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45" w:rsidRPr="00AE7A8F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E7A8F">
        <w:rPr>
          <w:rFonts w:ascii="Times New Roman" w:eastAsia="Calibri" w:hAnsi="Times New Roman" w:cs="Calibri"/>
          <w:sz w:val="24"/>
          <w:szCs w:val="24"/>
          <w:lang w:val="en-US" w:eastAsia="ar-SA"/>
        </w:rPr>
        <w:t>ESSLLI 2015</w:t>
      </w:r>
    </w:p>
    <w:p w:rsidR="00503645" w:rsidRPr="00842287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4228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Act-Based Conceptions of Propositional Content</w:t>
      </w:r>
    </w:p>
    <w:p w:rsidR="00503645" w:rsidRPr="00AE7A8F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E7A8F">
        <w:rPr>
          <w:rFonts w:ascii="Times New Roman" w:eastAsia="Calibri" w:hAnsi="Times New Roman" w:cs="Calibri"/>
          <w:sz w:val="24"/>
          <w:szCs w:val="24"/>
          <w:lang w:val="en-US" w:eastAsia="ar-SA"/>
        </w:rPr>
        <w:t>Friederike Moltmann</w:t>
      </w:r>
    </w:p>
    <w:p w:rsidR="006B5650" w:rsidRPr="00AE7A8F" w:rsidRDefault="006B5650" w:rsidP="006B565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AE7A8F">
        <w:rPr>
          <w:rFonts w:ascii="Times New Roman" w:eastAsia="Calibri" w:hAnsi="Times New Roman" w:cs="Calibri"/>
          <w:sz w:val="24"/>
          <w:szCs w:val="24"/>
          <w:lang w:val="en-US" w:eastAsia="ar-SA"/>
        </w:rPr>
        <w:t>Handout 1</w:t>
      </w:r>
    </w:p>
    <w:p w:rsidR="00503645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503645" w:rsidRPr="009E7E75" w:rsidRDefault="00B95DD3" w:rsidP="009E7E75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</w:pPr>
      <w:r w:rsidRPr="009E7E75"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  <w:t>The Standard Notion of a P</w:t>
      </w:r>
      <w:r w:rsidR="00503645" w:rsidRPr="009E7E75">
        <w:rPr>
          <w:rFonts w:ascii="Times New Roman" w:eastAsia="Calibri" w:hAnsi="Times New Roman" w:cs="Calibri"/>
          <w:b/>
          <w:sz w:val="36"/>
          <w:szCs w:val="36"/>
          <w:lang w:val="en-US" w:eastAsia="ar-SA"/>
        </w:rPr>
        <w:t>roposition and its Problems</w:t>
      </w:r>
    </w:p>
    <w:p w:rsidR="00503645" w:rsidRDefault="00503645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3938" w:rsidRDefault="00CE3938" w:rsidP="00503645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D047BA" w:rsidRPr="00CE3938" w:rsidRDefault="002B0E8F" w:rsidP="00D047BA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3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 The notion of a proposition</w:t>
      </w:r>
      <w:r w:rsidR="00CE3938" w:rsidRPr="00CE3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47BA" w:rsidRPr="00CE3938">
        <w:rPr>
          <w:rFonts w:ascii="Times New Roman" w:hAnsi="Times New Roman" w:cs="Times New Roman"/>
          <w:b/>
          <w:sz w:val="24"/>
          <w:szCs w:val="24"/>
          <w:lang w:val="en-US"/>
        </w:rPr>
        <w:t>in contemporary philosophy of language and linguistic semantics</w:t>
      </w:r>
    </w:p>
    <w:p w:rsidR="00D8450F" w:rsidRPr="00D8450F" w:rsidRDefault="00D8450F" w:rsidP="00D845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8450F" w:rsidRPr="003137D7" w:rsidRDefault="00CD03ED" w:rsidP="00D845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1.1. </w:t>
      </w:r>
      <w:r w:rsidR="00D8450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role</w:t>
      </w:r>
      <w:r w:rsidR="002B0E8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D8450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propositions in philosophy of language and semantics</w:t>
      </w:r>
    </w:p>
    <w:p w:rsidR="00D8450F" w:rsidRPr="00D8450F" w:rsidRDefault="00D845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-  Primary bearers of truth values</w:t>
      </w:r>
    </w:p>
    <w:p w:rsidR="00D8450F" w:rsidRPr="00D8450F" w:rsidRDefault="002B0E8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The meanings of sentences and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embedded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clauses</w:t>
      </w:r>
    </w:p>
    <w:p w:rsidR="00D8450F" w:rsidRDefault="00D845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-  The contents or ‘objects’ of propositional attitudes</w:t>
      </w:r>
      <w:r w:rsidR="004153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acts</w:t>
      </w:r>
    </w:p>
    <w:p w:rsidR="00CD03ED" w:rsidRDefault="00CD03E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</w:t>
      </w:r>
      <w:r w:rsidR="004153EC">
        <w:rPr>
          <w:rFonts w:ascii="Times New Roman" w:eastAsia="Calibri" w:hAnsi="Times New Roman" w:cs="Times New Roman"/>
          <w:sz w:val="24"/>
          <w:szCs w:val="24"/>
          <w:lang w:val="en-US"/>
        </w:rPr>
        <w:t>ositions are primarily characte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rized by their roles</w:t>
      </w:r>
    </w:p>
    <w:p w:rsidR="009A3BCD" w:rsidRDefault="009A3BC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E8F" w:rsidRPr="003137D7" w:rsidRDefault="004153EC" w:rsidP="004153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1.2. Propositions and t</w:t>
      </w:r>
      <w:r w:rsidR="002B0E8F" w:rsidRPr="003137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 logical form of attitude reports</w:t>
      </w:r>
    </w:p>
    <w:p w:rsidR="009A3BCD" w:rsidRDefault="002B0E8F" w:rsidP="009A3B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Relational A</w:t>
      </w:r>
      <w:r w:rsidR="009A3BCD"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nalysis of attitude reports</w:t>
      </w:r>
    </w:p>
    <w:p w:rsidR="004153EC" w:rsidRDefault="004153EC" w:rsidP="004153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are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provide propositions as arguments of the relation expressed by the verb.</w:t>
      </w:r>
    </w:p>
    <w:p w:rsidR="004153EC" w:rsidRPr="004153EC" w:rsidRDefault="004153EC" w:rsidP="004153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Attitude verbs express dyadic relations between agents and propositions.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9A3BCD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4153EC">
        <w:rPr>
          <w:rFonts w:ascii="Times New Roman" w:eastAsia="Calibri" w:hAnsi="Times New Roman" w:cs="Calibri"/>
          <w:sz w:val="24"/>
          <w:szCs w:val="24"/>
          <w:lang w:val="en-US" w:eastAsia="ar-SA"/>
        </w:rPr>
        <w:t>a’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4153EC" w:rsidRDefault="004153EC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asked to leave the country.</w:t>
      </w:r>
    </w:p>
    <w:p w:rsidR="004153EC" w:rsidRPr="00D8450F" w:rsidRDefault="004153EC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b.’ ask(John, [</w:t>
      </w:r>
      <w:r w:rsidRPr="004153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to leave the country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B2458A" w:rsidRPr="00D8450F" w:rsidRDefault="00B2458A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2B0E8F" w:rsidRPr="009646BB" w:rsidRDefault="003137D7" w:rsidP="009A3BCD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1.3. Propos</w:t>
      </w:r>
      <w:r w:rsid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</w:t>
      </w:r>
      <w:r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tions and the semantics of s</w:t>
      </w:r>
      <w:r w:rsidR="009A3BCD"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pecial quantifiers and </w:t>
      </w:r>
      <w:r w:rsidR="002B0E8F" w:rsidRPr="009646BB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pronouns </w:t>
      </w:r>
    </w:p>
    <w:p w:rsid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Special quantifiers and pronouns: quantifiers and pronouns that can take the place of predicative, intensional and clausal complements</w:t>
      </w:r>
    </w:p>
    <w:p w:rsidR="009646BB" w:rsidRP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 English: </w:t>
      </w:r>
      <w:r w:rsidRPr="009646B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something, nothing, several things, the thing that, that, what</w:t>
      </w:r>
    </w:p>
    <w:p w:rsidR="00B2458A" w:rsidRPr="009646BB" w:rsidRDefault="00B2458A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646B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Propositional Analysis of special quan</w:t>
      </w:r>
      <w:r w:rsidR="009646BB" w:rsidRPr="009646B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tifiers in sentential position</w:t>
      </w:r>
    </w:p>
    <w:p w:rsidR="009A3BCD" w:rsidRPr="00B2458A" w:rsidRDefault="002B0E8F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Everything, nothing, something</w:t>
      </w:r>
      <w:r w:rsidRPr="00B2458A">
        <w:rPr>
          <w:rFonts w:ascii="Times New Roman" w:eastAsia="Calibri" w:hAnsi="Times New Roman" w:cs="Calibri"/>
          <w:sz w:val="24"/>
          <w:szCs w:val="24"/>
          <w:lang w:val="en-US" w:eastAsia="ar-SA"/>
        </w:rPr>
        <w:t>: quantify over propositions</w:t>
      </w:r>
      <w:r w:rsidR="00B2458A" w:rsidRPr="00B2458A">
        <w:rPr>
          <w:rFonts w:ascii="Times New Roman" w:eastAsia="Calibri" w:hAnsi="Times New Roman" w:cs="Calibri"/>
          <w:sz w:val="24"/>
          <w:szCs w:val="24"/>
          <w:lang w:val="en-US" w:eastAsia="ar-SA"/>
        </w:rPr>
        <w:t>;</w:t>
      </w:r>
    </w:p>
    <w:p w:rsidR="00B2458A" w:rsidRDefault="00B2458A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2458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lastRenderedPageBreak/>
        <w:t>That</w:t>
      </w:r>
      <w:r w:rsidR="00555FB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, what John said </w:t>
      </w:r>
      <w:r w:rsidR="00555FBB" w:rsidRPr="00555FBB">
        <w:rPr>
          <w:rFonts w:ascii="Times New Roman" w:eastAsia="Calibri" w:hAnsi="Times New Roman" w:cs="Calibri"/>
          <w:sz w:val="24"/>
          <w:szCs w:val="24"/>
          <w:lang w:val="en-US" w:eastAsia="ar-SA"/>
        </w:rPr>
        <w:t>etc s</w:t>
      </w:r>
      <w:r w:rsidRPr="00555FBB">
        <w:rPr>
          <w:rFonts w:ascii="Times New Roman" w:eastAsia="Calibri" w:hAnsi="Times New Roman" w:cs="Calibri"/>
          <w:sz w:val="24"/>
          <w:szCs w:val="24"/>
          <w:lang w:val="en-US" w:eastAsia="ar-SA"/>
        </w:rPr>
        <w:t>tands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for a proposition</w:t>
      </w:r>
    </w:p>
    <w:p w:rsidR="009646BB" w:rsidRPr="009646BB" w:rsidRDefault="009646BB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as semantic values of such quantifiers or pronouns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are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needed to account for the validity of the inferences in (2a, b)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and</w:t>
      </w:r>
      <w:r w:rsidRPr="004D09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sentences such (2c, d) (Schiffer 2003)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(2) a. </w:t>
      </w:r>
      <w:r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thinks that Mary is happy.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John thinks something.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Mary believes everything Bill believes.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</w:t>
      </w:r>
      <w:r w:rsidRPr="00D8450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Bill believes that it is raining.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Mary believes that it is raining.</w:t>
      </w:r>
    </w:p>
    <w:p w:rsidR="009A3BCD" w:rsidRPr="00D8450F" w:rsidRDefault="009A3BCD" w:rsidP="009A3BC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 claimed that it was raining. Mary claimed that too.</w:t>
      </w:r>
    </w:p>
    <w:p w:rsidR="00B2458A" w:rsidRDefault="009A3BCD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d. John said that it is raining. What John said is true. </w:t>
      </w:r>
    </w:p>
    <w:p w:rsidR="006D19C0" w:rsidRDefault="006D19C0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537D0F" w:rsidRPr="00537D0F" w:rsidRDefault="00537D0F" w:rsidP="00B2458A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537D0F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1.4. The nature of propositions</w:t>
      </w:r>
    </w:p>
    <w:p w:rsidR="002B0E8F" w:rsidRPr="00D8450F" w:rsidRDefault="002B0E8F" w:rsidP="00B2458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2B0E8F" w:rsidRDefault="002B0E8F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B2458A" w:rsidRPr="00D8450F" w:rsidRDefault="00B2458A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537D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are abstract: not in time and space</w:t>
      </w:r>
    </w:p>
    <w:p w:rsidR="002B0E8F" w:rsidRPr="00D8450F" w:rsidRDefault="002B0E8F" w:rsidP="002B0E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9646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mind- and language-independent</w:t>
      </w:r>
    </w:p>
    <w:p w:rsidR="009A3BCD" w:rsidRPr="00D8450F" w:rsidRDefault="009A3BC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Pr="00D8450F" w:rsidRDefault="00D25778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Formal c</w:t>
      </w:r>
      <w:r w:rsidR="00D8450F"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onceptions of propositions</w:t>
      </w:r>
    </w:p>
    <w:p w:rsid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Sets of circumstances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functions from circumstances to truth values)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Stalnaker, Lewis, Montague, most semanticists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Circumstances: worlds, situations</w:t>
      </w:r>
    </w:p>
    <w:p w:rsidR="00B2458A" w:rsidRP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[</w:t>
      </w:r>
      <w:r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  {w| Mary is happy in w}</w:t>
      </w:r>
    </w:p>
    <w:p w:rsidR="00D8450F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 w:rsidR="00556C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Structured propositions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Carnap, Cresswell, Lewis, Soames (previously), King</w:t>
      </w:r>
    </w:p>
    <w:p w:rsidR="00B2458A" w:rsidRDefault="00B2458A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b. [</w:t>
      </w:r>
      <w:r w:rsidRPr="00B245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=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95A12">
        <w:rPr>
          <w:rFonts w:ascii="Times New Roman" w:eastAsia="Calibri" w:hAnsi="Times New Roman" w:cs="Times New Roman"/>
          <w:szCs w:val="24"/>
          <w:lang w:val="en-US"/>
        </w:rPr>
        <w:t>&lt;</w:t>
      </w:r>
      <w:r w:rsidR="00695A12">
        <w:rPr>
          <w:rFonts w:ascii="Times New Roman" w:eastAsia="Calibri" w:hAnsi="Times New Roman" w:cs="Times New Roman"/>
          <w:sz w:val="24"/>
          <w:szCs w:val="24"/>
          <w:lang w:val="en-US"/>
        </w:rPr>
        <w:t>HAPPY, Mary &gt;</w:t>
      </w:r>
    </w:p>
    <w:p w:rsidR="00D25778" w:rsidRDefault="00537D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="00D25778">
        <w:rPr>
          <w:rFonts w:ascii="Times New Roman" w:eastAsia="Calibri" w:hAnsi="Times New Roman" w:cs="Times New Roman"/>
          <w:szCs w:val="24"/>
          <w:lang w:val="en-US"/>
        </w:rPr>
        <w:t>&lt;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>HAPPY, Mary &gt;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 in w i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ff Mary 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HAPPY</w:t>
      </w:r>
      <w:r w:rsidR="00D2577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w</w:t>
      </w:r>
    </w:p>
    <w:p w:rsidR="006B5650" w:rsidRDefault="00537D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7D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Mary is h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>appy and Bill is satisfied</w:t>
      </w:r>
    </w:p>
    <w:p w:rsidR="00537D0F" w:rsidRPr="00537D0F" w:rsidRDefault="00537D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e. &lt;AND, p, q&gt; is true at w iff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&lt;p, q&gt;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6B565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w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iff p is true at w and q is true at w.</w:t>
      </w:r>
    </w:p>
    <w:p w:rsidR="006B5650" w:rsidRDefault="00C03FE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[3] Propositions as primitives (Thomasson 1980)</w:t>
      </w:r>
    </w:p>
    <w:p w:rsidR="00C03FEC" w:rsidRPr="00D8450F" w:rsidRDefault="00C03FEC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B2452" w:rsidRPr="006B5650" w:rsidRDefault="006B5650" w:rsidP="003B2452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1.5. </w:t>
      </w:r>
      <w:r w:rsidR="003B2452" w:rsidRPr="006B5650">
        <w:rPr>
          <w:rFonts w:ascii="Times New Roman" w:hAnsi="Times New Roman" w:cs="Times New Roman"/>
          <w:b/>
          <w:sz w:val="24"/>
          <w:szCs w:val="24"/>
          <w:lang w:val="en-US"/>
        </w:rPr>
        <w:t>A bit on the history of the notion of a proposition</w:t>
      </w:r>
    </w:p>
    <w:p w:rsidR="003B2452" w:rsidRPr="006B565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Bolzano</w:t>
      </w:r>
      <w:r w:rsidR="006B5650"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</w:t>
      </w:r>
      <w:r w:rsidR="006B5650" w:rsidRPr="00972DF6">
        <w:rPr>
          <w:rFonts w:ascii="Times New Roman" w:hAnsi="Times New Roman" w:cs="Times New Roman"/>
          <w:u w:val="single"/>
          <w:lang w:val="en-US"/>
        </w:rPr>
        <w:t>1837)</w:t>
      </w:r>
    </w:p>
    <w:p w:rsidR="003B2452" w:rsidRPr="00CE3938" w:rsidRDefault="003B2452" w:rsidP="003B245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372A">
        <w:rPr>
          <w:rFonts w:ascii="Times New Roman" w:hAnsi="Times New Roman" w:cs="Times New Roman"/>
        </w:rPr>
        <w:lastRenderedPageBreak/>
        <w:t xml:space="preserve">[By] a </w:t>
      </w:r>
      <w:r w:rsidRPr="00C8372A">
        <w:rPr>
          <w:rFonts w:ascii="Times New Roman" w:hAnsi="Times New Roman" w:cs="Times New Roman"/>
          <w:i/>
        </w:rPr>
        <w:t>proposition</w:t>
      </w:r>
      <w:r w:rsidRPr="00C8372A">
        <w:rPr>
          <w:rFonts w:ascii="Times New Roman" w:hAnsi="Times New Roman" w:cs="Times New Roman"/>
        </w:rPr>
        <w:t xml:space="preserve"> [</w:t>
      </w:r>
      <w:r w:rsidRPr="00C8372A">
        <w:rPr>
          <w:rFonts w:ascii="Times New Roman" w:hAnsi="Times New Roman" w:cs="Times New Roman"/>
          <w:i/>
        </w:rPr>
        <w:t>Satz an sich</w:t>
      </w:r>
      <w:r w:rsidRPr="00C8372A">
        <w:rPr>
          <w:rFonts w:ascii="Times New Roman" w:hAnsi="Times New Roman" w:cs="Times New Roman"/>
        </w:rPr>
        <w:t>] I understand any statement [</w:t>
      </w:r>
      <w:r w:rsidRPr="00C8372A">
        <w:rPr>
          <w:rFonts w:ascii="Times New Roman" w:hAnsi="Times New Roman" w:cs="Times New Roman"/>
          <w:i/>
        </w:rPr>
        <w:t>Aussage</w:t>
      </w:r>
      <w:r w:rsidRPr="00C8372A">
        <w:rPr>
          <w:rFonts w:ascii="Times New Roman" w:hAnsi="Times New Roman" w:cs="Times New Roman"/>
        </w:rPr>
        <w:t xml:space="preserve">] that something is or is </w:t>
      </w:r>
      <w:r w:rsidRPr="00CE3938">
        <w:rPr>
          <w:rFonts w:ascii="Times New Roman" w:hAnsi="Times New Roman" w:cs="Times New Roman"/>
        </w:rPr>
        <w:t xml:space="preserve">not; </w:t>
      </w:r>
      <w:r w:rsidRPr="00CE3938">
        <w:rPr>
          <w:rFonts w:ascii="Times New Roman" w:hAnsi="Times New Roman" w:cs="Times New Roman"/>
          <w:i/>
        </w:rPr>
        <w:t>whether this statement is true or false; whether someone has put it in words or not; indeed whether it has been thought in one’s mind or not</w:t>
      </w:r>
      <w:r w:rsidRPr="00CE3938">
        <w:rPr>
          <w:rFonts w:ascii="Times New Roman" w:hAnsi="Times New Roman" w:cs="Times New Roman"/>
        </w:rPr>
        <w:t>. (Bolzano 1837 I, 77.)</w:t>
      </w:r>
    </w:p>
    <w:p w:rsidR="006B5650" w:rsidRDefault="006B5650" w:rsidP="003B245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lack of explicit proposition-referring terms in natural language:</w:t>
      </w:r>
    </w:p>
    <w:p w:rsidR="003B2452" w:rsidRPr="003B2452" w:rsidRDefault="003B2452" w:rsidP="003B245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No other words of German come to mind which are to some extend suited for this purpose than: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sentence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statement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assertion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. The all have the defect that they convey the additional conception of something that came into being and has come into being in virtue of the activity of a thinking being. […] When understanding the words “a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”, “a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statement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 “an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assertion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” we think certainly nothing else but something that has been produced [hervorgebracht] by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judging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stating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E3938">
        <w:rPr>
          <w:rFonts w:ascii="Times New Roman" w:hAnsi="Times New Roman" w:cs="Times New Roman"/>
          <w:i/>
          <w:sz w:val="24"/>
          <w:szCs w:val="24"/>
          <w:lang w:val="en-US"/>
        </w:rPr>
        <w:t>asserting</w:t>
      </w:r>
      <w:r w:rsidRPr="00CE39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2452">
        <w:rPr>
          <w:rFonts w:ascii="Times New Roman" w:hAnsi="Times New Roman" w:cs="Times New Roman"/>
          <w:sz w:val="24"/>
          <w:szCs w:val="24"/>
          <w:lang w:val="en-US"/>
        </w:rPr>
        <w:t>(Bolzano 1837 I, 81-82)</w:t>
      </w:r>
    </w:p>
    <w:p w:rsidR="003B2452" w:rsidRPr="00CE3938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B2452" w:rsidRPr="006B565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Frege</w:t>
      </w:r>
      <w:r w:rsidR="006B5650" w:rsidRPr="006B565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(1918/9)</w:t>
      </w:r>
    </w:p>
    <w:p w:rsidR="003B2452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(‘thoughts’) belong to a third realm, as mind-independent abstract objects</w:t>
      </w:r>
    </w:p>
    <w:p w:rsidR="006B5650" w:rsidRPr="006D19C0" w:rsidRDefault="006B5650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the primary bearers of truth and falsehood</w:t>
      </w:r>
    </w:p>
    <w:p w:rsidR="003B2452" w:rsidRPr="006D19C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the meanings of sentences and referents of</w:t>
      </w:r>
      <w:r w:rsidRPr="006B565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-clauses</w:t>
      </w:r>
    </w:p>
    <w:p w:rsidR="003B2452" w:rsidRPr="006D19C0" w:rsidRDefault="003B2452" w:rsidP="003B245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Propositional attitudes are </w:t>
      </w:r>
      <w:r w:rsidR="006B56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dyadic </w:t>
      </w:r>
      <w:r w:rsidRPr="006D19C0">
        <w:rPr>
          <w:rFonts w:ascii="Times New Roman" w:eastAsia="Calibri" w:hAnsi="Times New Roman" w:cs="Calibri"/>
          <w:sz w:val="24"/>
          <w:szCs w:val="24"/>
          <w:lang w:val="en-US" w:eastAsia="ar-SA"/>
        </w:rPr>
        <w:t>relations between agents and propositions</w:t>
      </w:r>
    </w:p>
    <w:p w:rsidR="003D35C9" w:rsidRDefault="003D35C9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6C43" w:rsidRP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D25778">
        <w:rPr>
          <w:rFonts w:ascii="Times New Roman" w:eastAsia="Calibri" w:hAnsi="Times New Roman" w:cs="Times New Roman"/>
          <w:sz w:val="24"/>
          <w:szCs w:val="24"/>
          <w:lang w:val="en-US"/>
        </w:rPr>
        <w:t>-----</w:t>
      </w:r>
      <w:r w:rsidR="00F50C73">
        <w:rPr>
          <w:rFonts w:ascii="Times New Roman" w:eastAsia="Calibri" w:hAnsi="Times New Roman" w:cs="Times New Roman"/>
          <w:sz w:val="24"/>
          <w:szCs w:val="24"/>
          <w:lang w:val="en-US"/>
        </w:rPr>
        <w:t>----</w:t>
      </w:r>
    </w:p>
    <w:p w:rsidR="00D8450F" w:rsidRPr="00280DA8" w:rsidRDefault="00280DA8" w:rsidP="00D845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0DA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</w:t>
      </w:r>
      <w:r w:rsidR="00D8450F" w:rsidRPr="00D845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Recent criticisms of the notion of a proposition</w:t>
      </w:r>
    </w:p>
    <w:p w:rsidR="00280DA8" w:rsidRPr="00D8450F" w:rsidRDefault="00280DA8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D8450F" w:rsidRDefault="00D8450F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Jubien (2001)</w:t>
      </w:r>
      <w:r w:rsidR="00972D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Soames (2010), Hanks (2007, 2015), </w:t>
      </w:r>
      <w:r w:rsidR="007F4F49">
        <w:rPr>
          <w:rFonts w:ascii="Times New Roman" w:eastAsia="Calibri" w:hAnsi="Times New Roman" w:cs="Times New Roman"/>
          <w:sz w:val="24"/>
          <w:szCs w:val="24"/>
          <w:lang w:val="en-US"/>
        </w:rPr>
        <w:t>Moltmann (2003</w:t>
      </w:r>
      <w:r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, 2013)</w:t>
      </w:r>
    </w:p>
    <w:p w:rsidR="00556C43" w:rsidRP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problem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graspability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understanding</w:t>
      </w:r>
    </w:p>
    <w:p w:rsidR="00695A12" w:rsidRDefault="00695A12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How can an abstract object be grasped by an agent and act as the content of a mental state or act?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truth-directedness</w:t>
      </w:r>
    </w:p>
    <w:p w:rsidR="00695A12" w:rsidRPr="00D8450F" w:rsidRDefault="00695A12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How can an abstract object, a set,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function or </w:t>
      </w:r>
      <w:r w:rsidR="006B5650">
        <w:rPr>
          <w:rFonts w:ascii="Times New Roman" w:eastAsia="Calibri" w:hAnsi="Times New Roman" w:cs="Times New Roman"/>
          <w:sz w:val="24"/>
          <w:szCs w:val="24"/>
          <w:lang w:val="en-US"/>
        </w:rPr>
        <w:t>an n-tuple,</w:t>
      </w:r>
      <w:r w:rsidR="006D19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true or false?</w:t>
      </w:r>
    </w:p>
    <w:p w:rsidR="00C5450A" w:rsidRDefault="00F50C73" w:rsidP="00C5450A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Abstract propositions fail to account for the intimate conception between</w:t>
      </w:r>
      <w:r w:rsidR="00C5450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truth and intentionality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or more generally representation and intentionality</w:t>
      </w:r>
    </w:p>
    <w:p w:rsidR="00556C43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[3]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the unity of propositions</w:t>
      </w:r>
    </w:p>
    <w:p w:rsidR="006D19C0" w:rsidRDefault="006D19C0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How can a structured proposition, an n-tuple, have the particular truth conditions it is supposed to have.</w:t>
      </w:r>
    </w:p>
    <w:p w:rsidR="006D19C0" w:rsidRPr="00D8450F" w:rsidRDefault="006D19C0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Why should</w:t>
      </w:r>
      <w:r w:rsidR="00C703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&lt;HAPPY, Mary&gt;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be true just in case HAPPY holds of Mary, rather than HAPPY does not hold of Mary, or HAPPY is distinct from Mary?</w:t>
      </w:r>
    </w:p>
    <w:p w:rsidR="00556C43" w:rsidRDefault="009D104D" w:rsidP="00D8450F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problems of the unity of propositions like the problem of </w:t>
      </w:r>
      <w:r w:rsidR="00A03CF5">
        <w:rPr>
          <w:rFonts w:ascii="Times New Roman" w:eastAsia="Calibri" w:hAnsi="Times New Roman" w:cs="Calibri"/>
          <w:sz w:val="24"/>
          <w:szCs w:val="24"/>
          <w:lang w:val="en-US" w:eastAsia="ar-SA"/>
        </w:rPr>
        <w:t>the truth-directedness of propos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itions is 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a problem of the interpretation of a structured proposition, namely how to interpret the relation among the propositional constituents. The more general problem is that of interpreting a structured proposition so as to identify its truth conditions on the basis of its constituents and the relations among them. It is a problem because a structured proposition does not have inherent truth conditions; rather the truth conditions of the structured proposition need to be externally imposed. Whatever external conditions one might impose, the choice of such conditions remains arbitrary</w:t>
      </w:r>
    </w:p>
    <w:p w:rsidR="009D104D" w:rsidRDefault="009D104D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450F" w:rsidRDefault="00556C43" w:rsidP="00D845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[4] </w:t>
      </w:r>
      <w:r w:rsidR="00D8450F" w:rsidRPr="00D8450F">
        <w:rPr>
          <w:rFonts w:ascii="Times New Roman" w:eastAsia="Calibri" w:hAnsi="Times New Roman" w:cs="Times New Roman"/>
          <w:sz w:val="24"/>
          <w:szCs w:val="24"/>
          <w:lang w:val="en-US"/>
        </w:rPr>
        <w:t>The problem of arbitrary identification</w:t>
      </w:r>
    </w:p>
    <w:p w:rsidR="003D35C9" w:rsidRDefault="00556C43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Why</w:t>
      </w:r>
      <w:r w:rsidR="006D19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the proposition that Mary is happy be </w:t>
      </w:r>
      <w:r w:rsidR="003D35C9">
        <w:rPr>
          <w:rFonts w:ascii="Times New Roman" w:eastAsia="Calibri" w:hAnsi="Times New Roman" w:cs="Times New Roman"/>
          <w:sz w:val="24"/>
          <w:szCs w:val="24"/>
          <w:lang w:val="en-US"/>
        </w:rPr>
        <w:t>one formal object rather than another if they equally fulfill the roles propositions should play?</w:t>
      </w:r>
    </w:p>
    <w:p w:rsidR="00F50C73" w:rsidRDefault="00E67F58" w:rsidP="00E67F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Benaceraff’s (1965)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>problem regarding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natural numbers in the context of the philosophy of mathematics</w:t>
      </w:r>
      <w:r w:rsidR="009D104D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the identification of the number two with either {{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}} or 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>, {</w:t>
      </w:r>
      <w:r w:rsidRPr="00E67F58">
        <w:rPr>
          <w:rFonts w:ascii="Symbol" w:eastAsia="Calibri" w:hAnsi="Symbol" w:cs="Calibri"/>
          <w:sz w:val="24"/>
          <w:szCs w:val="24"/>
          <w:lang w:val="en-US" w:eastAsia="ar-SA"/>
        </w:rPr>
        <w:t>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>}} is arbitrary</w:t>
      </w:r>
      <w:r w:rsid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D35C9" w:rsidRDefault="00E67F58" w:rsidP="00E67F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67F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Similarly, the choice of a formal object to be identified with a proposition is, to an extent, arbitrary. </w:t>
      </w:r>
    </w:p>
    <w:p w:rsidR="003D35C9" w:rsidRDefault="003D35C9" w:rsidP="003D35C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W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hy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identify 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with sets of circumstances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rather than</w:t>
      </w:r>
      <w:r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with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functions from circumstances to truth values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 Both could fulfill the roles of propositions equally well.</w:t>
      </w:r>
    </w:p>
    <w:p w:rsidR="00E67F58" w:rsidRPr="003D35C9" w:rsidRDefault="003D35C9" w:rsidP="003D35C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 Why identify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proposition that Mary is happy with the pair 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&lt;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HAPPY, Mary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&gt;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rather than the pair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&lt;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Mary, H</w:t>
      </w:r>
      <w:r w:rsidR="00A03CF5">
        <w:rPr>
          <w:rFonts w:ascii="Times New Roman" w:eastAsia="Calibri" w:hAnsi="Times New Roman" w:cs="Calibri"/>
          <w:sz w:val="24"/>
          <w:szCs w:val="24"/>
          <w:lang w:val="en-US" w:eastAsia="ar-SA"/>
        </w:rPr>
        <w:t>APPY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&gt;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 E</w:t>
      </w:r>
      <w:r w:rsidR="00E67F58" w:rsidRPr="003D35C9">
        <w:rPr>
          <w:rFonts w:ascii="Times New Roman" w:eastAsia="Calibri" w:hAnsi="Times New Roman" w:cs="Calibri"/>
          <w:sz w:val="24"/>
          <w:szCs w:val="24"/>
          <w:lang w:val="en-US" w:eastAsia="ar-SA"/>
        </w:rPr>
        <w:t>ither pair could fulfill the relevant conditions.</w:t>
      </w:r>
    </w:p>
    <w:p w:rsidR="009D104D" w:rsidRDefault="009D104D" w:rsidP="00503645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67F58" w:rsidRDefault="00D526E1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526E1" w:rsidRPr="00D526E1" w:rsidRDefault="00F50C73" w:rsidP="0050364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Criticism of the R</w:t>
      </w:r>
      <w:r w:rsidR="00D526E1" w:rsidRPr="00D52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elational Analysis of attitude reports</w:t>
      </w:r>
    </w:p>
    <w:p w:rsidR="00E06741" w:rsidRDefault="00E06741" w:rsidP="005036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526E1" w:rsidRDefault="00F50C73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 w:rsidR="00D52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objections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1" w:rsidRP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>
        <w:rPr>
          <w:rFonts w:ascii="Times New Roman" w:hAnsi="Times New Roman" w:cs="Times New Roman"/>
          <w:sz w:val="24"/>
          <w:szCs w:val="24"/>
          <w:lang w:val="en-US"/>
        </w:rPr>
        <w:t>The distinction between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 object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 and content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t xml:space="preserve">Propositional attitudes are not 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attitudes towards propositions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>, rather a proposition provide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s the content of the attitude. T</w:t>
      </w:r>
      <w:r w:rsidRPr="00D526E1">
        <w:rPr>
          <w:rFonts w:ascii="Times New Roman" w:hAnsi="Times New Roman" w:cs="Times New Roman"/>
          <w:sz w:val="24"/>
          <w:szCs w:val="24"/>
          <w:lang w:val="en-US"/>
        </w:rPr>
        <w:t>his is not captured by the Relational Analysis</w:t>
      </w:r>
      <w:r w:rsidR="003D35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35C9" w:rsidRPr="00D526E1" w:rsidRDefault="003D35C9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Note there are attitudes towards propositions: John likes the proposition that S, John understands the proposition that S, John proved the proposition that S etc.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1" w:rsidRPr="00D526E1" w:rsidRDefault="003B245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The Underspecification P</w:t>
      </w:r>
      <w:r w:rsidR="00D526E1" w:rsidRPr="00D526E1">
        <w:rPr>
          <w:rFonts w:ascii="Times New Roman" w:hAnsi="Times New Roman" w:cs="Times New Roman"/>
          <w:sz w:val="24"/>
          <w:szCs w:val="24"/>
          <w:lang w:val="en-US"/>
        </w:rPr>
        <w:t>roblem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6E1">
        <w:rPr>
          <w:rFonts w:ascii="Times New Roman" w:hAnsi="Times New Roman" w:cs="Times New Roman"/>
          <w:sz w:val="24"/>
          <w:szCs w:val="24"/>
          <w:lang w:val="en-US"/>
        </w:rPr>
        <w:t>Clausal complements may underspecify the content of an attitude</w:t>
      </w:r>
      <w:r w:rsidR="00D95ED0">
        <w:rPr>
          <w:rFonts w:ascii="Times New Roman" w:hAnsi="Times New Roman" w:cs="Times New Roman"/>
          <w:sz w:val="24"/>
          <w:szCs w:val="24"/>
          <w:lang w:val="en-US"/>
        </w:rPr>
        <w:t>. There are range of difficulties arising if the missing elements need to be made part of the meaning of the clause, that is, of the proposition it expresses.</w:t>
      </w:r>
    </w:p>
    <w:p w:rsidR="002A6C32" w:rsidRPr="00D526E1" w:rsidRDefault="002A6C3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:rsidR="00D526E1" w:rsidRPr="002A6C32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Modes of presentation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Pierre believes that London is pretty.</w:t>
      </w:r>
    </w:p>
    <w:p w:rsidR="003B2452" w:rsidRDefault="003B245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526E1">
        <w:rPr>
          <w:rFonts w:ascii="Times New Roman" w:hAnsi="Times New Roman" w:cs="Times New Roman"/>
          <w:sz w:val="24"/>
          <w:szCs w:val="24"/>
          <w:lang w:val="en-US"/>
        </w:rPr>
        <w:t xml:space="preserve">   b. Pierre does not believe that London is pretty.</w:t>
      </w:r>
      <w:r w:rsidR="00F50C73">
        <w:rPr>
          <w:rFonts w:ascii="Times New Roman" w:hAnsi="Times New Roman" w:cs="Times New Roman"/>
          <w:sz w:val="24"/>
          <w:szCs w:val="24"/>
          <w:lang w:val="en-US"/>
        </w:rPr>
        <w:t xml:space="preserve"> (Kripke)</w:t>
      </w:r>
    </w:p>
    <w:p w:rsidR="00D95ED0" w:rsidRPr="00D526E1" w:rsidRDefault="00D95ED0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nature and identity of modes of presentations is far from clear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26E1" w:rsidRPr="002A6C32" w:rsidRDefault="00D95ED0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Underspecified</w:t>
      </w:r>
      <w:r w:rsidR="00D526E1" w:rsidRP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2A6C32">
        <w:rPr>
          <w:rFonts w:ascii="Times New Roman" w:hAnsi="Times New Roman" w:cs="Times New Roman"/>
          <w:sz w:val="24"/>
          <w:szCs w:val="24"/>
          <w:u w:val="single"/>
          <w:lang w:val="en-US"/>
        </w:rPr>
        <w:t>ruth or satisfaction conditions</w:t>
      </w:r>
    </w:p>
    <w:p w:rsidR="00D526E1" w:rsidRPr="00D526E1" w:rsidRDefault="00D526E1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A6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US"/>
        </w:rPr>
        <w:t>Fiona wants to catch a fish.</w:t>
      </w:r>
      <w:r w:rsidR="00F50C73">
        <w:rPr>
          <w:rFonts w:ascii="Times New Roman" w:hAnsi="Times New Roman" w:cs="Times New Roman"/>
          <w:sz w:val="24"/>
          <w:szCs w:val="24"/>
          <w:lang w:val="en-US"/>
        </w:rPr>
        <w:t xml:space="preserve"> (Fara Graff 2014)</w:t>
      </w:r>
    </w:p>
    <w:p w:rsidR="00D526E1" w:rsidRPr="002A6C32" w:rsidRDefault="002A6C32" w:rsidP="00D526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6C3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20E60">
        <w:rPr>
          <w:rFonts w:ascii="Times New Roman" w:hAnsi="Times New Roman" w:cs="Times New Roman"/>
          <w:sz w:val="24"/>
          <w:szCs w:val="24"/>
          <w:lang w:val="en-US"/>
        </w:rPr>
        <w:t xml:space="preserve"> agent may understand and use (4c</w:t>
      </w:r>
      <w:r w:rsidRPr="002A6C32">
        <w:rPr>
          <w:rFonts w:ascii="Times New Roman" w:hAnsi="Times New Roman" w:cs="Times New Roman"/>
          <w:sz w:val="24"/>
          <w:szCs w:val="24"/>
          <w:lang w:val="en-US"/>
        </w:rPr>
        <w:t>) without knowing the exact completion of the satisfaction conditions of the reported desire.</w:t>
      </w:r>
    </w:p>
    <w:p w:rsidR="00D526E1" w:rsidRDefault="00D526E1" w:rsidP="00D52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3CB" w:rsidRDefault="00D526E1" w:rsidP="00D526E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r w:rsidR="00DB7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problems for the Relational A</w:t>
      </w:r>
      <w:r w:rsidR="00AE7A8F" w:rsidRPr="00E06741">
        <w:rPr>
          <w:rFonts w:ascii="Times New Roman" w:hAnsi="Times New Roman" w:cs="Times New Roman"/>
          <w:b/>
          <w:sz w:val="24"/>
          <w:szCs w:val="24"/>
          <w:lang w:val="en-US"/>
        </w:rPr>
        <w:t>nalysis</w:t>
      </w:r>
    </w:p>
    <w:p w:rsidR="00AC0C76" w:rsidRPr="00DB714D" w:rsidRDefault="00DB714D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37172E">
        <w:rPr>
          <w:rFonts w:ascii="Times New Roman" w:eastAsia="Calibri" w:hAnsi="Times New Roman" w:cs="Times New Roman"/>
          <w:sz w:val="24"/>
          <w:szCs w:val="24"/>
          <w:lang w:val="en-US"/>
        </w:rPr>
        <w:t>The Objectivization Eff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ect</w:t>
      </w:r>
    </w:p>
    <w:p w:rsidR="00AC0C76" w:rsidRPr="00B958B2" w:rsidRDefault="003B2452" w:rsidP="00D526E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AC0C76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valid: </w:t>
      </w:r>
      <w:r w:rsidR="00AC0C76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believes / proved that S.</w:t>
      </w:r>
    </w:p>
    <w:p w:rsidR="00AC0C76" w:rsidRDefault="002A6C32" w:rsidP="00D526E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</w:t>
      </w:r>
      <w:r w:rsidR="00AC0C76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believes / proved the proposition that S.</w:t>
      </w:r>
    </w:p>
    <w:p w:rsidR="001259BF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invalid:  </w:t>
      </w:r>
      <w:r w:rsid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regret</w:t>
      </w:r>
      <w:r w:rsidR="001259BF"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that S</w:t>
      </w:r>
      <w:r w:rsidR="00F50C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1259BF" w:rsidRPr="00B958B2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John regrets the proposition that S.</w:t>
      </w:r>
    </w:p>
    <w:p w:rsidR="00AC0C76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invalid:  </w:t>
      </w:r>
      <w:r w:rsidR="001259BF"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fears that S</w:t>
      </w:r>
    </w:p>
    <w:p w:rsidR="001259BF" w:rsidRDefault="002A6C32" w:rsidP="00D526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John fears the proposition that S.</w:t>
      </w:r>
    </w:p>
    <w:p w:rsidR="00AC0C76" w:rsidRPr="001259BF" w:rsidRDefault="00AC0C76" w:rsidP="00AC0C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Potential explanation</w:t>
      </w:r>
      <w:r w:rsidR="00DB714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(Asher 1993)</w:t>
      </w:r>
      <w:r w:rsidRPr="001259B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AC0C76" w:rsidRDefault="00AC0C76" w:rsidP="00AC0C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Some attitude verbs sel</w:t>
      </w:r>
      <w:r w:rsidR="001259BF">
        <w:rPr>
          <w:rFonts w:ascii="Times New Roman" w:eastAsia="Calibri" w:hAnsi="Times New Roman" w:cs="Times New Roman"/>
          <w:sz w:val="24"/>
          <w:szCs w:val="24"/>
          <w:lang w:val="en-US"/>
        </w:rPr>
        <w:t>ect not propositions, but facts or possibilities (or perhaps states of affairs)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="00DB714D" w:rsidRPr="00DB714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-clauses may instea</w:t>
      </w:r>
      <w:r w:rsidR="00496CAA">
        <w:rPr>
          <w:rFonts w:ascii="Times New Roman" w:eastAsia="Calibri" w:hAnsi="Times New Roman" w:cs="Times New Roman"/>
          <w:sz w:val="24"/>
          <w:szCs w:val="24"/>
          <w:lang w:val="en-US"/>
        </w:rPr>
        <w:t>d refers to facts or possibilities</w:t>
      </w:r>
    </w:p>
    <w:p w:rsidR="000A11D2" w:rsidRPr="00B958B2" w:rsidRDefault="001259B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3B2452">
        <w:rPr>
          <w:rFonts w:ascii="Times New Roman" w:eastAsia="Calibri" w:hAnsi="Times New Roman" w:cs="Calibri"/>
          <w:sz w:val="24"/>
          <w:szCs w:val="24"/>
          <w:lang w:val="en-US" w:eastAsia="ar-SA"/>
        </w:rPr>
        <w:t>6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valid: 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regrets that S.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John regrets the fact that S.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valid: 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fear that S.</w:t>
      </w:r>
    </w:p>
    <w:p w:rsidR="000A11D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John fears the possibility that S.</w:t>
      </w:r>
    </w:p>
    <w:p w:rsidR="00DB714D" w:rsidRPr="00B958B2" w:rsidRDefault="001259B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Problems: many attitude verbs do not accept expl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cit fact-referring terms or possibility-referring terms either:</w:t>
      </w:r>
    </w:p>
    <w:p w:rsidR="000A11D2" w:rsidRPr="00B958B2" w:rsidRDefault="003B245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invalid: </w:t>
      </w:r>
      <w:r w:rsidR="00DB714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claims</w:t>
      </w:r>
      <w:r w:rsidR="000A11D2"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John claims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knows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knows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expect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 John expect the proposition that S / the fact that S / the possibility that S.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 invalid: </w:t>
      </w: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imagined that S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   John imagined the proposition that S / the fact that S / the possibility that S.</w:t>
      </w:r>
    </w:p>
    <w:p w:rsidR="00B01C33" w:rsidRDefault="00B01C33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96CAA" w:rsidRPr="000E001B" w:rsidRDefault="00496CAA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0E001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 further problem:</w:t>
      </w:r>
    </w:p>
    <w:p w:rsidR="00496CAA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If</w:t>
      </w:r>
      <w:r w:rsidRPr="000E001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</w:t>
      </w:r>
      <w:r w:rsidR="00496CAA" w:rsidRPr="000E001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hat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can characte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rize propositions, facts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or possibilities, they can do so only in virtue of the syntactic / lexical context and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cannot do so as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independent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terms.</w:t>
      </w:r>
    </w:p>
    <w:p w:rsidR="008D6634" w:rsidRDefault="008D6634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(7’) </w:t>
      </w:r>
      <w:r w:rsidR="000E00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That </w:t>
      </w:r>
      <w:r w:rsidR="000E001B">
        <w:rPr>
          <w:rFonts w:ascii="Times New Roman" w:eastAsia="Calibri" w:hAnsi="Times New Roman" w:cs="Calibri"/>
          <w:sz w:val="24"/>
          <w:szCs w:val="24"/>
          <w:lang w:val="en-US" w:eastAsia="ar-SA"/>
        </w:rPr>
        <w:t>Mary is American is strange.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fact-reading, not possibility- or proposition-reading.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(7’) b. John fears that it is raining.</w:t>
      </w:r>
    </w:p>
    <w:p w:rsidR="000E001B" w:rsidRDefault="000E001B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proposition reading available.</w:t>
      </w:r>
    </w:p>
    <w:p w:rsidR="00496CAA" w:rsidRPr="008D6634" w:rsidRDefault="008D6634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 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Unique 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D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etermination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</w:t>
      </w:r>
      <w:r w:rsidR="00496CAA" w:rsidRPr="008D6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roperty of clauses</w:t>
      </w:r>
      <w:r w:rsidR="000E001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(Moltmann 2003)</w:t>
      </w:r>
    </w:p>
    <w:p w:rsidR="00496CAA" w:rsidRPr="00B958B2" w:rsidRDefault="00496CAA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 a given syntactic context, a</w:t>
      </w:r>
      <w:r w:rsidR="008D6634" w:rsidRPr="008D66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clause never has the choice of 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>characterizing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proposition, a fact or a possibility</w:t>
      </w:r>
      <w:r w:rsidR="008D6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but rather there is only a single type of entity it characterizes. </w:t>
      </w:r>
    </w:p>
    <w:p w:rsidR="000E001B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Consequence: </w:t>
      </w:r>
    </w:p>
    <w:p w:rsidR="00DB714D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00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-clauses could not be referential terms referring to propositions, facts, or possibilities.</w:t>
      </w:r>
    </w:p>
    <w:p w:rsidR="000E001B" w:rsidRDefault="000E00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1121" w:rsidRPr="00E56E1B" w:rsidRDefault="00E56E1B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6E1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Objectivization Effect (Moltmann 2003):</w:t>
      </w:r>
    </w:p>
    <w:p w:rsidR="008C1121" w:rsidRDefault="00AC0C7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 general a full NP complement of an att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itude spe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cifies the object the attitude is about or directed toward, whereas a clausal comp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ement specifies the content of the attitude. </w:t>
      </w:r>
    </w:p>
    <w:p w:rsidR="008C1121" w:rsidRDefault="008C1121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C1121" w:rsidRP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>[2</w:t>
      </w:r>
      <w:r w:rsidR="008C1121" w:rsidRP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] Substitution problems with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clausal complements</w:t>
      </w:r>
    </w:p>
    <w:p w:rsidR="008C1121" w:rsidRDefault="008C1121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Except with a </w:t>
      </w:r>
      <w:r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few verbs (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believe, assert, prove</w:t>
      </w:r>
      <w:r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that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does not permit substitution by </w:t>
      </w:r>
      <w:r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the proposition that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 and thus do not act like a proposition-referring term (Prior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1971, Bach 1997, Moltmann 2003, 2013, Chap 4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etc):</w:t>
      </w:r>
    </w:p>
    <w:p w:rsidR="008C1121" w:rsidRDefault="003B2452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8C112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 </w:t>
      </w:r>
      <w:r w:rsidR="003D7472">
        <w:rPr>
          <w:rFonts w:ascii="Times New Roman" w:eastAsia="Calibri" w:hAnsi="Times New Roman" w:cs="Calibri"/>
          <w:sz w:val="24"/>
          <w:szCs w:val="24"/>
          <w:lang w:val="en-US" w:eastAsia="ar-SA"/>
        </w:rPr>
        <w:t>thought that S / ???</w:t>
      </w:r>
      <w:r w:rsidR="008C112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S.</w:t>
      </w:r>
    </w:p>
    <w:p w:rsidR="008C1121" w:rsidRDefault="008C1121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3D747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b. John hoped that S / ???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proposition that S.</w:t>
      </w:r>
    </w:p>
    <w:p w:rsidR="00E56E1B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lastRenderedPageBreak/>
        <w:t>T</w:t>
      </w:r>
      <w:r w:rsidR="00E56E1B" w:rsidRPr="003B245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hink</w:t>
      </w:r>
      <w:r w:rsidR="00E56E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</w:t>
      </w:r>
      <w:r w:rsidR="00E56E1B" w:rsidRPr="003B245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hope</w:t>
      </w:r>
      <w:r w:rsidR="00E56E1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accept NPs namely special quantifiers and pronouns</w:t>
      </w:r>
    </w:p>
    <w:p w:rsid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(8) c. John thought the same thing as Mary.</w:t>
      </w:r>
    </w:p>
    <w:p w:rsidR="00DB714D" w:rsidRDefault="00DB714D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="00320E60">
        <w:rPr>
          <w:rFonts w:ascii="Times New Roman" w:eastAsia="Calibri" w:hAnsi="Times New Roman" w:cs="Calibri"/>
          <w:sz w:val="24"/>
          <w:szCs w:val="24"/>
          <w:lang w:val="en-US" w:eastAsia="ar-SA"/>
        </w:rPr>
        <w:t>. John hoped what Bill hoped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A03CF5" w:rsidRDefault="00A03CF5" w:rsidP="008C11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80F8F" w:rsidRDefault="00DB714D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E56E1B">
        <w:rPr>
          <w:rFonts w:ascii="Times New Roman" w:eastAsia="Calibri" w:hAnsi="Times New Roman" w:cs="Times New Roman"/>
          <w:sz w:val="24"/>
          <w:szCs w:val="24"/>
          <w:lang w:val="en-US"/>
        </w:rPr>
        <w:t>ttitude verbs that exclude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NPs syntactically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132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321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="00D80F8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emark,</w:t>
      </w:r>
      <w:r w:rsidR="0031321F" w:rsidRPr="0031321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complain</w:t>
      </w:r>
    </w:p>
    <w:p w:rsidR="003B2452" w:rsidRDefault="00D80F8F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John remark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ed that S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80F8F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a’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 * John remarked something / that / what Mary remarked</w:t>
      </w:r>
    </w:p>
    <w:p w:rsidR="00D80F8F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. John complained that S.</w:t>
      </w:r>
    </w:p>
    <w:p w:rsidR="003B2452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* John complained something / that / </w:t>
      </w:r>
      <w:r w:rsidR="00DB714D">
        <w:rPr>
          <w:rFonts w:ascii="Times New Roman" w:eastAsia="Calibri" w:hAnsi="Times New Roman" w:cs="Times New Roman"/>
          <w:sz w:val="24"/>
          <w:szCs w:val="24"/>
          <w:lang w:val="en-US"/>
        </w:rPr>
        <w:t>what Mary complain</w:t>
      </w:r>
      <w:r w:rsidR="003B2452">
        <w:rPr>
          <w:rFonts w:ascii="Times New Roman" w:eastAsia="Calibri" w:hAnsi="Times New Roman" w:cs="Times New Roman"/>
          <w:sz w:val="24"/>
          <w:szCs w:val="24"/>
          <w:lang w:val="en-US"/>
        </w:rPr>
        <w:t>ed.</w:t>
      </w: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Other contexts where subs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>titution is excluded for synta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ctic reasons:</w:t>
      </w:r>
    </w:p>
    <w:p w:rsidR="00972DF6" w:rsidRDefault="00A03CF5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c</w:t>
      </w:r>
      <w:r w:rsidR="00972DF6">
        <w:rPr>
          <w:rFonts w:ascii="Times New Roman" w:eastAsia="Calibri" w:hAnsi="Times New Roman" w:cs="Times New Roman"/>
          <w:sz w:val="24"/>
          <w:szCs w:val="24"/>
          <w:lang w:val="en-US"/>
        </w:rPr>
        <w:t>omplement position of adjectives:</w:t>
      </w: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(10)</w:t>
      </w:r>
      <w:r w:rsidR="00371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 is happy that S.</w:t>
      </w:r>
    </w:p>
    <w:p w:rsidR="0037172E" w:rsidRDefault="0037172E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="00A03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is happy the proposition that S / the fact that S.</w:t>
      </w:r>
    </w:p>
    <w:p w:rsidR="0037172E" w:rsidRDefault="0037172E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D74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 is happy about the fact that S.</w:t>
      </w:r>
    </w:p>
    <w:p w:rsidR="00A03CF5" w:rsidRDefault="00A03CF5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DF6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Why do </w:t>
      </w:r>
      <w:r w:rsidRPr="00972DF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believe, assert, prove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allow for substitution? </w:t>
      </w:r>
    </w:p>
    <w:p w:rsidR="008C1121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Answer: Those verbs are polysemous: one of their meanings is a dyadic relation between agents and propositions (perhaps in the sense of a philosopher’s abstraction). The inference involves a switch from one meaning to another.</w:t>
      </w:r>
    </w:p>
    <w:p w:rsidR="00972DF6" w:rsidRPr="00B958B2" w:rsidRDefault="00972DF6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A11D2" w:rsidRDefault="00DB714D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[3] Problems for the Propositional A</w:t>
      </w:r>
      <w:r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nalysis of s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pecial </w:t>
      </w:r>
      <w:r w:rsidR="000A11D2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="008C1121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pronouns</w:t>
      </w:r>
      <w:r w:rsidR="000A11D2" w:rsidRPr="00DB714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B714D" w:rsidRPr="00DB714D" w:rsidRDefault="00DB714D" w:rsidP="000A11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do not give rise to the Objectivization Effect and the Substitution Problem:</w:t>
      </w:r>
    </w:p>
    <w:p w:rsidR="000A11D2" w:rsidRPr="00B958B2" w:rsidRDefault="008A4DA8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(11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claims / knows / fears something.</w:t>
      </w:r>
    </w:p>
    <w:p w:rsidR="000A11D2" w:rsidRPr="00B958B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imagines / expects that.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Restrictions on special quantifiers are not generally predicates of propositions:</w:t>
      </w:r>
    </w:p>
    <w:p w:rsidR="000A11D2" w:rsidRDefault="008A4DA8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(12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a’. ??? The proposition that S is nice.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b’. ??? The proposition that S is daring.</w:t>
      </w:r>
    </w:p>
    <w:p w:rsidR="000A11D2" w:rsidRDefault="000A11D2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imagined something exciting.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c’. ??? The proposition that S is exciting?</w:t>
      </w:r>
    </w:p>
    <w:p w:rsidR="000A11D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e. </w:t>
      </w:r>
      <w:r w:rsidR="000A11D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 said something that made Mary very upset.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e’. ??? The proposition that S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made Mary very upset.</w:t>
      </w:r>
    </w:p>
    <w:p w:rsidR="00CA4F2F" w:rsidRDefault="00CA4F2F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Special quantifier restrictions target other than propositions: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(13) a. John’s claim / remark is nice.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thought is daring.</w:t>
      </w:r>
    </w:p>
    <w:p w:rsidR="006224ED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John’s imagination is exciting.</w:t>
      </w:r>
    </w:p>
    <w:p w:rsidR="006224ED" w:rsidRPr="00B958B2" w:rsidRDefault="006224ED" w:rsidP="000A11D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96CA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d. John’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remark made Mary very upset.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A85854" w:rsidRPr="00712813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[2] 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Problems with the view that special quantifiers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and pronouns stand for </w:t>
      </w:r>
      <w:r w:rsidR="006224E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shareable contents across different attitudes</w:t>
      </w:r>
      <w:r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: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‘What is believed may be doubted, denied, disproved, or merely imagined’ (Soames</w:t>
      </w:r>
      <w:r w:rsidR="00DB71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2010)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Not obvious: data from Moltmann (2003b, 2013, Ch 4):</w:t>
      </w:r>
    </w:p>
    <w:p w:rsidR="00A85854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14</w:t>
      </w:r>
      <w:r w:rsidR="00A85854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A8585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a.. ?? John imagined what Mary believes, that he would become king.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?? John thought what Bill denied, that Mary is happy.</w:t>
      </w:r>
    </w:p>
    <w:p w:rsidR="00A85854" w:rsidRPr="00431149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c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hopes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mentioned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Bill w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 win the election.</w:t>
      </w:r>
    </w:p>
    <w:p w:rsidR="00A85854" w:rsidRPr="00431149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. ?? John expects what Mary believes, namely that Sue will study harder.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said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observed</w:t>
      </w:r>
      <w:r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it will rain.</w:t>
      </w:r>
    </w:p>
    <w:p w:rsidR="00CA4F2F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Improvement with focus and adverbial modifiers:</w:t>
      </w:r>
    </w:p>
    <w:p w:rsidR="00A85854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(14)</w:t>
      </w:r>
      <w:r w:rsidR="00A8585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f. Mary firmly believes what Bill only suspects, namely that Joe is guilty.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g. Mary finally said what so many people believe, namely that Joe is guilty.</w:t>
      </w:r>
    </w:p>
    <w:p w:rsidR="00A85854" w:rsidRDefault="00A85854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h. Bill demanded what Mary asked for, that everyone be treated equal.</w:t>
      </w:r>
    </w:p>
    <w:p w:rsidR="00CA4F2F" w:rsidRDefault="00CA4F2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Matches unacceptability of identity statements with nominalizations: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15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 </w:t>
      </w:r>
      <w:r w:rsidR="00CA4F2F">
        <w:rPr>
          <w:rFonts w:ascii="Times New Roman" w:eastAsia="Calibri" w:hAnsi="Times New Roman" w:cs="Calibri"/>
          <w:sz w:val="24"/>
          <w:szCs w:val="24"/>
          <w:lang w:val="en-US" w:eastAsia="ar-SA"/>
        </w:rPr>
        <w:t>suggested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believes, namely that Bill was elected president.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6224ED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6224ED" w:rsidRPr="00B958B2" w:rsidRDefault="00CA4F2F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224ED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>16</w:t>
      </w:r>
      <w:r w:rsidR="006224ED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John’s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suggestion</w:t>
      </w:r>
      <w:r w:rsidR="006224ED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Mary’s belief.</w:t>
      </w:r>
    </w:p>
    <w:p w:rsidR="006224ED" w:rsidRPr="00B958B2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John’s expectation is Mary’s belief.</w:t>
      </w:r>
    </w:p>
    <w:p w:rsidR="006224ED" w:rsidRDefault="006224ED" w:rsidP="006224E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John’s claim was Mary’s belief.</w:t>
      </w:r>
    </w:p>
    <w:p w:rsidR="0031321F" w:rsidRDefault="0031321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321F" w:rsidRDefault="004574B1" w:rsidP="00A85854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3.3. </w:t>
      </w:r>
      <w:r w:rsidR="0031321F"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Further </w:t>
      </w:r>
      <w:r w:rsidR="00B01C3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important properties </w:t>
      </w:r>
      <w:r w:rsidR="0031321F" w:rsidRPr="004574B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of c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lauses</w:t>
      </w:r>
    </w:p>
    <w:p w:rsidR="0031321F" w:rsidRDefault="0031321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Nonattitudinal predicates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is true, </w:t>
      </w:r>
      <w:r w:rsidR="00C94F3C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is correct, </w:t>
      </w:r>
      <w:r w:rsidR="007B76FF" w:rsidRPr="00C94F3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is possible, is likely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</w:t>
      </w:r>
    </w:p>
    <w:p w:rsidR="007B76FF" w:rsidRPr="004574B1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4574B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Substitution Problem with nonattitudinal predicates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17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valid: </w:t>
      </w:r>
      <w:r w:rsidRPr="007B76FF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true.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The proposition that grass is green is true.</w:t>
      </w:r>
    </w:p>
    <w:p w:rsidR="007B76FF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invalid: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correct.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E1643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The proposition that grass is green is correct.</w:t>
      </w:r>
    </w:p>
    <w:p w:rsidR="007B76FF" w:rsidRPr="00E16432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valid (?):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grass is green is true / correct.</w:t>
      </w:r>
    </w:p>
    <w:p w:rsidR="007B76FF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     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The claim that grass is green is true / correct.</w:t>
      </w:r>
    </w:p>
    <w:p w:rsidR="007B76FF" w:rsidRDefault="00496CA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d. </w:t>
      </w:r>
      <w:r w:rsidR="007B76F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invalid: </w:t>
      </w:r>
      <w:r w:rsidR="007B76FF" w:rsidRPr="00E1643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the sun is shining is possible.</w:t>
      </w:r>
    </w:p>
    <w:p w:rsidR="004574B1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The proposition that the sun is shining is correct.</w:t>
      </w:r>
    </w:p>
    <w:p w:rsidR="00B01C33" w:rsidRDefault="00B01C3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574B1" w:rsidRPr="00167DDA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Acceptable substitutions</w:t>
      </w:r>
    </w:p>
    <w:p w:rsidR="007B76FF" w:rsidRPr="00F8174A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Emotive</w:t>
      </w:r>
      <w:r w:rsidR="00C94F3C"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factives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 </w:t>
      </w:r>
      <w:r w:rsidRPr="00C94F3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Mary is happy is surprising.</w:t>
      </w:r>
    </w:p>
    <w:p w:rsidR="007B76FF" w:rsidRDefault="007B76FF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The fact that Mary is happy is surprising.</w:t>
      </w:r>
    </w:p>
    <w:p w:rsidR="00C94F3C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="00C94F3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valid </w:t>
      </w:r>
      <w:r w:rsidR="00C94F3C" w:rsidRPr="00C94F3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That the sun is shining shocked Mary.</w:t>
      </w:r>
    </w:p>
    <w:p w:rsidR="00C94F3C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The fact that the sun is shining shocked Mary.</w:t>
      </w:r>
      <w:r w:rsidR="004574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</w:p>
    <w:p w:rsidR="007B76FF" w:rsidRPr="00972DF6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972DF6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Response-stance verbs</w:t>
      </w:r>
    </w:p>
    <w:p w:rsidR="00C94F3C" w:rsidRPr="00F8174A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72DF6"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r w:rsidR="008A4DA8" w:rsidRPr="00972DF6">
        <w:rPr>
          <w:rFonts w:ascii="Times New Roman" w:eastAsia="Calibri" w:hAnsi="Times New Roman" w:cs="Calibri"/>
          <w:sz w:val="24"/>
          <w:szCs w:val="24"/>
          <w:lang w:eastAsia="ar-SA"/>
        </w:rPr>
        <w:t>19</w:t>
      </w:r>
      <w:r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) </w:t>
      </w:r>
      <w:r w:rsidR="008A4DA8"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a. </w:t>
      </w:r>
      <w:r w:rsidR="00F8174A" w:rsidRPr="00972DF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valid (?) </w:t>
      </w: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repeated that grass is green.</w:t>
      </w:r>
    </w:p>
    <w:p w:rsidR="00C94F3C" w:rsidRDefault="00C94F3C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John repeated the claim that grass is green.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valid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(?)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confirmed that the sun is shining.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John confirmed the claim that the sun is shining.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valid (?)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 w:rsidRPr="008A4DA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agreed that S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167DD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   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John agreed with the claim / utterance that S.</w:t>
      </w: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</w:p>
    <w:p w:rsidR="00C94F3C" w:rsidRP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Nominal constructions with clauses:</w:t>
      </w: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20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fact that grass is green</w:t>
      </w:r>
    </w:p>
    <w:p w:rsidR="00F8174A" w:rsidRDefault="008A4DA8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972DF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* t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he fact the proposition that grass is green.</w:t>
      </w:r>
    </w:p>
    <w:p w:rsidR="007B76FF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21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the view / proof / idea / hypothesis that 2 is prime</w:t>
      </w:r>
    </w:p>
    <w:p w:rsidR="0031321F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Relational Analysis applicable</w:t>
      </w:r>
    </w:p>
    <w:p w:rsidR="00167DDA" w:rsidRDefault="00167DD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Different types of sentences</w:t>
      </w:r>
    </w:p>
    <w:p w:rsidR="00F8174A" w:rsidRPr="00F8174A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eclaratives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imperatives, interr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ogatives</w:t>
      </w:r>
    </w:p>
    <w:p w:rsidR="00F8174A" w:rsidRP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Different types of clauses</w:t>
      </w:r>
    </w:p>
    <w:p w:rsidR="00F8174A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50C73">
        <w:rPr>
          <w:rFonts w:ascii="Times New Roman" w:eastAsia="Calibri" w:hAnsi="Times New Roman" w:cs="Calibri"/>
          <w:i/>
          <w:sz w:val="24"/>
          <w:szCs w:val="24"/>
          <w:lang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-clauses, infinitival clauses, i</w:t>
      </w:r>
      <w:r w:rsidR="00F8174A" w:rsidRPr="00F8174A">
        <w:rPr>
          <w:rFonts w:ascii="Times New Roman" w:eastAsia="Calibri" w:hAnsi="Times New Roman" w:cs="Calibri"/>
          <w:sz w:val="24"/>
          <w:szCs w:val="24"/>
          <w:lang w:eastAsia="ar-SA"/>
        </w:rPr>
        <w:t>nterrogative clauses</w:t>
      </w:r>
    </w:p>
    <w:p w:rsidR="00F8174A" w:rsidRP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Quotations as clausal complements</w:t>
      </w:r>
    </w:p>
    <w:p w:rsidR="00F8174A" w:rsidRDefault="00F8174A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Dire</w:t>
      </w:r>
      <w:r w:rsidR="00F50C73">
        <w:rPr>
          <w:rFonts w:ascii="Times New Roman" w:eastAsia="Calibri" w:hAnsi="Times New Roman" w:cs="Calibri"/>
          <w:sz w:val="24"/>
          <w:szCs w:val="24"/>
          <w:lang w:val="en-US" w:eastAsia="ar-SA"/>
        </w:rPr>
        <w:t>ct quotation</w:t>
      </w:r>
      <w:r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F8174A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A4DA8">
        <w:rPr>
          <w:rFonts w:ascii="Times New Roman" w:eastAsia="Calibri" w:hAnsi="Times New Roman" w:cs="Calibri"/>
          <w:sz w:val="24"/>
          <w:szCs w:val="24"/>
          <w:lang w:val="en-US" w:eastAsia="ar-SA"/>
        </w:rPr>
        <w:t>22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John said ‘I will be back shortly</w:t>
      </w:r>
      <w:r w:rsid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  <w:r w:rsidR="00F8174A" w:rsidRPr="00F8174A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50C73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asked ‘Who did that’</w:t>
      </w:r>
    </w:p>
    <w:p w:rsidR="00F50C73" w:rsidRPr="00F8174A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(23) Mary said that too / the same thing.</w:t>
      </w:r>
    </w:p>
    <w:p w:rsidR="00F50C73" w:rsidRDefault="00F50C73" w:rsidP="00F50C7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The standard view about direct quotation:</w:t>
      </w:r>
    </w:p>
    <w:p w:rsidR="00B01C33" w:rsidRDefault="00F50C73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Express propositions and characterize the form of a speech act</w:t>
      </w:r>
    </w:p>
    <w:p w:rsidR="00F25B0D" w:rsidRDefault="00F25B0D" w:rsidP="00A8585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</w:t>
      </w:r>
    </w:p>
    <w:p w:rsidR="00167DDA" w:rsidRDefault="00167DDA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C03FEC" w:rsidRDefault="00C03FEC" w:rsidP="00F25B0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574B1" w:rsidRPr="00167DDA" w:rsidRDefault="00167DDA" w:rsidP="00F25B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Asher, N. (1993): </w:t>
      </w:r>
      <w:r w:rsidRPr="00D2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Reference to Abstract Objects in Discourse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Kluwer, Dordrecht.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Bach, K. (1997): 'Do Belief Reports Report Beliefs?'.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Pacific Philosophical Quarterly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78, </w:t>
      </w:r>
    </w:p>
    <w:p w:rsidR="006F4457" w:rsidRPr="006B5650" w:rsidRDefault="006F4457" w:rsidP="006B565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6B565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215-241. 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Benacerraf, P. (1965): ‘What Numbers could not be’.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Review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74, 47-73.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Bolzano, B. (1937):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 xml:space="preserve">Wissenschaftslehre. </w:t>
      </w: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Vol. 1, J. E. v. Seidel, Sulzbach. English translation: 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Theory of Science</w:t>
      </w:r>
      <w:r w:rsidRPr="008617A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ed. by Jan Berg, Reidel, Dordrecht, 1973.</w:t>
      </w:r>
    </w:p>
    <w:p w:rsidR="008617AB" w:rsidRPr="008617AB" w:rsidRDefault="008617AB" w:rsidP="008617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spec"/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>Fara Graff, D. (2013): ‘Specifying Desires</w:t>
      </w:r>
      <w:bookmarkEnd w:id="1"/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 w:rsidRPr="00F25B0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250-272.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Frege, G. (1918/9): ‘Thoughts’. In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Collected Papers on Mathematics, Logic, and Philosophy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ed. by B. McGuinness. Blackwell, Oxford, 1984, 351-372.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Gaskin, R. (2008):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Unity of Propositions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UP, Oxford.</w:t>
      </w:r>
    </w:p>
    <w:p w:rsidR="008617AB" w:rsidRDefault="008617AB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Iacona, A. (2003): ‘Are there Propositions?’.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Erkenntnis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58, 325-351.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(2001): ‘Propositions and the Objects of Thought’. </w:t>
      </w:r>
      <w:r w:rsidRPr="00F25B0D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Philosophical Studies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47-62.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King, J. (2002): ‘Designating Propositions’.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Review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111, 341-471.</w:t>
      </w:r>
    </w:p>
    <w:p w:rsidR="008617AB" w:rsidRDefault="008617AB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 (2007):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Nature and Structure of Content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UP, Oxford.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Moore, J. G. (1999): ‘Propositions, Numbers, and the Problem of Arbitrary Identification’. 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F25B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Synthese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229-263.</w:t>
      </w:r>
    </w:p>
    <w:p w:rsidR="00F25B0D" w:rsidRPr="00F25B0D" w:rsidRDefault="00F50C73" w:rsidP="00F25B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):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F25B0D" w:rsidRPr="00F25B0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="00F25B0D"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70- </w:t>
      </w:r>
    </w:p>
    <w:p w:rsidR="00F25B0D" w:rsidRPr="00F25B0D" w:rsidRDefault="00F25B0D" w:rsidP="00F25B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F25B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F25B0D" w:rsidRP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(2013): </w:t>
      </w:r>
      <w:r w:rsidRPr="00F25B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F50C73" w:rsidRPr="00F25B0D" w:rsidRDefault="00F25B0D" w:rsidP="00F25B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5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Oxford.</w:t>
      </w:r>
    </w:p>
    <w:p w:rsidR="006F4457" w:rsidRPr="008617AB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Rosefeldt, T. (2006): ‘‘That’-Clauses and Non-Nominal Quantification’.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Philosophical </w:t>
      </w:r>
    </w:p>
    <w:p w:rsidR="006F4457" w:rsidRPr="006F4457" w:rsidRDefault="006F4457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Studies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133, 301-333.</w:t>
      </w:r>
    </w:p>
    <w:p w:rsidR="00F25B0D" w:rsidRPr="00F25B0D" w:rsidRDefault="00F25B0D" w:rsidP="00F25B0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Schiffer, S.  (2003): </w:t>
      </w:r>
      <w:r w:rsidRPr="00F25B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The Things we Mean</w:t>
      </w:r>
      <w:r w:rsidRPr="00F25B0D">
        <w:rPr>
          <w:rFonts w:ascii="Times New Roman" w:eastAsia="Calibri" w:hAnsi="Times New Roman" w:cs="Calibri"/>
          <w:sz w:val="24"/>
          <w:szCs w:val="24"/>
          <w:lang w:val="en-US" w:eastAsia="ar-SA"/>
        </w:rPr>
        <w:t>. Clarendon Press, Oxford.</w:t>
      </w:r>
    </w:p>
    <w:p w:rsidR="008617AB" w:rsidRPr="008617AB" w:rsidRDefault="008617AB" w:rsidP="008617A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(1987): ‘Direct Reference, Propositional Attitudes, and Semantic Content’. </w:t>
      </w:r>
    </w:p>
    <w:p w:rsidR="00E06741" w:rsidRDefault="008617AB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617A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Topics</w:t>
      </w:r>
      <w:r w:rsidRPr="008617A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15, 47-87.</w:t>
      </w:r>
    </w:p>
    <w:p w:rsidR="00C03FEC" w:rsidRPr="00C03FEC" w:rsidRDefault="00C03FEC" w:rsidP="00C03FEC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Thomason, R. (1980): 'A Model Theory for Propositional Attitudes'. </w:t>
      </w: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Linguistics and </w:t>
      </w:r>
    </w:p>
    <w:p w:rsidR="00C03FEC" w:rsidRPr="006F4457" w:rsidRDefault="00C03FEC" w:rsidP="006F44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03FE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Philosophy </w:t>
      </w:r>
      <w:r w:rsidRPr="00C03FEC">
        <w:rPr>
          <w:rFonts w:ascii="Times New Roman" w:eastAsia="Calibri" w:hAnsi="Times New Roman" w:cs="Calibri"/>
          <w:sz w:val="24"/>
          <w:szCs w:val="24"/>
          <w:lang w:val="en-US" w:eastAsia="ar-SA"/>
        </w:rPr>
        <w:t>4.1., 47-71.</w:t>
      </w:r>
    </w:p>
    <w:sectPr w:rsidR="00C03FEC" w:rsidRPr="006F44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73" w:rsidRDefault="00286773" w:rsidP="00AE7A8F">
      <w:pPr>
        <w:spacing w:after="0" w:line="240" w:lineRule="auto"/>
      </w:pPr>
      <w:r>
        <w:separator/>
      </w:r>
    </w:p>
  </w:endnote>
  <w:endnote w:type="continuationSeparator" w:id="0">
    <w:p w:rsidR="00286773" w:rsidRDefault="00286773" w:rsidP="00AE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73" w:rsidRDefault="00286773" w:rsidP="00AE7A8F">
      <w:pPr>
        <w:spacing w:after="0" w:line="240" w:lineRule="auto"/>
      </w:pPr>
      <w:r>
        <w:separator/>
      </w:r>
    </w:p>
  </w:footnote>
  <w:footnote w:type="continuationSeparator" w:id="0">
    <w:p w:rsidR="00286773" w:rsidRDefault="00286773" w:rsidP="00AE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65343"/>
      <w:docPartObj>
        <w:docPartGallery w:val="Page Numbers (Top of Page)"/>
        <w:docPartUnique/>
      </w:docPartObj>
    </w:sdtPr>
    <w:sdtEndPr/>
    <w:sdtContent>
      <w:p w:rsidR="008617AB" w:rsidRDefault="008617A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72">
          <w:rPr>
            <w:noProof/>
          </w:rPr>
          <w:t>2</w:t>
        </w:r>
        <w:r>
          <w:fldChar w:fldCharType="end"/>
        </w:r>
      </w:p>
    </w:sdtContent>
  </w:sdt>
  <w:p w:rsidR="008617AB" w:rsidRDefault="008617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045"/>
    <w:multiLevelType w:val="hybridMultilevel"/>
    <w:tmpl w:val="AF34FC08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26FB2"/>
    <w:multiLevelType w:val="hybridMultilevel"/>
    <w:tmpl w:val="A492ED72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0283"/>
    <w:multiLevelType w:val="hybridMultilevel"/>
    <w:tmpl w:val="BF7EF5CA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4555"/>
    <w:multiLevelType w:val="hybridMultilevel"/>
    <w:tmpl w:val="1AF8FD4A"/>
    <w:lvl w:ilvl="0" w:tplc="6DA27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45"/>
    <w:rsid w:val="000A086B"/>
    <w:rsid w:val="000A11D2"/>
    <w:rsid w:val="000E001B"/>
    <w:rsid w:val="000E7CA5"/>
    <w:rsid w:val="001259BF"/>
    <w:rsid w:val="00167DDA"/>
    <w:rsid w:val="00226F9D"/>
    <w:rsid w:val="00280DA8"/>
    <w:rsid w:val="00286773"/>
    <w:rsid w:val="002A6C32"/>
    <w:rsid w:val="002B0E8F"/>
    <w:rsid w:val="0031321F"/>
    <w:rsid w:val="003137D7"/>
    <w:rsid w:val="00320E60"/>
    <w:rsid w:val="0037172E"/>
    <w:rsid w:val="003B2452"/>
    <w:rsid w:val="003D35C9"/>
    <w:rsid w:val="003D7472"/>
    <w:rsid w:val="00403646"/>
    <w:rsid w:val="004153EC"/>
    <w:rsid w:val="004574B1"/>
    <w:rsid w:val="00496CAA"/>
    <w:rsid w:val="004D0955"/>
    <w:rsid w:val="00503645"/>
    <w:rsid w:val="00537D0F"/>
    <w:rsid w:val="00555FBB"/>
    <w:rsid w:val="00556C43"/>
    <w:rsid w:val="006224ED"/>
    <w:rsid w:val="00671191"/>
    <w:rsid w:val="00695A12"/>
    <w:rsid w:val="006B5650"/>
    <w:rsid w:val="006D19C0"/>
    <w:rsid w:val="006F4457"/>
    <w:rsid w:val="00751810"/>
    <w:rsid w:val="007B76FF"/>
    <w:rsid w:val="007F4F49"/>
    <w:rsid w:val="00842287"/>
    <w:rsid w:val="008617AB"/>
    <w:rsid w:val="008A4DA8"/>
    <w:rsid w:val="008C1121"/>
    <w:rsid w:val="008D6634"/>
    <w:rsid w:val="008E01AB"/>
    <w:rsid w:val="00902880"/>
    <w:rsid w:val="009646BB"/>
    <w:rsid w:val="00972DF6"/>
    <w:rsid w:val="009A0238"/>
    <w:rsid w:val="009A3BCD"/>
    <w:rsid w:val="009C27C4"/>
    <w:rsid w:val="009D104D"/>
    <w:rsid w:val="009E7E75"/>
    <w:rsid w:val="00A03CF5"/>
    <w:rsid w:val="00A173CB"/>
    <w:rsid w:val="00A85854"/>
    <w:rsid w:val="00AC0C76"/>
    <w:rsid w:val="00AD2ECD"/>
    <w:rsid w:val="00AE7A8F"/>
    <w:rsid w:val="00B00611"/>
    <w:rsid w:val="00B01C33"/>
    <w:rsid w:val="00B2458A"/>
    <w:rsid w:val="00B95DD3"/>
    <w:rsid w:val="00C03FEC"/>
    <w:rsid w:val="00C5450A"/>
    <w:rsid w:val="00C70342"/>
    <w:rsid w:val="00C94F3C"/>
    <w:rsid w:val="00CA4F2F"/>
    <w:rsid w:val="00CD03ED"/>
    <w:rsid w:val="00CE3938"/>
    <w:rsid w:val="00D047BA"/>
    <w:rsid w:val="00D25778"/>
    <w:rsid w:val="00D526E1"/>
    <w:rsid w:val="00D80F8F"/>
    <w:rsid w:val="00D8450F"/>
    <w:rsid w:val="00D95ED0"/>
    <w:rsid w:val="00DB714D"/>
    <w:rsid w:val="00E06741"/>
    <w:rsid w:val="00E16432"/>
    <w:rsid w:val="00E56E1B"/>
    <w:rsid w:val="00E67F58"/>
    <w:rsid w:val="00F25B0D"/>
    <w:rsid w:val="00F50C73"/>
    <w:rsid w:val="00F8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8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A8F"/>
  </w:style>
  <w:style w:type="paragraph" w:styleId="Pieddepage">
    <w:name w:val="footer"/>
    <w:basedOn w:val="Normal"/>
    <w:link w:val="Pieddepag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A8F"/>
  </w:style>
  <w:style w:type="character" w:customStyle="1" w:styleId="FootnoteCharacters">
    <w:name w:val="Footnote Characters"/>
    <w:rsid w:val="00E67F58"/>
    <w:rPr>
      <w:vertAlign w:val="superscript"/>
    </w:rPr>
  </w:style>
  <w:style w:type="character" w:styleId="Appelnotedebasdep">
    <w:name w:val="footnote reference"/>
    <w:rsid w:val="00E67F58"/>
    <w:rPr>
      <w:vertAlign w:val="superscript"/>
    </w:rPr>
  </w:style>
  <w:style w:type="paragraph" w:styleId="Notedebasdepage">
    <w:name w:val="footnote text"/>
    <w:basedOn w:val="Normal"/>
    <w:link w:val="NotedebasdepageCar"/>
    <w:rsid w:val="00E67F58"/>
    <w:pPr>
      <w:suppressAutoHyphens/>
      <w:spacing w:after="0" w:line="36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E67F58"/>
    <w:rPr>
      <w:rFonts w:ascii="Calibri" w:eastAsia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CE3938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8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A8F"/>
  </w:style>
  <w:style w:type="paragraph" w:styleId="Pieddepage">
    <w:name w:val="footer"/>
    <w:basedOn w:val="Normal"/>
    <w:link w:val="PieddepageCar"/>
    <w:uiPriority w:val="99"/>
    <w:unhideWhenUsed/>
    <w:rsid w:val="00AE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A8F"/>
  </w:style>
  <w:style w:type="character" w:customStyle="1" w:styleId="FootnoteCharacters">
    <w:name w:val="Footnote Characters"/>
    <w:rsid w:val="00E67F58"/>
    <w:rPr>
      <w:vertAlign w:val="superscript"/>
    </w:rPr>
  </w:style>
  <w:style w:type="character" w:styleId="Appelnotedebasdep">
    <w:name w:val="footnote reference"/>
    <w:rsid w:val="00E67F58"/>
    <w:rPr>
      <w:vertAlign w:val="superscript"/>
    </w:rPr>
  </w:style>
  <w:style w:type="paragraph" w:styleId="Notedebasdepage">
    <w:name w:val="footnote text"/>
    <w:basedOn w:val="Normal"/>
    <w:link w:val="NotedebasdepageCar"/>
    <w:rsid w:val="00E67F58"/>
    <w:pPr>
      <w:suppressAutoHyphens/>
      <w:spacing w:after="0" w:line="36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E67F58"/>
    <w:rPr>
      <w:rFonts w:ascii="Calibri" w:eastAsia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CE3938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D836-231C-44F7-9CEC-97E518B5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2750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2015-08-09T22:48:00Z</cp:lastPrinted>
  <dcterms:created xsi:type="dcterms:W3CDTF">2015-08-11T21:13:00Z</dcterms:created>
  <dcterms:modified xsi:type="dcterms:W3CDTF">2015-08-11T21:13:00Z</dcterms:modified>
</cp:coreProperties>
</file>