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4" w:rsidRPr="00AE7A8F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ESSLLI 2015</w:t>
      </w:r>
    </w:p>
    <w:p w:rsidR="00DB44E4" w:rsidRPr="00842287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4228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Act-Based Conceptions of Propositional Content</w:t>
      </w:r>
    </w:p>
    <w:p w:rsidR="00DB44E4" w:rsidRPr="00AE7A8F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Handout 2</w:t>
      </w:r>
    </w:p>
    <w:p w:rsidR="00DB44E4" w:rsidRP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17FDB" w:rsidRDefault="00A17FDB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B44E4" w:rsidRPr="00DB44E4" w:rsidRDefault="00DB44E4" w:rsidP="00DB44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B44E4">
        <w:rPr>
          <w:rFonts w:ascii="Times New Roman" w:eastAsia="Calibri" w:hAnsi="Times New Roman" w:cs="Times New Roman"/>
          <w:b/>
          <w:sz w:val="32"/>
          <w:szCs w:val="32"/>
          <w:lang w:val="en-US"/>
        </w:rPr>
        <w:t>Contem</w:t>
      </w:r>
      <w:r w:rsidR="00045407">
        <w:rPr>
          <w:rFonts w:ascii="Times New Roman" w:eastAsia="Calibri" w:hAnsi="Times New Roman" w:cs="Times New Roman"/>
          <w:b/>
          <w:sz w:val="32"/>
          <w:szCs w:val="32"/>
          <w:lang w:val="en-US"/>
        </w:rPr>
        <w:t>porary Act-Based Approaches to P</w:t>
      </w:r>
      <w:r w:rsidRPr="00DB44E4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ropositional Content</w:t>
      </w: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294DCC" w:rsidRDefault="00294DCC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p w:rsidR="00377CD8" w:rsidRDefault="00491303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="00045407" w:rsidRPr="000454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77C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Act-Based approaches</w:t>
      </w: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1.1. Characteristics of the approach</w:t>
      </w: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77CD8" w:rsidRPr="00880ABD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Making use of acts of predication i</w:t>
      </w:r>
      <w:r w:rsidR="00377CD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nstead of abstract propositions</w:t>
      </w: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Soames (2010, 2013), Hanks (2007), </w:t>
      </w:r>
      <w:r w:rsidR="008F5CBD">
        <w:rPr>
          <w:rFonts w:ascii="Times New Roman" w:eastAsia="Calibri" w:hAnsi="Times New Roman" w:cs="Times New Roman"/>
          <w:sz w:val="24"/>
          <w:szCs w:val="24"/>
          <w:lang w:val="en-US"/>
        </w:rPr>
        <w:t>Moltmann (2003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2013, Ch</w:t>
      </w: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4)</w:t>
      </w:r>
    </w:p>
    <w:p w:rsidR="008F5CBD" w:rsidRDefault="008F5CBD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predication:</w:t>
      </w:r>
    </w:p>
    <w:p w:rsidR="008F5CBD" w:rsidRDefault="004413B1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agent </w:t>
      </w:r>
      <w:r w:rsidR="008F5CBD">
        <w:rPr>
          <w:rFonts w:ascii="Times New Roman" w:eastAsia="Calibri" w:hAnsi="Times New Roman" w:cs="Times New Roman"/>
          <w:sz w:val="24"/>
          <w:szCs w:val="24"/>
          <w:lang w:val="en-US"/>
        </w:rPr>
        <w:t>predicating a property of an object / an n-place relation of n objects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(1) a. John thinks that Mary is happy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 predicates happiness of Mary.</w:t>
      </w:r>
    </w:p>
    <w:p w:rsidR="00C011A2" w:rsidRDefault="00C011A2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predication are</w:t>
      </w:r>
    </w:p>
    <w:p w:rsidR="00C011A2" w:rsidRDefault="00C011A2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cognitive acts, hence avoid the problem of the graspability of propositions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constitutive of the</w:t>
      </w:r>
      <w:r w:rsidR="004413B1" w:rsidRPr="00441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truth-directedness and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unity of proposition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content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ensure </w:t>
      </w:r>
      <w:r w:rsidR="00221E32">
        <w:rPr>
          <w:rFonts w:ascii="Times New Roman" w:eastAsia="Calibri" w:hAnsi="Times New Roman" w:cs="Times New Roman"/>
          <w:sz w:val="24"/>
          <w:szCs w:val="24"/>
          <w:lang w:val="en-US"/>
        </w:rPr>
        <w:t>that propositional content can be grasped</w:t>
      </w:r>
    </w:p>
    <w:p w:rsidR="0021314E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avoid the problem of arbitrary identification</w:t>
      </w:r>
    </w:p>
    <w:p w:rsidR="00DB44E4" w:rsidRDefault="0021314E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</w:t>
      </w:r>
      <w:r w:rsidR="00C011A2">
        <w:rPr>
          <w:rFonts w:ascii="Times New Roman" w:eastAsia="Calibri" w:hAnsi="Times New Roman" w:cs="Times New Roman"/>
          <w:sz w:val="24"/>
          <w:szCs w:val="24"/>
          <w:lang w:val="en-US"/>
        </w:rPr>
        <w:t>ication as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primary truth be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</w:p>
    <w:p w:rsidR="0021314E" w:rsidRDefault="0021314E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Propositions </w:t>
      </w:r>
      <w:r w:rsidRPr="00880AB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as</w:t>
      </w: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types of acts</w:t>
      </w:r>
      <w:r w:rsidR="00C011A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of</w:t>
      </w:r>
      <w:r w:rsidR="0021314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predication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C011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S. Soames, P. Hanks</w:t>
      </w:r>
    </w:p>
    <w:p w:rsidR="00A17FDB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historical predecessor: Husserl: </w:t>
      </w:r>
      <w:r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Logical investigations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Types of acts inherit relevant </w:t>
      </w:r>
      <w:r w:rsidR="00044D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properties from their instances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 particular,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ypes of acts are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true or false in virtue of insta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nces being true or false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Performing / understanding an act amounts to performing / understanding a type of act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Thus types of acts are not on a par with abstract propositions!</w:t>
      </w:r>
    </w:p>
    <w:p w:rsidR="00C011A2" w:rsidRP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C011A2" w:rsidRP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Types of acts pl</w:t>
      </w:r>
      <w:r w:rsidR="00044D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aying the roles of propositions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as the meanings of sentences</w:t>
      </w:r>
    </w:p>
    <w:p w:rsidR="0021314E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 the contents/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of attitudes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Even more problematically: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as the things modal and other nonattitudinal predicates apply to</w:t>
      </w:r>
    </w:p>
    <w:p w:rsidR="00C011A2" w:rsidRPr="00C011A2" w:rsidRDefault="00044DFD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as the things </w:t>
      </w:r>
      <w:r w:rsidRPr="00044DF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that-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clauses stand for in nominal constructions (</w:t>
      </w:r>
      <w:r w:rsidR="00C011A2" w:rsidRPr="00044DF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fact that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 etc))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1314E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1.2. </w:t>
      </w:r>
      <w:r w:rsidR="0021314E"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General </w:t>
      </w:r>
      <w:r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problems for act-based approaches</w:t>
      </w:r>
    </w:p>
    <w:p w:rsidR="00377CD8" w:rsidRP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100E" w:rsidRP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1</w:t>
      </w:r>
    </w:p>
    <w:p w:rsidR="00C011A2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re acts the sorts of things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can be true or false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meant to be the semantic values of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and special quantifiers and pronouns such as </w:t>
      </w:r>
      <w:r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something, that, what John claimed.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Actions certainly are the semantic values of action terms such as </w:t>
      </w:r>
      <w:r w:rsidRPr="000434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thinking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act of claiming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John’s claiming 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S.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cts (and kinds of acts) and propositions display radically different properties, in the context of natural language -- and as such.  </w:t>
      </w:r>
    </w:p>
    <w:p w:rsidR="00EF5A1E" w:rsidRDefault="00044DFD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in particular do not act as truth bearers:</w:t>
      </w:r>
    </w:p>
    <w:p w:rsidR="00EF5A1E" w:rsidRDefault="00377CD8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</w:t>
      </w:r>
      <w:r w:rsidR="00EF5A1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??? John’s mental act / speech act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is true</w:t>
      </w:r>
      <w:r w:rsidR="00EF5A1E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??? John’s act of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judging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is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true.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??? John’s act of claiming that he would win turned out to be true.</w:t>
      </w:r>
    </w:p>
    <w:p w:rsidR="00044DFD" w:rsidRDefault="00044DFD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What does act as truthbearers are things like ‘claims’, ‘judgments’:</w:t>
      </w:r>
    </w:p>
    <w:p w:rsid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(3) John’s claim / judgment is true.</w:t>
      </w:r>
    </w:p>
    <w:p w:rsidR="00B9100E" w:rsidRDefault="00B9100E" w:rsidP="00B910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’s distinction between actions and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their </w:t>
      </w: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products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</w:t>
      </w:r>
      <w:r w:rsid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see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Session 3)</w:t>
      </w:r>
    </w:p>
    <w:p w:rsidR="00EF5A1E" w:rsidRPr="00B9100E" w:rsidRDefault="00EF5A1E" w:rsidP="00B910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C011A2" w:rsidRPr="00377CD8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77CD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2</w:t>
      </w:r>
    </w:p>
    <w:p w:rsidR="00B9100E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all types of acts correspond to propositions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>;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acts do not naturally form types that could be identified wit</w:t>
      </w:r>
      <w:r w:rsid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>h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propositions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>, e.g. etc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done hesitatingly / 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quickly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nicely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etc.</w:t>
      </w:r>
    </w:p>
    <w:p w:rsidR="00044DFD" w:rsidRDefault="00044DF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do not enter similarity relations on the basis of sharing content: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(4) a. John’s thinking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John’s act of thinking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John’s thought was the same as Mary’s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(5) a. John’s (act of) deciding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b. John’s decision was the same as Mary’s.</w:t>
      </w:r>
    </w:p>
    <w:p w:rsidR="00EF5A1E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of th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nking of deciding do not enter similarity relations on the basis of being the same in content, only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entities like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‘thoughts’ and ‘decisions’ do.</w:t>
      </w:r>
    </w:p>
    <w:p w:rsidR="0011156D" w:rsidRDefault="0011156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100E" w:rsidRPr="0011156D" w:rsidRDefault="0011156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3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How can types of acts </w:t>
      </w:r>
      <w:r w:rsidR="00580CFC">
        <w:rPr>
          <w:rFonts w:ascii="Times New Roman" w:eastAsia="Calibri" w:hAnsi="Times New Roman" w:cs="Calibri"/>
          <w:sz w:val="24"/>
          <w:szCs w:val="24"/>
          <w:lang w:val="en-US" w:eastAsia="ar-SA"/>
        </w:rPr>
        <w:t>be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as the objects of implicit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attitudes or mental states?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Bearing an attitude to a type of act = performing an act of that type / being disposed to perform an act of that type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Soames, Hanks)</w:t>
      </w:r>
    </w:p>
    <w:p w:rsidR="004B2718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But what about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implicit belief and knowledge, beliefs of animals and small children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?</w:t>
      </w:r>
    </w:p>
    <w:p w:rsidR="00EF5A1E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act-based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approach that considers types of acts to play the role of propositions is forced to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conceive of belief / knowledge as dis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position to judge (see especially Soames).</w:t>
      </w:r>
    </w:p>
    <w:p w:rsidR="0011156D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Even more problematically,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mental states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the sort of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intentions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must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attributed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content on the basis of acts, whereas s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ome philosophers consider inten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tions (with their propositional content) to be prior to acts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(Searle 198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!</w:t>
      </w:r>
    </w:p>
    <w:p w:rsidR="00580CFC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more general point: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4B2718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>emantics should if possible be neutral as regards different views in the philosophy of mind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should in any case not imply controversial views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100E" w:rsidRPr="004B2718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B271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4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What about types of acts that have never been performed?</w:t>
      </w:r>
    </w:p>
    <w:p w:rsidR="00B9100E" w:rsidRDefault="00ED2CF6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Ref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lected in use of special quantifiers: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There are things no one will ever know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about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think about …</w:t>
      </w:r>
    </w:p>
    <w:p w:rsidR="004B2718" w:rsidRDefault="004B2718" w:rsidP="004B27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Types of merely possible acts? (Soames)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946186" w:rsidRPr="00491303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9130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Semantic issues</w:t>
      </w:r>
      <w:r w:rsidR="00FB01D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for the act-based approach</w:t>
      </w:r>
    </w:p>
    <w:p w:rsidR="00946186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Can sentence meanings generally be unde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rstoo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 in terms of predication?</w:t>
      </w:r>
    </w:p>
    <w:p w:rsidR="00946186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Constructions that do not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(obviously)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involve predication:</w:t>
      </w:r>
    </w:p>
    <w:p w:rsidR="00946186" w:rsidRDefault="00946186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46186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l</w:t>
      </w:r>
      <w:r w:rsidRPr="00946186">
        <w:rPr>
          <w:rFonts w:ascii="Times New Roman" w:eastAsia="Calibri" w:hAnsi="Times New Roman" w:cs="Calibri"/>
          <w:sz w:val="24"/>
          <w:szCs w:val="24"/>
          <w:lang w:val="en-US" w:eastAsia="ar-SA"/>
        </w:rPr>
        <w:t>ogical connectives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, especially disjunction and negation</w:t>
      </w:r>
    </w:p>
    <w:p w:rsidR="00491303" w:rsidRDefault="00FB01D9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q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uantifiers</w:t>
      </w:r>
    </w:p>
    <w:p w:rsidR="00FB01D9" w:rsidRDefault="00FB01D9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more generally syncategorematic exp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r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essions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thetic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(as opposed to categorical)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presentational sentences, 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feature-placing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’ (Stawson)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Smoke arose from the chimney.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b. 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here is John that could help us.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c.</w:t>
      </w:r>
      <w:r w:rsidR="00FB01D9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It is raining.</w:t>
      </w:r>
    </w:p>
    <w:p w:rsidR="0021314E" w:rsidRPr="0021314E" w:rsidRDefault="0021314E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045407" w:rsidRDefault="00F41ED6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</w:t>
      </w:r>
      <w:r w:rsidR="001B59F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4913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M. </w:t>
      </w:r>
      <w:r w:rsidR="001B59F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Jubien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(2001)</w:t>
      </w:r>
    </w:p>
    <w:p w:rsidR="00491303" w:rsidRDefault="00491303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491303" w:rsidRPr="002351AB" w:rsidRDefault="00AC162E" w:rsidP="0049130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Russell’s (1912, 1913, 1918)</w:t>
      </w:r>
      <w:r w:rsidR="00491303" w:rsidRPr="002351AB">
        <w:rPr>
          <w:rFonts w:ascii="Times New Roman" w:hAnsi="Times New Roman"/>
          <w:sz w:val="24"/>
          <w:szCs w:val="24"/>
          <w:u w:val="single"/>
          <w:lang w:val="en-US"/>
        </w:rPr>
        <w:t xml:space="preserve"> Multiple Relations Analysis of attitude reports</w:t>
      </w:r>
    </w:p>
    <w:p w:rsidR="001B59F3" w:rsidRDefault="00491303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Attitude verbs specify multiple relations in a given 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syntactic 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context, taking 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propositional constituents as arguments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are given by the sentential complement in that context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351AB" w:rsidRPr="002351AB" w:rsidRDefault="002351AB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B59F3" w:rsidRPr="002351AB" w:rsidRDefault="002351AB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N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eo-Russellian </w:t>
      </w:r>
      <w:r w:rsidR="00477E9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nalysis of attitude reports (Jubien 2001, Moltmann 2003b, 2013 C</w:t>
      </w:r>
      <w:r w:rsidR="008F5CBD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hap 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4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</w:p>
    <w:p w:rsidR="00F41ED6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Reinterpret a multiple relation as predication: an agent predicat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>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property/relation of an object/of objects in a certain order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 attitude report describes an act of predication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(in a particular attitudinal mode)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rather than a relation to a type of act predication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(as on the Soames/Hanks view)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1B59F3" w:rsidRPr="00E64EFA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thinks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Mary likes Bill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</w:p>
    <w:p w:rsidR="002351AB" w:rsidRDefault="0049130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</w:t>
      </w:r>
      <w:r w:rsidR="00F41ED6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think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(John; LIKE, Mary, Bill)) </w:t>
      </w:r>
    </w:p>
    <w:p w:rsidR="00491303" w:rsidRDefault="00CC7C24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</w:t>
      </w:r>
      <w:r w:rsidR="00491303" w:rsidRPr="004913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hink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multigrade in its second arg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ument place: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its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second argument place has an unlimited number of positions allowing for an unlimited number of propositional constituents as arguments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(Oliver / Smiley 2004, Taylor/Hazen 1992).</w:t>
      </w:r>
    </w:p>
    <w:p w:rsidR="002351AB" w:rsidRDefault="00477E98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f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irst position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the mutligrade place i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a distinguished position to be filled in by property or relation to be predicated of the arguments in the other </w:t>
      </w:r>
      <w:r w:rsidR="00F41ED6">
        <w:rPr>
          <w:rFonts w:ascii="Times New Roman" w:eastAsia="Calibri" w:hAnsi="Times New Roman" w:cs="Calibri"/>
          <w:sz w:val="24"/>
          <w:szCs w:val="24"/>
          <w:lang w:val="en-US" w:eastAsia="ar-SA"/>
        </w:rPr>
        <w:t>positions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the relevant order.</w:t>
      </w:r>
    </w:p>
    <w:p w:rsidR="00F41ED6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41ED6" w:rsidRPr="00635047" w:rsidRDefault="00477E98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General feature of the Neo-Russelian analysis</w:t>
      </w:r>
    </w:p>
    <w:p w:rsidR="00F41ED6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take an ordered plurality as an argument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Evidence for ordered pluralities in natural language</w:t>
      </w:r>
    </w:p>
    <w:p w:rsidR="00076B85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John added two and two and four.</w:t>
      </w:r>
    </w:p>
    <w:p w:rsidR="00076B85" w:rsidRPr="003B5CF0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Apparent evidence for plural arguments of attitude verbs</w:t>
      </w:r>
      <w:r w:rsidR="009A752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(Moltmann 2013</w:t>
      </w:r>
      <w:r w:rsidR="00477E9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, Chap. 4</w:t>
      </w:r>
      <w:r w:rsidR="009A752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</w:p>
    <w:p w:rsidR="00076B85" w:rsidRPr="00037ABC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FB01D9" w:rsidRPr="00037ABC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>) a.</w:t>
      </w:r>
      <w:r w:rsidR="00FB01D9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Hans </w:t>
      </w:r>
      <w:r w:rsidR="00920191" w:rsidRPr="00037ABC">
        <w:rPr>
          <w:rFonts w:ascii="Times New Roman" w:eastAsia="Calibri" w:hAnsi="Times New Roman" w:cs="Calibri"/>
          <w:sz w:val="24"/>
          <w:szCs w:val="24"/>
          <w:lang w:eastAsia="ar-SA"/>
        </w:rPr>
        <w:t>s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>agte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diese Worte. 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>Maria s</w:t>
      </w:r>
      <w:r w:rsidR="00037ABC" w:rsidRPr="00037ABC">
        <w:rPr>
          <w:rFonts w:ascii="Times New Roman" w:eastAsia="Calibri" w:hAnsi="Times New Roman" w:cs="Calibri"/>
          <w:sz w:val="24"/>
          <w:szCs w:val="24"/>
          <w:lang w:eastAsia="ar-SA"/>
        </w:rPr>
        <w:t>agte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sie auch</w:t>
      </w:r>
      <w:r w:rsidR="00037AB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76B85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</w:t>
      </w:r>
      <w:r w:rsidR="00076B85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77E9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76B85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those words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. Mary said them too.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076B85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>Hans sagte diese Woerter.</w:t>
      </w:r>
    </w:p>
    <w:p w:rsidR="003B5CF0" w:rsidRDefault="003B5CF0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said those words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7527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But:</w:t>
      </w:r>
    </w:p>
    <w:p w:rsidR="006E0AA4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Hans schrie, dass es regnet / </w:t>
      </w:r>
      <w:r w:rsidR="00CC7C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diese Worte.</w:t>
      </w:r>
    </w:p>
    <w:p w:rsidR="006E0AA4" w:rsidRDefault="006E0AA4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‘John screamed that it is raining / those words.’</w:t>
      </w:r>
    </w:p>
    <w:p w:rsidR="009A7527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??? Hans dachte diese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egriffe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7527" w:rsidRDefault="008260D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‘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John thought those notions.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9A7527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Hans sprach diese Worte / * dass es seine letzte Stunde sei.</w:t>
      </w:r>
    </w:p>
    <w:p w:rsidR="009A7527" w:rsidRDefault="008260D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Jo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hn said those words / that it wa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s his last hour.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6E0AA4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Hans benutzte diese Worte / diese Woerter.</w:t>
      </w:r>
    </w:p>
    <w:p w:rsidR="006E0AA4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‘John used those words / those order.’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41ED6" w:rsidRPr="003B5CF0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Issues with the neo-Russe</w:t>
      </w:r>
      <w:r w:rsidR="0063504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l</w:t>
      </w: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lian </w:t>
      </w:r>
      <w:r w:rsid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account</w:t>
      </w:r>
    </w:p>
    <w:p w:rsidR="00920191" w:rsidRPr="00FB01D9" w:rsidRDefault="00FB01D9" w:rsidP="00FB01D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Properties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concepts (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predicate meanings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 to be treated as objects 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since they act as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arguments</w:t>
      </w:r>
    </w:p>
    <w:p w:rsidR="00920191" w:rsidRPr="00FB01D9" w:rsidRDefault="00FB01D9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No truthb</w:t>
      </w:r>
      <w:r w:rsidR="00920191">
        <w:rPr>
          <w:rFonts w:ascii="Times New Roman" w:eastAsia="Calibri" w:hAnsi="Times New Roman" w:cs="Calibri"/>
          <w:sz w:val="24"/>
          <w:szCs w:val="24"/>
          <w:lang w:val="en-US" w:eastAsia="ar-SA"/>
        </w:rPr>
        <w:t>earers / p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roposition-like object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provided</w:t>
      </w:r>
    </w:p>
    <w:p w:rsidR="00920191" w:rsidRDefault="00920191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Combination of </w:t>
      </w:r>
      <w:r w:rsidR="006E0AA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81BE1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eo-Russellian account with </w:t>
      </w:r>
      <w:r w:rsidRPr="00C81BE1">
        <w:rPr>
          <w:rFonts w:ascii="Times New Roman" w:hAnsi="Times New Roman"/>
          <w:sz w:val="24"/>
          <w:szCs w:val="24"/>
          <w:u w:val="single"/>
          <w:lang w:val="en-US"/>
        </w:rPr>
        <w:t>attitudinal objects</w:t>
      </w:r>
      <w:r>
        <w:rPr>
          <w:rFonts w:ascii="Times New Roman" w:hAnsi="Times New Roman"/>
          <w:sz w:val="24"/>
          <w:szCs w:val="24"/>
          <w:lang w:val="en-US"/>
        </w:rPr>
        <w:t xml:space="preserve"> as truthbearers and semantic values of special quantifiers and pronouns: Moltmann 2003, 2013, Chapt. 4</w:t>
      </w:r>
    </w:p>
    <w:p w:rsidR="009A7527" w:rsidRDefault="006E0AA4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Moltmann 2003: attitudinal o</w:t>
      </w:r>
      <w:r w:rsidR="009A7527">
        <w:rPr>
          <w:rFonts w:ascii="Times New Roman" w:hAnsi="Times New Roman"/>
          <w:sz w:val="24"/>
          <w:szCs w:val="24"/>
          <w:lang w:val="en-US"/>
        </w:rPr>
        <w:t>bjects 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A7527">
        <w:rPr>
          <w:rFonts w:ascii="Times New Roman" w:hAnsi="Times New Roman"/>
          <w:sz w:val="24"/>
          <w:szCs w:val="24"/>
          <w:lang w:val="en-US"/>
        </w:rPr>
        <w:t xml:space="preserve"> relational qua objects</w:t>
      </w:r>
    </w:p>
    <w:p w:rsidR="009A7527" w:rsidRDefault="009A7527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Moltmann 2013a: attitudinal objects as</w:t>
      </w:r>
      <w:r w:rsidR="006E0AA4" w:rsidRPr="006E0A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AA4">
        <w:rPr>
          <w:rFonts w:ascii="Times New Roman" w:hAnsi="Times New Roman"/>
          <w:sz w:val="24"/>
          <w:szCs w:val="24"/>
          <w:lang w:val="en-US"/>
        </w:rPr>
        <w:t>higher-level</w:t>
      </w:r>
      <w:r>
        <w:rPr>
          <w:rFonts w:ascii="Times New Roman" w:hAnsi="Times New Roman"/>
          <w:sz w:val="24"/>
          <w:szCs w:val="24"/>
          <w:lang w:val="en-US"/>
        </w:rPr>
        <w:t xml:space="preserve"> relational </w:t>
      </w:r>
      <w:r w:rsidR="006E0AA4">
        <w:rPr>
          <w:rFonts w:ascii="Times New Roman" w:hAnsi="Times New Roman"/>
          <w:sz w:val="24"/>
          <w:szCs w:val="24"/>
          <w:lang w:val="en-US"/>
        </w:rPr>
        <w:t>tropes</w:t>
      </w:r>
    </w:p>
    <w:p w:rsidR="00920191" w:rsidRDefault="00920191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Critique of t</w:t>
      </w:r>
      <w:r w:rsidR="009A7527">
        <w:rPr>
          <w:rFonts w:ascii="Times New Roman" w:hAnsi="Times New Roman"/>
          <w:sz w:val="24"/>
          <w:szCs w:val="24"/>
          <w:lang w:val="en-US"/>
        </w:rPr>
        <w:t>hat view: Moltmann (to appear), A</w:t>
      </w:r>
      <w:r>
        <w:rPr>
          <w:rFonts w:ascii="Times New Roman" w:hAnsi="Times New Roman"/>
          <w:sz w:val="24"/>
          <w:szCs w:val="24"/>
          <w:lang w:val="en-US"/>
        </w:rPr>
        <w:t>ppendix.</w:t>
      </w:r>
    </w:p>
    <w:p w:rsidR="00FB01D9" w:rsidRDefault="00FB01D9" w:rsidP="00FB01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B01D9">
        <w:rPr>
          <w:rFonts w:ascii="Times New Roman" w:hAnsi="Times New Roman"/>
          <w:sz w:val="24"/>
          <w:szCs w:val="24"/>
          <w:lang w:val="en-US"/>
        </w:rPr>
        <w:t>-</w:t>
      </w:r>
      <w:r w:rsidR="00555D2C">
        <w:rPr>
          <w:rFonts w:ascii="Times New Roman" w:hAnsi="Times New Roman"/>
          <w:sz w:val="24"/>
          <w:szCs w:val="24"/>
          <w:lang w:val="en-US"/>
        </w:rPr>
        <w:t xml:space="preserve">  S</w:t>
      </w:r>
      <w:r>
        <w:rPr>
          <w:rFonts w:ascii="Times New Roman" w:hAnsi="Times New Roman"/>
          <w:sz w:val="24"/>
          <w:szCs w:val="24"/>
          <w:lang w:val="en-US"/>
        </w:rPr>
        <w:t>hares problems with structured-propositions approaches: no space for the treatment of syncategorematic expressions</w:t>
      </w:r>
    </w:p>
    <w:p w:rsidR="00FB01D9" w:rsidRPr="00FB01D9" w:rsidRDefault="00555D2C" w:rsidP="00FB01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Too f</w:t>
      </w:r>
      <w:r w:rsidR="00FB01D9">
        <w:rPr>
          <w:rFonts w:ascii="Times New Roman" w:hAnsi="Times New Roman"/>
          <w:sz w:val="24"/>
          <w:szCs w:val="24"/>
          <w:lang w:val="en-US"/>
        </w:rPr>
        <w:t>ocus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="00FB01D9">
        <w:rPr>
          <w:rFonts w:ascii="Times New Roman" w:hAnsi="Times New Roman"/>
          <w:sz w:val="24"/>
          <w:szCs w:val="24"/>
          <w:lang w:val="en-US"/>
        </w:rPr>
        <w:t xml:space="preserve"> on predication</w:t>
      </w:r>
    </w:p>
    <w:p w:rsidR="00A17FDB" w:rsidRDefault="00A17FDB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3B5CF0" w:rsidRDefault="003B5CF0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B44E4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221E3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Scott</w:t>
      </w:r>
      <w:r w:rsidR="003B5CF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Soames: </w:t>
      </w:r>
      <w:r w:rsidR="00555D2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ropositions as </w:t>
      </w:r>
      <w:r w:rsidR="00555D2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</w:t>
      </w:r>
      <w:r w:rsidR="003B5CF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ypes of 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Cognitive Acts</w:t>
      </w:r>
      <w:r w:rsidR="003B5CF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of ‘Neutral’ Predication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423F0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D4066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.1. </w:t>
      </w:r>
      <w:r w:rsidR="008423F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D4066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view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Agent represent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being P  </w:t>
      </w:r>
      <w:r w:rsidRP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 of predicating P of a represents a being P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Primary t</w:t>
      </w:r>
      <w:r w:rsidRPr="008B336C">
        <w:rPr>
          <w:rFonts w:ascii="Times New Roman" w:eastAsia="Calibri" w:hAnsi="Times New Roman" w:cs="Calibri"/>
          <w:sz w:val="24"/>
          <w:szCs w:val="24"/>
          <w:lang w:val="en-US" w:eastAsia="ar-SA"/>
        </w:rPr>
        <w:t>ruth bearers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particular acts of predication in the entertaining way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Derivative truth bearers: types of acts of predication in the entertaining way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Other attitudes (judgment, belief, knowledge): relations to types of acts of predication in the entertaining way</w:t>
      </w:r>
    </w:p>
    <w:p w:rsidR="00DB44E4" w:rsidRDefault="00D4066B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composed of acts of predi</w:t>
      </w:r>
      <w:r w:rsidR="00EF5A1E">
        <w:rPr>
          <w:rFonts w:ascii="Times New Roman" w:eastAsia="Calibri" w:hAnsi="Times New Roman" w:cs="Calibri"/>
          <w:sz w:val="24"/>
          <w:szCs w:val="24"/>
          <w:lang w:val="en-US" w:eastAsia="ar-SA"/>
        </w:rPr>
        <w:t>cation and referential / identif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icational acts</w:t>
      </w:r>
      <w:r w:rsidRPr="00D4066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and possibly acts of cognizing objects (modes of presentation)</w:t>
      </w:r>
    </w:p>
    <w:p w:rsidR="00D4066B" w:rsidRDefault="00D4066B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3.2</w:t>
      </w:r>
      <w:r w:rsidR="00D4066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DB44E4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Problems with the presupposed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relational a</w:t>
      </w:r>
      <w:r w:rsidR="00DB44E4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Need for entertainment as the neutral predicative act type involved in all attitudes?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A24FC1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Limits of the approach:</w:t>
      </w:r>
    </w:p>
    <w:p w:rsidR="00A24FC1" w:rsidRPr="00A24FC1" w:rsidRDefault="00A24FC1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24FC1">
        <w:rPr>
          <w:rFonts w:ascii="Times New Roman" w:eastAsia="Calibri" w:hAnsi="Times New Roman" w:cs="Calibri"/>
          <w:sz w:val="24"/>
          <w:szCs w:val="24"/>
          <w:lang w:val="en-US" w:eastAsia="ar-SA"/>
        </w:rPr>
        <w:t>Embedded contexts that do not involve acts of predication</w:t>
      </w:r>
    </w:p>
    <w:p w:rsidR="00A24FC1" w:rsidRDefault="00A24FC1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24FC1">
        <w:rPr>
          <w:rFonts w:ascii="Times New Roman" w:eastAsia="Calibri" w:hAnsi="Times New Roman" w:cs="Calibri"/>
          <w:sz w:val="24"/>
          <w:szCs w:val="24"/>
          <w:lang w:val="en-US" w:eastAsia="ar-SA"/>
        </w:rPr>
        <w:t>Application to modal sentences</w:t>
      </w:r>
    </w:p>
    <w:p w:rsidR="00A24FC1" w:rsidRPr="00A24FC1" w:rsidRDefault="00A24FC1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Application to other non</w:t>
      </w:r>
      <w:r w:rsidR="00555D2C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sentential predicates</w:t>
      </w:r>
    </w:p>
    <w:p w:rsidR="00A24FC1" w:rsidRDefault="00A24FC1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Pr="00F16C9D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3.3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Propositions as types of acts and ‘m</w:t>
      </w:r>
      <w:r w:rsidR="00DB44E4" w:rsidRPr="00F16C9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odes of presentation’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may be composed both of acts of predication and acts of cognizing objects.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Different acts of cognizing individuate different propositions, though those propositions may be representationally identical.</w:t>
      </w:r>
    </w:p>
    <w:p w:rsidR="00DB44E4" w:rsidRPr="00C35BE6" w:rsidRDefault="00294DC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Alternative</w:t>
      </w:r>
    </w:p>
    <w:p w:rsidR="008423F0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Make acts of cognizing not part of the semantic value of the </w:t>
      </w:r>
      <w:r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-clause, but part of the described event and have </w:t>
      </w:r>
      <w:r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clause partially characterizes that event (cf. Devitt, to appear).</w:t>
      </w:r>
    </w:p>
    <w:p w:rsidR="00045407" w:rsidRPr="00A17FDB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FB01D9" w:rsidRDefault="00FB01D9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B44E4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Peter Hanks</w:t>
      </w:r>
      <w:r w:rsidR="00FB01D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:</w:t>
      </w:r>
      <w:r w:rsidR="00FB01D9" w:rsidRPr="00FB01D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</w:t>
      </w:r>
      <w:r w:rsidR="00555D2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</w:t>
      </w:r>
      <w:r w:rsidR="00FB01D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ropositi</w:t>
      </w:r>
      <w:r w:rsidR="00555D2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ons as types of acts of predicat</w:t>
      </w:r>
      <w:r w:rsidR="00FB01D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ion with a particular force</w:t>
      </w:r>
    </w:p>
    <w:p w:rsidR="00DB44E4" w:rsidRPr="00CE34B6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B44E4" w:rsidRPr="006964C6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6964C6" w:rsidRPr="006964C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.1. </w:t>
      </w:r>
      <w:r w:rsidR="0051739A" w:rsidRPr="006964C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The view</w:t>
      </w:r>
    </w:p>
    <w:p w:rsidR="00DB44E4" w:rsidRPr="0051739A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Like Soames</w:t>
      </w:r>
      <w:r w:rsidR="0051739A"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, p</w:t>
      </w:r>
      <w:r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ropositions </w:t>
      </w:r>
      <w:r w:rsidR="00555D2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are </w:t>
      </w:r>
      <w:r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identified with types of acts of predication</w:t>
      </w:r>
    </w:p>
    <w:p w:rsidR="00DB44E4" w:rsidRPr="005C4366" w:rsidRDefault="00294DC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Differences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neutral predication; predication is always truth- or satisfaction-directed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content-force distinction</w:t>
      </w:r>
    </w:p>
    <w:p w:rsidR="00DB44E4" w:rsidRPr="0051739A" w:rsidRDefault="0051739A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51739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Three types of acts of predication</w:t>
      </w:r>
    </w:p>
    <w:p w:rsidR="0051739A" w:rsidRPr="00037ABC" w:rsidRDefault="00037ABC" w:rsidP="00037AB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p</w:t>
      </w:r>
      <w:r w:rsidR="0051739A" w:rsidRP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redication in the assertion-way</w:t>
      </w:r>
    </w:p>
    <w:p w:rsidR="0051739A" w:rsidRPr="0051739A" w:rsidRDefault="00037AB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predication in question-</w:t>
      </w:r>
      <w:r w:rsidR="0051739A"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way</w:t>
      </w:r>
    </w:p>
    <w:p w:rsidR="0046266C" w:rsidRDefault="00037AB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predication in the command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 w:rsidR="0051739A"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way</w:t>
      </w:r>
    </w:p>
    <w:p w:rsidR="0046266C" w:rsidRDefault="0046266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739A" w:rsidRPr="00635047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Independent sentences</w:t>
      </w:r>
    </w:p>
    <w:p w:rsidR="00635047" w:rsidRDefault="00037ABC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xpress types of predication </w:t>
      </w:r>
    </w:p>
    <w:p w:rsidR="00635047" w:rsidRDefault="00037ABC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="0051739A" w:rsidRP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 the </w:t>
      </w:r>
      <w:r w:rsidR="0051739A">
        <w:rPr>
          <w:rFonts w:ascii="Times New Roman" w:eastAsia="Calibri" w:hAnsi="Times New Roman" w:cs="Calibri"/>
          <w:sz w:val="24"/>
          <w:szCs w:val="24"/>
          <w:lang w:val="en-US" w:eastAsia="ar-SA"/>
        </w:rPr>
        <w:t>assert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ion way (declarative sentences), </w:t>
      </w:r>
    </w:p>
    <w:p w:rsidR="00635047" w:rsidRDefault="0051739A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 the question way (interr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ogatives), </w:t>
      </w:r>
    </w:p>
    <w:p w:rsidR="0051739A" w:rsidRDefault="0051739A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 the command way (imperatives)</w:t>
      </w:r>
    </w:p>
    <w:p w:rsidR="0051739A" w:rsidRPr="00635047" w:rsidRDefault="00635047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Attitude reports</w:t>
      </w:r>
    </w:p>
    <w:p w:rsidR="0051739A" w:rsidRDefault="0051739A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desc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>ribe relations between agents and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types of acts predication, in one of the three ways </w:t>
      </w:r>
    </w:p>
    <w:p w:rsidR="0046266C" w:rsidRPr="0051739A" w:rsidRDefault="0046266C" w:rsidP="0051739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6266C" w:rsidRDefault="0046266C" w:rsidP="0046266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Suspension of predicative force in conditionals and disjunctions</w:t>
      </w:r>
    </w:p>
    <w:p w:rsidR="0051739A" w:rsidRPr="00C35BE6" w:rsidRDefault="0051739A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B59F3" w:rsidRPr="00D851B9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.2</w:t>
      </w:r>
      <w:r w:rsidR="00DB44E4" w:rsidRPr="00D851B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Evidence from natural lan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guage for non-neutral predication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[1] </w:t>
      </w:r>
      <w:r w:rsidRPr="00D851B9">
        <w:rPr>
          <w:rFonts w:ascii="Times New Roman" w:eastAsia="Calibri" w:hAnsi="Times New Roman" w:cs="Calibri"/>
          <w:sz w:val="24"/>
          <w:szCs w:val="24"/>
          <w:lang w:val="en-US" w:eastAsia="ar-SA"/>
        </w:rPr>
        <w:t>Data about sharing of contents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94DCC">
        <w:rPr>
          <w:rFonts w:ascii="Times New Roman" w:eastAsia="Calibri" w:hAnsi="Times New Roman" w:cs="Calibri"/>
          <w:sz w:val="24"/>
          <w:szCs w:val="24"/>
          <w:lang w:val="en-US" w:eastAsia="ar-SA"/>
        </w:rPr>
        <w:t>(Session 1)</w:t>
      </w:r>
    </w:p>
    <w:p w:rsidR="00635047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(12) ??? John thought what Mary demanded, that Bill should open the window.</w:t>
      </w:r>
    </w:p>
    <w:p w:rsidR="00635047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 ‘Neutral’ attitude verbs with</w:t>
      </w:r>
      <w:r w:rsidRPr="00C35BE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clauses and with questions: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35BE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appear to set up a positive force with verbs that are candidates for expressing neutral 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predication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in contrast to interrogatives.</w:t>
      </w:r>
    </w:p>
    <w:p w:rsidR="00DB44E4" w:rsidRPr="00854B1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Example from German: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13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Ich habe mir ueberlegt, o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es besser ist, ob wir zu Hause bleiben.</w:t>
      </w:r>
    </w:p>
    <w:p w:rsidR="00DB44E4" w:rsidRPr="00854B1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I thought about whether it is better we stay home.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I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ch habe mir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ueberlegt, dass es besser ist, wenn wir zu Hause bleiben.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I thought that it is better if we stay home.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Ich habe mir ueberlegt dass wir besser zuhause bleiben sollten.</w:t>
      </w:r>
    </w:p>
    <w:p w:rsidR="00DB44E4" w:rsidRPr="00854B1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I thought that we should better stay home.</w:t>
      </w:r>
    </w:p>
    <w:p w:rsidR="00635047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Hypothesis: </w:t>
      </w:r>
    </w:p>
    <w:p w:rsidR="00DB44E4" w:rsidRPr="00037239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There is no verb ‘to entertain’ in natural languages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triggering </w:t>
      </w:r>
      <w:r w:rsidRP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neutral predication with a non-interrogative complement.</w:t>
      </w:r>
    </w:p>
    <w:p w:rsidR="00DB44E4" w:rsidRPr="00037239" w:rsidRDefault="00DB44E4" w:rsidP="00DB44E4">
      <w:pPr>
        <w:rPr>
          <w:lang w:val="en-US" w:eastAsia="ar-SA"/>
        </w:rPr>
      </w:pPr>
    </w:p>
    <w:p w:rsidR="001B59F3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.3</w:t>
      </w:r>
      <w:r w:rsidR="0041612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Problems for s</w:t>
      </w:r>
      <w:r w:rsidR="00DB44E4" w:rsidRPr="003E5E6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uspension of predicati</w:t>
      </w:r>
      <w:r w:rsidR="0041612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ve force</w:t>
      </w:r>
      <w:r w:rsidR="00DB44E4" w:rsidRPr="003E5E6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in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conditionals and disjunctions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[1] How can suspension be understood?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06779">
        <w:rPr>
          <w:rFonts w:ascii="Times New Roman" w:eastAsia="Calibri" w:hAnsi="Times New Roman" w:cs="Calibri"/>
          <w:sz w:val="24"/>
          <w:szCs w:val="24"/>
          <w:lang w:val="en-US" w:eastAsia="ar-SA"/>
        </w:rPr>
        <w:t>Antecedent and co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nsequent of conditionals need to</w:t>
      </w:r>
      <w:r w:rsidRPr="0000677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be truth-evaluable in order to contribute to the truth conditions of the conditional. How is this possible if truth-directed predication is suspended?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truth-directed predication sets up truth bearers.</w:t>
      </w:r>
    </w:p>
    <w:p w:rsidR="001B59F3" w:rsidRPr="004775C7" w:rsidRDefault="001B59F3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 How to characterize contexts triggering suspension?</w:t>
      </w:r>
    </w:p>
    <w:p w:rsidR="00DB44E4" w:rsidRPr="002827F9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2827F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If, or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</w:t>
      </w:r>
      <w:r w:rsidRP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>negation</w:t>
      </w:r>
    </w:p>
    <w:p w:rsidR="00DB44E4" w:rsidRPr="00CE34B6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Other conditional constructions with </w:t>
      </w:r>
      <w:r w:rsidRPr="0095643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 that case, provided 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conditional mood / </w:t>
      </w:r>
      <w:r w:rsidRPr="00F94D8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would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DB44E4" w:rsidRDefault="00FB01D9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(14</w:t>
      </w:r>
      <w:r w:rsidR="00DB44E4">
        <w:rPr>
          <w:rFonts w:ascii="Times New Roman" w:eastAsia="Calibri" w:hAnsi="Times New Roman" w:cs="Calibri"/>
          <w:sz w:val="24"/>
          <w:szCs w:val="24"/>
          <w:lang w:val="en-US" w:eastAsia="ar-SA"/>
        </w:rPr>
        <w:t>) a. Mary might come. In that case, John would come too.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will come provided Mary comes.</w:t>
      </w:r>
    </w:p>
    <w:p w:rsidR="001B59F3" w:rsidRPr="004775C7" w:rsidRDefault="001B59F3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Pr="004775C7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[3] Other readings of suspension-triggering expressions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function of </w:t>
      </w:r>
      <w:r w:rsidRPr="0003723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or</w:t>
      </w:r>
      <w:r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in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terrogatives: reinforces interrogative force, rather than suspending it: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15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knows whether or not he will come.</w:t>
      </w:r>
    </w:p>
    <w:p w:rsidR="00DB44E4" w:rsidRPr="004775C7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Will John come or not?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Conditional speech acts:</w:t>
      </w:r>
    </w:p>
    <w:p w:rsidR="00DB44E4" w:rsidRDefault="004B3A6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DB44E4">
        <w:rPr>
          <w:rFonts w:ascii="Times New Roman" w:eastAsia="Calibri" w:hAnsi="Times New Roman" w:cs="Calibri"/>
          <w:sz w:val="24"/>
          <w:szCs w:val="24"/>
          <w:lang w:val="en-US" w:eastAsia="ar-SA"/>
        </w:rPr>
        <w:t>) a. In case you do not know, John won the race.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 case you hear me, please help!</w:t>
      </w:r>
    </w:p>
    <w:p w:rsidR="00DB44E4" w:rsidRPr="004775C7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[4] </w:t>
      </w:r>
      <w:r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>Constituent coordination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4D80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B3A64">
        <w:rPr>
          <w:rFonts w:ascii="Times New Roman" w:eastAsia="Calibri" w:hAnsi="Times New Roman" w:cs="Calibri"/>
          <w:sz w:val="24"/>
          <w:szCs w:val="24"/>
          <w:lang w:val="en-US" w:eastAsia="ar-SA"/>
        </w:rPr>
        <w:t>17</w:t>
      </w:r>
      <w:r w:rsidRPr="00F94D80">
        <w:rPr>
          <w:rFonts w:ascii="Times New Roman" w:eastAsia="Calibri" w:hAnsi="Times New Roman" w:cs="Calibri"/>
          <w:sz w:val="24"/>
          <w:szCs w:val="24"/>
          <w:lang w:val="en-US" w:eastAsia="ar-SA"/>
        </w:rPr>
        <w:t>) Almost every man or woman had to leave.</w:t>
      </w:r>
    </w:p>
    <w:p w:rsidR="0046266C" w:rsidRPr="00F94D80" w:rsidRDefault="0046266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Pr="00130A4D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30A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Alternative: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Predication in conditional, disjunctive, and negative contexts involves weaker force than assertion: weak acceptance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B59F3" w:rsidRPr="004775C7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.4</w:t>
      </w:r>
      <w:r w:rsidR="00DB44E4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01429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Problems with the distinction among three forces of predication</w:t>
      </w:r>
    </w:p>
    <w:p w:rsidR="0001429C" w:rsidRDefault="0001429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Motivating the three forces: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Direction of fit: word to world, world to word, questions</w:t>
      </w:r>
    </w:p>
    <w:p w:rsidR="0001429C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Assertions: truth conditions; </w:t>
      </w:r>
    </w:p>
    <w:p w:rsidR="0001429C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directives: satisfaction conditions; </w:t>
      </w:r>
    </w:p>
    <w:p w:rsidR="0001429C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questions: answerhood conditions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Three main types of independent sentences across languages acknowledged in linguistics: declaratives, interrogatives, imperatives</w:t>
      </w:r>
    </w:p>
    <w:p w:rsidR="0001429C" w:rsidRDefault="0001429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Pr="00C95A11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problem of</w:t>
      </w: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embedded sentence: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7212A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-clauses, infinitives, embedded interrogatives?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Hard to apply the same distinction to propositional attitudes: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Desire: satisfaction condition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Intention, decisions: realization or implementation conditions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Hope, expectation, prediction: fulfillment conditions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95F7C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>That-</w:t>
      </w:r>
      <w:r w:rsidRPr="00995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clauses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can be complements of </w:t>
      </w:r>
      <w:r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desire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and </w:t>
      </w:r>
      <w:r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995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Infinitival clauses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can be complements of </w:t>
      </w:r>
      <w:r w:rsidRPr="00D0476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claim, intend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decide</w:t>
      </w:r>
    </w:p>
    <w:p w:rsidR="0001429C" w:rsidRPr="00037239" w:rsidRDefault="0001429C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Distinguish as many types of acts of predication as there are attitude verbs?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How to accou</w:t>
      </w:r>
      <w:r w:rsidR="00494673">
        <w:rPr>
          <w:rFonts w:ascii="Times New Roman" w:eastAsia="Calibri" w:hAnsi="Times New Roman" w:cs="Calibri"/>
          <w:sz w:val="24"/>
          <w:szCs w:val="24"/>
          <w:lang w:val="en-US" w:eastAsia="ar-SA"/>
        </w:rPr>
        <w:t>n</w:t>
      </w:r>
      <w:r w:rsidR="00294D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 for sharing of propositional </w:t>
      </w:r>
      <w:r w:rsidR="00494673">
        <w:rPr>
          <w:rFonts w:ascii="Times New Roman" w:eastAsia="Calibri" w:hAnsi="Times New Roman" w:cs="Calibri"/>
          <w:sz w:val="24"/>
          <w:szCs w:val="24"/>
          <w:lang w:val="en-US" w:eastAsia="ar-SA"/>
        </w:rPr>
        <w:t>content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inferences among propositions?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17FDB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.5</w:t>
      </w:r>
      <w:r w:rsidR="00DB44E4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Challenges for d</w:t>
      </w:r>
      <w:r w:rsidR="00DB44E4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irecti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ve acts</w:t>
      </w:r>
      <w:r w:rsidR="00DB44E4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and question</w:t>
      </w:r>
      <w:r w:rsidR="00DB44E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 as types of predication</w:t>
      </w:r>
    </w:p>
    <w:p w:rsidR="00DB44E4" w:rsidRPr="00C95A11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Connections between acts of different type</w:t>
      </w:r>
      <w:r w:rsidR="00294DC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 that need to be accounted for</w:t>
      </w:r>
    </w:p>
    <w:p w:rsidR="00DB44E4" w:rsidRPr="00C95A11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[1] Connection of imperatives to 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>modals in declarative sentences</w:t>
      </w:r>
      <w:r w:rsidR="00294DCC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DB44E4" w:rsidRPr="00C95A11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B3A64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Clean the kitchen!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Mary must clean the kitchen.</w:t>
      </w:r>
    </w:p>
    <w:p w:rsidR="00DB44E4" w:rsidRDefault="004B3A6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(19</w:t>
      </w:r>
      <w:r w:rsidR="00DB44E4">
        <w:rPr>
          <w:rFonts w:ascii="Times New Roman" w:eastAsia="Calibri" w:hAnsi="Times New Roman" w:cs="Calibri"/>
          <w:sz w:val="24"/>
          <w:szCs w:val="24"/>
          <w:lang w:val="en-US" w:eastAsia="ar-SA"/>
        </w:rPr>
        <w:t>) a. Take an apple!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Mary may take an apple.</w:t>
      </w:r>
    </w:p>
    <w:p w:rsidR="00635047" w:rsidRDefault="00635047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Pr="00C95A11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[2] Con</w:t>
      </w:r>
      <w:r w:rsidR="00635047">
        <w:rPr>
          <w:rFonts w:ascii="Times New Roman" w:eastAsia="Calibri" w:hAnsi="Times New Roman" w:cs="Calibri"/>
          <w:sz w:val="24"/>
          <w:szCs w:val="24"/>
          <w:lang w:val="en-US" w:eastAsia="ar-SA"/>
        </w:rPr>
        <w:t>nection of questions to answers</w:t>
      </w:r>
    </w:p>
    <w:p w:rsidR="00DB44E4" w:rsidRDefault="004B3A6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(20</w:t>
      </w:r>
      <w:r w:rsidR="00DB44E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knows whether Mary won the race.</w:t>
      </w:r>
    </w:p>
    <w:p w:rsidR="00DB44E4" w:rsidRPr="00D04760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D0476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Mary won the race.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John knows that Mary won the race.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knows who won the race.</w:t>
      </w:r>
    </w:p>
    <w:p w:rsidR="00DB44E4" w:rsidRPr="00D04760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D0476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Mary won the race.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John knows that Mary won the race.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</w:t>
      </w: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1156D" w:rsidRDefault="00635047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</w:t>
      </w:r>
      <w:r w:rsidR="00EF6373" w:rsidRPr="00EF637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1B59F3" w:rsidRPr="00EF6373">
        <w:rPr>
          <w:rFonts w:ascii="Times New Roman" w:eastAsia="Calibri" w:hAnsi="Times New Roman" w:cs="Calibri"/>
          <w:b/>
          <w:i/>
          <w:sz w:val="24"/>
          <w:szCs w:val="24"/>
          <w:lang w:val="en-US" w:eastAsia="ar-SA"/>
        </w:rPr>
        <w:t>That</w:t>
      </w:r>
      <w:r w:rsidR="001B59F3" w:rsidRPr="00EF637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-clauses as predicates of</w:t>
      </w:r>
      <w:r w:rsidR="008260D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speech acts or mental states or</w:t>
      </w:r>
      <w:r w:rsidR="0011156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acts </w:t>
      </w:r>
    </w:p>
    <w:p w:rsid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EF6373" w:rsidRP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M. Devitt (</w:t>
      </w:r>
      <w:r w:rsidR="001B59F3"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to appear)</w:t>
      </w:r>
    </w:p>
    <w:p w:rsidR="001B59F3" w:rsidRPr="00F44CCF" w:rsidRDefault="004B3A64" w:rsidP="004B3A64">
      <w:pPr>
        <w:suppressAutoHyphens/>
        <w:spacing w:after="0" w:line="360" w:lineRule="auto"/>
        <w:rPr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(21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e(th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ink(e, John) &amp; [</w:t>
      </w:r>
      <w:r w:rsidR="001B59F3" w:rsidRPr="00E64EF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1B59F3" w:rsidRPr="00F44CC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Mary </w:t>
      </w:r>
      <w:r w:rsidR="003565C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happy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](e)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attitude report partially describes an act – possibly of predication.</w:t>
      </w:r>
    </w:p>
    <w:p w:rsid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 solves the underspecification problem, the modes of presentation problem (?)</w:t>
      </w:r>
    </w:p>
    <w:p w:rsidR="0001429C" w:rsidRP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No problem</w:t>
      </w:r>
      <w:r w:rsidR="0001429C"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the unity of propositions?</w:t>
      </w:r>
    </w:p>
    <w:p w:rsidR="008260D3" w:rsidRDefault="0001429C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How to account for shared content?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>at will be the truthbearer, and the semantic values of special quantifiers and pronouns?</w:t>
      </w:r>
    </w:p>
    <w:p w:rsidR="00045407" w:rsidRDefault="00045407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</w:t>
      </w:r>
    </w:p>
    <w:p w:rsidR="006712AB" w:rsidRDefault="006712AB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71252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910625" w:rsidRDefault="00910625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A17FDB" w:rsidRPr="00910625" w:rsidRDefault="00910625" w:rsidP="004B3A64">
      <w:pPr>
        <w:keepNext/>
        <w:shd w:val="clear" w:color="auto" w:fill="FFFFFF"/>
        <w:suppressAutoHyphens/>
        <w:spacing w:after="55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8617A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lastRenderedPageBreak/>
        <w:t xml:space="preserve">Boghossian, P. (2003): ‘The Normativity of Content’. </w:t>
      </w:r>
      <w:r w:rsidRPr="008617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>Philosophical Issues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 13.1., 31-45.</w:t>
      </w:r>
    </w:p>
    <w:p w:rsidR="00DB44E4" w:rsidRPr="006942D5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Devitt, M. (to appear): ‘The Myth of the Problematic de se’. </w:t>
      </w:r>
      <w:r w:rsidRPr="006942D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In </w:t>
      </w: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Attitudes De Se: Linguistics, </w:t>
      </w:r>
    </w:p>
    <w:p w:rsidR="00DB44E4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</w:t>
      </w:r>
      <w:r w:rsidRPr="001F638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Epistemology, Metaphysics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Capone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N. 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Feit, eds. CSLI,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Stanford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63969" w:rsidRPr="00863969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72DA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Griffin, N. (1985): ‘Russell’s Multiple Relations Theory’.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47, 213-247.</w:t>
      </w:r>
    </w:p>
    <w:p w:rsidR="00DB44E4" w:rsidRPr="001F6385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Hanks, P. W.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(2007)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‘The Content-Force Distinction’.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134, 141-164.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----------------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(2011)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as Types’.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Mind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11-52.</w:t>
      </w:r>
    </w:p>
    <w:p w:rsidR="0001429C" w:rsidRPr="001C35F5" w:rsidRDefault="00910625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----------------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2015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0142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Propositional Content, Oxford UP, Oxford.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(2001):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and the Objects of Thought’. </w:t>
      </w:r>
      <w:r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 xml:space="preserve">Philosophical </w:t>
      </w:r>
      <w:r w:rsidRPr="001C35F5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47-62.</w:t>
      </w:r>
    </w:p>
    <w:p w:rsidR="00DB44E4" w:rsidRPr="001C35F5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King, J.</w:t>
      </w:r>
      <w:r w:rsidR="00294D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/ S. Soames / J. Speaks (2013): </w:t>
      </w:r>
      <w:r w:rsidRPr="009C795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New Thinking about Propositions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DB44E4" w:rsidRPr="00BF54E4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</w:t>
      </w:r>
      <w:r w:rsid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2003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70-118.</w:t>
      </w:r>
    </w:p>
    <w:p w:rsidR="00DB44E4" w:rsidRPr="00240051" w:rsidRDefault="00240051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(2013):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DB44E4" w:rsidRPr="00240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DB44E4" w:rsidRPr="00240051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Oxford UP, Oxford.</w:t>
      </w:r>
    </w:p>
    <w:p w:rsidR="00240051" w:rsidRDefault="002400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 (2004):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‘Propositions, Attitudinal Objects, and the Distinction between Actions </w:t>
      </w:r>
    </w:p>
    <w:p w:rsidR="00240051" w:rsidRDefault="002400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and Products’.  </w:t>
      </w:r>
      <w:r w:rsidRPr="00240051">
        <w:rPr>
          <w:rFonts w:ascii="Times New Roman" w:hAnsi="Times New Roman" w:cs="Times New Roman"/>
          <w:i/>
          <w:sz w:val="24"/>
          <w:szCs w:val="24"/>
          <w:lang w:val="en-US"/>
        </w:rPr>
        <w:t>Canadian Journal of Philosoph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y, supplementary volume on propositions, </w:t>
      </w:r>
    </w:p>
    <w:p w:rsidR="00240051" w:rsidRDefault="00240051" w:rsidP="004B3A64">
      <w:pPr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edited by G. Rattan and D. Hunter, </w:t>
      </w:r>
      <w:r w:rsidRPr="00240051">
        <w:rPr>
          <w:rStyle w:val="pubinfo"/>
          <w:rFonts w:ascii="Times New Roman" w:hAnsi="Times New Roman" w:cs="Times New Roman"/>
          <w:sz w:val="24"/>
          <w:szCs w:val="24"/>
          <w:lang w:val="en-US"/>
        </w:rPr>
        <w:t>43.5-6, 2014, pp. 679-701.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 (to appear):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 xml:space="preserve">‘Cognitive Products and the Semantics and Attitude Verbs 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 xml:space="preserve">and Deontic Modals’. To appear in F. Moltmann / M. Textor (eds.): </w:t>
      </w:r>
      <w:r w:rsidRPr="00523F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523F51">
        <w:rPr>
          <w:rFonts w:ascii="Times New Roman" w:hAnsi="Times New Roman" w:cs="Times New Roman"/>
          <w:i/>
          <w:sz w:val="24"/>
          <w:szCs w:val="24"/>
          <w:lang w:val="en-US"/>
        </w:rPr>
        <w:t>Conceptions of Propositional Content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>, Oxford UP, New York, New York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DEB" w:rsidRPr="009E4DEB" w:rsidRDefault="009E4DEB" w:rsidP="009E4DE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Oliver, A. / T. Smiley (2004): ‘Multigrade Predicates’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8617AB">
        <w:rPr>
          <w:rFonts w:ascii="Times New Roman" w:eastAsia="Calibri" w:hAnsi="Times New Roman" w:cs="Times New Roman"/>
          <w:i/>
          <w:color w:val="333300"/>
          <w:sz w:val="24"/>
          <w:szCs w:val="24"/>
          <w:lang w:val="en" w:eastAsia="ar-SA"/>
        </w:rPr>
        <w:t>Mind</w:t>
      </w:r>
      <w:r w:rsidRPr="008617AB">
        <w:rPr>
          <w:rFonts w:ascii="Times New Roman" w:eastAsia="Calibri" w:hAnsi="Times New Roman" w:cs="Times New Roman"/>
          <w:color w:val="333300"/>
          <w:sz w:val="24"/>
          <w:szCs w:val="24"/>
          <w:lang w:val="en" w:eastAsia="ar-SA"/>
        </w:rPr>
        <w:t xml:space="preserve"> 113 (452), 609-681.</w:t>
      </w:r>
    </w:p>
    <w:p w:rsidR="00863969" w:rsidRPr="008617AB" w:rsidRDefault="00863969" w:rsidP="004B3A64">
      <w:pPr>
        <w:tabs>
          <w:tab w:val="left" w:pos="4500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Russell, B. (1912):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Problems of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London. 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 (1913):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Theory of Knowledge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The 1913 manuscript. Edited by E. Ramsden 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Eames, Unwin Hyman Ltd, reprinted in 1993 by Routledge, London.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 (1918): 'The Philosophy of Logical Atomism'. In B. Russell,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Logic and </w:t>
      </w:r>
    </w:p>
    <w:p w:rsidR="00863969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Knowledge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Routledge, London.</w:t>
      </w:r>
    </w:p>
    <w:p w:rsidR="0011156D" w:rsidRDefault="0011156D" w:rsidP="004B3A64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11156D" w:rsidRPr="0011156D" w:rsidRDefault="0011156D" w:rsidP="004B3A64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University Press, Cambridge.</w:t>
      </w:r>
    </w:p>
    <w:p w:rsidR="00A173CB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Soames, 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(2010):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What is Meaning?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Princeton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E4DEB" w:rsidRPr="009E4DEB" w:rsidRDefault="009E4DEB" w:rsidP="009E4DE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Taylor, B. / A. P. Hazen (1992): ‘Flexibly Structured Predication’. </w:t>
      </w:r>
      <w:r w:rsidRPr="009E4DE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Logique et Analyse</w:t>
      </w: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9E4DEB" w:rsidRPr="009E4DEB" w:rsidRDefault="009E4DEB" w:rsidP="009E4DE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139-40, 375-93. </w:t>
      </w:r>
    </w:p>
    <w:p w:rsidR="009E4DEB" w:rsidRPr="00523F51" w:rsidRDefault="009E4DEB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sectPr w:rsidR="009E4DEB" w:rsidRPr="00523F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59" w:rsidRDefault="002D4459">
      <w:pPr>
        <w:spacing w:after="0" w:line="240" w:lineRule="auto"/>
      </w:pPr>
      <w:r>
        <w:separator/>
      </w:r>
    </w:p>
  </w:endnote>
  <w:endnote w:type="continuationSeparator" w:id="0">
    <w:p w:rsidR="002D4459" w:rsidRDefault="002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59" w:rsidRDefault="002D4459">
      <w:pPr>
        <w:spacing w:after="0" w:line="240" w:lineRule="auto"/>
      </w:pPr>
      <w:r>
        <w:separator/>
      </w:r>
    </w:p>
  </w:footnote>
  <w:footnote w:type="continuationSeparator" w:id="0">
    <w:p w:rsidR="002D4459" w:rsidRDefault="002D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7344"/>
      <w:docPartObj>
        <w:docPartGallery w:val="Page Numbers (Top of Page)"/>
        <w:docPartUnique/>
      </w:docPartObj>
    </w:sdtPr>
    <w:sdtEndPr/>
    <w:sdtContent>
      <w:p w:rsidR="00494673" w:rsidRDefault="0049467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CC">
          <w:rPr>
            <w:noProof/>
          </w:rPr>
          <w:t>2</w:t>
        </w:r>
        <w:r>
          <w:fldChar w:fldCharType="end"/>
        </w:r>
      </w:p>
    </w:sdtContent>
  </w:sdt>
  <w:p w:rsidR="00494673" w:rsidRDefault="004946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BD"/>
    <w:multiLevelType w:val="hybridMultilevel"/>
    <w:tmpl w:val="258AA336"/>
    <w:lvl w:ilvl="0" w:tplc="1D28D1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843"/>
    <w:multiLevelType w:val="hybridMultilevel"/>
    <w:tmpl w:val="3A94A264"/>
    <w:lvl w:ilvl="0" w:tplc="24C02300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BA1"/>
    <w:multiLevelType w:val="hybridMultilevel"/>
    <w:tmpl w:val="2E1A179A"/>
    <w:lvl w:ilvl="0" w:tplc="0A98EBD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69F8"/>
    <w:multiLevelType w:val="hybridMultilevel"/>
    <w:tmpl w:val="14E6426E"/>
    <w:lvl w:ilvl="0" w:tplc="ABFED89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5FDF"/>
    <w:multiLevelType w:val="hybridMultilevel"/>
    <w:tmpl w:val="0B8AFF7C"/>
    <w:lvl w:ilvl="0" w:tplc="CDE433D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5E3E"/>
    <w:multiLevelType w:val="hybridMultilevel"/>
    <w:tmpl w:val="7CAC42BA"/>
    <w:lvl w:ilvl="0" w:tplc="179E67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E5A69"/>
    <w:multiLevelType w:val="hybridMultilevel"/>
    <w:tmpl w:val="4E34AE2A"/>
    <w:lvl w:ilvl="0" w:tplc="0E02E0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A2780"/>
    <w:multiLevelType w:val="hybridMultilevel"/>
    <w:tmpl w:val="1AE650B4"/>
    <w:lvl w:ilvl="0" w:tplc="E32831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0400"/>
    <w:multiLevelType w:val="hybridMultilevel"/>
    <w:tmpl w:val="4688244E"/>
    <w:lvl w:ilvl="0" w:tplc="C81687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94CE7"/>
    <w:multiLevelType w:val="hybridMultilevel"/>
    <w:tmpl w:val="D5EEBD3E"/>
    <w:lvl w:ilvl="0" w:tplc="A0903F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4"/>
    <w:rsid w:val="0001429C"/>
    <w:rsid w:val="00037ABC"/>
    <w:rsid w:val="00044DFD"/>
    <w:rsid w:val="00045407"/>
    <w:rsid w:val="00076B85"/>
    <w:rsid w:val="0011156D"/>
    <w:rsid w:val="001B59F3"/>
    <w:rsid w:val="0021314E"/>
    <w:rsid w:val="00221E32"/>
    <w:rsid w:val="002351AB"/>
    <w:rsid w:val="00240051"/>
    <w:rsid w:val="00294DCC"/>
    <w:rsid w:val="002D4459"/>
    <w:rsid w:val="00355836"/>
    <w:rsid w:val="003565C3"/>
    <w:rsid w:val="00377CD8"/>
    <w:rsid w:val="003B5CF0"/>
    <w:rsid w:val="00416120"/>
    <w:rsid w:val="004413B1"/>
    <w:rsid w:val="0046266C"/>
    <w:rsid w:val="00477E98"/>
    <w:rsid w:val="00491303"/>
    <w:rsid w:val="00494673"/>
    <w:rsid w:val="004B2718"/>
    <w:rsid w:val="004B3A64"/>
    <w:rsid w:val="0051739A"/>
    <w:rsid w:val="00523F51"/>
    <w:rsid w:val="00555D2C"/>
    <w:rsid w:val="00580CFC"/>
    <w:rsid w:val="00635047"/>
    <w:rsid w:val="00654D26"/>
    <w:rsid w:val="006712AB"/>
    <w:rsid w:val="006964C6"/>
    <w:rsid w:val="006E0AA4"/>
    <w:rsid w:val="008260D3"/>
    <w:rsid w:val="008423F0"/>
    <w:rsid w:val="008429FB"/>
    <w:rsid w:val="00863969"/>
    <w:rsid w:val="008B634F"/>
    <w:rsid w:val="008F5CBD"/>
    <w:rsid w:val="00910625"/>
    <w:rsid w:val="00920191"/>
    <w:rsid w:val="00946186"/>
    <w:rsid w:val="009A7527"/>
    <w:rsid w:val="009E4DEB"/>
    <w:rsid w:val="00A173CB"/>
    <w:rsid w:val="00A17FDB"/>
    <w:rsid w:val="00A24FC1"/>
    <w:rsid w:val="00A41CC0"/>
    <w:rsid w:val="00A66A87"/>
    <w:rsid w:val="00AC162E"/>
    <w:rsid w:val="00B9100E"/>
    <w:rsid w:val="00BA1AEB"/>
    <w:rsid w:val="00C011A2"/>
    <w:rsid w:val="00C81BE1"/>
    <w:rsid w:val="00CC7C24"/>
    <w:rsid w:val="00D4066B"/>
    <w:rsid w:val="00DB44E4"/>
    <w:rsid w:val="00ED2CF6"/>
    <w:rsid w:val="00EF5A1E"/>
    <w:rsid w:val="00EF6373"/>
    <w:rsid w:val="00F30CD7"/>
    <w:rsid w:val="00F41ED6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E4"/>
  </w:style>
  <w:style w:type="paragraph" w:styleId="Paragraphedeliste">
    <w:name w:val="List Paragraph"/>
    <w:basedOn w:val="Normal"/>
    <w:uiPriority w:val="34"/>
    <w:qFormat/>
    <w:rsid w:val="0021314E"/>
    <w:pPr>
      <w:ind w:left="720"/>
      <w:contextualSpacing/>
    </w:pPr>
  </w:style>
  <w:style w:type="character" w:customStyle="1" w:styleId="pubinfo">
    <w:name w:val="pubinfo"/>
    <w:rsid w:val="00240051"/>
  </w:style>
  <w:style w:type="paragraph" w:customStyle="1" w:styleId="Standard">
    <w:name w:val="Standard"/>
    <w:rsid w:val="00111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E4"/>
  </w:style>
  <w:style w:type="paragraph" w:styleId="Paragraphedeliste">
    <w:name w:val="List Paragraph"/>
    <w:basedOn w:val="Normal"/>
    <w:uiPriority w:val="34"/>
    <w:qFormat/>
    <w:rsid w:val="0021314E"/>
    <w:pPr>
      <w:ind w:left="720"/>
      <w:contextualSpacing/>
    </w:pPr>
  </w:style>
  <w:style w:type="character" w:customStyle="1" w:styleId="pubinfo">
    <w:name w:val="pubinfo"/>
    <w:rsid w:val="00240051"/>
  </w:style>
  <w:style w:type="paragraph" w:customStyle="1" w:styleId="Standard">
    <w:name w:val="Standard"/>
    <w:rsid w:val="00111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2015-08-11T07:40:00Z</cp:lastPrinted>
  <dcterms:created xsi:type="dcterms:W3CDTF">2015-08-17T07:57:00Z</dcterms:created>
  <dcterms:modified xsi:type="dcterms:W3CDTF">2015-08-17T07:57:00Z</dcterms:modified>
</cp:coreProperties>
</file>