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2" w:rsidRPr="00843262" w:rsidRDefault="00843262" w:rsidP="0084326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843262">
        <w:rPr>
          <w:rFonts w:ascii="Times New Roman" w:eastAsia="Times New Roman" w:hAnsi="Times New Roman" w:cs="Times New Roman"/>
          <w:b/>
          <w:bCs/>
          <w:sz w:val="27"/>
          <w:szCs w:val="27"/>
          <w:lang w:val="en-US" w:eastAsia="fr-FR"/>
        </w:rPr>
        <w:t>Abstracts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br/>
      </w:r>
      <w:r w:rsidRPr="00843262">
        <w:rPr>
          <w:rFonts w:ascii="Times New Roman" w:eastAsia="Times New Roman" w:hAnsi="Times New Roman" w:cs="Times New Roman"/>
          <w:b/>
          <w:bCs/>
          <w:sz w:val="24"/>
          <w:szCs w:val="24"/>
          <w:lang w:val="en-US" w:eastAsia="fr-FR"/>
        </w:rPr>
        <w:t>Plurality effects with embedded questions and exhaustive readings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b/>
          <w:bCs/>
          <w:sz w:val="24"/>
          <w:szCs w:val="24"/>
          <w:lang w:val="en-US" w:eastAsia="fr-FR"/>
        </w:rPr>
        <w:t xml:space="preserve">Alexandre </w:t>
      </w:r>
      <w:proofErr w:type="spellStart"/>
      <w:r w:rsidRPr="00843262">
        <w:rPr>
          <w:rFonts w:ascii="Times New Roman" w:eastAsia="Times New Roman" w:hAnsi="Times New Roman" w:cs="Times New Roman"/>
          <w:b/>
          <w:bCs/>
          <w:sz w:val="24"/>
          <w:szCs w:val="24"/>
          <w:lang w:val="en-US" w:eastAsia="fr-FR"/>
        </w:rPr>
        <w:t>Cremers</w:t>
      </w:r>
      <w:proofErr w:type="spellEnd"/>
      <w:r w:rsidRPr="00843262">
        <w:rPr>
          <w:rFonts w:ascii="Times New Roman" w:eastAsia="Times New Roman" w:hAnsi="Times New Roman" w:cs="Times New Roman"/>
          <w:b/>
          <w:bCs/>
          <w:sz w:val="24"/>
          <w:szCs w:val="24"/>
          <w:lang w:val="en-US" w:eastAsia="fr-FR"/>
        </w:rPr>
        <w:t xml:space="preserve"> (ENS, Paris)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Questions are known to behave like plural nouns. Most famously, Berman (1991) showed that embedded questions can be modified by adverbs of quantity such as 'mostly' or 'in part' (quantificational variability effect). They also give rise to cumulative readings (</w:t>
      </w:r>
      <w:proofErr w:type="spellStart"/>
      <w:r w:rsidRPr="00843262">
        <w:rPr>
          <w:rFonts w:ascii="Times New Roman" w:eastAsia="Times New Roman" w:hAnsi="Times New Roman" w:cs="Times New Roman"/>
          <w:sz w:val="24"/>
          <w:szCs w:val="24"/>
          <w:lang w:val="en-US" w:eastAsia="fr-FR"/>
        </w:rPr>
        <w:t>Lahiri</w:t>
      </w:r>
      <w:proofErr w:type="spellEnd"/>
      <w:r w:rsidRPr="00843262">
        <w:rPr>
          <w:rFonts w:ascii="Times New Roman" w:eastAsia="Times New Roman" w:hAnsi="Times New Roman" w:cs="Times New Roman"/>
          <w:sz w:val="24"/>
          <w:szCs w:val="24"/>
          <w:lang w:val="en-US" w:eastAsia="fr-FR"/>
        </w:rPr>
        <w:t xml:space="preserve">, 2002), and homogeneity effects (observed but never implemented). Recently, it has also been shown that questions embedded under verbs like 'know' are ambiguous between weak, strong and intermediate readings. This ambiguity is usually seen as an orthogonal issue, and most recent literature on the various levels of </w:t>
      </w:r>
      <w:proofErr w:type="spellStart"/>
      <w:r w:rsidRPr="00843262">
        <w:rPr>
          <w:rFonts w:ascii="Times New Roman" w:eastAsia="Times New Roman" w:hAnsi="Times New Roman" w:cs="Times New Roman"/>
          <w:sz w:val="24"/>
          <w:szCs w:val="24"/>
          <w:lang w:val="en-US" w:eastAsia="fr-FR"/>
        </w:rPr>
        <w:t>exhaustivity</w:t>
      </w:r>
      <w:proofErr w:type="spellEnd"/>
      <w:r w:rsidRPr="00843262">
        <w:rPr>
          <w:rFonts w:ascii="Times New Roman" w:eastAsia="Times New Roman" w:hAnsi="Times New Roman" w:cs="Times New Roman"/>
          <w:sz w:val="24"/>
          <w:szCs w:val="24"/>
          <w:lang w:val="en-US" w:eastAsia="fr-FR"/>
        </w:rPr>
        <w:t xml:space="preserve"> completely ignores plurality effects. Here I show how an updated version of </w:t>
      </w:r>
      <w:proofErr w:type="spellStart"/>
      <w:r w:rsidRPr="00843262">
        <w:rPr>
          <w:rFonts w:ascii="Times New Roman" w:eastAsia="Times New Roman" w:hAnsi="Times New Roman" w:cs="Times New Roman"/>
          <w:sz w:val="24"/>
          <w:szCs w:val="24"/>
          <w:lang w:val="en-US" w:eastAsia="fr-FR"/>
        </w:rPr>
        <w:t>Lahiri's</w:t>
      </w:r>
      <w:proofErr w:type="spellEnd"/>
      <w:r w:rsidRPr="00843262">
        <w:rPr>
          <w:rFonts w:ascii="Times New Roman" w:eastAsia="Times New Roman" w:hAnsi="Times New Roman" w:cs="Times New Roman"/>
          <w:sz w:val="24"/>
          <w:szCs w:val="24"/>
          <w:lang w:val="en-US" w:eastAsia="fr-FR"/>
        </w:rPr>
        <w:t xml:space="preserve"> (2002) proposal can be combined with ideas from </w:t>
      </w:r>
      <w:proofErr w:type="spellStart"/>
      <w:r w:rsidRPr="00843262">
        <w:rPr>
          <w:rFonts w:ascii="Times New Roman" w:eastAsia="Times New Roman" w:hAnsi="Times New Roman" w:cs="Times New Roman"/>
          <w:sz w:val="24"/>
          <w:szCs w:val="24"/>
          <w:lang w:val="en-US" w:eastAsia="fr-FR"/>
        </w:rPr>
        <w:t>Klinedinst</w:t>
      </w:r>
      <w:proofErr w:type="spellEnd"/>
      <w:r w:rsidRPr="00843262">
        <w:rPr>
          <w:rFonts w:ascii="Times New Roman" w:eastAsia="Times New Roman" w:hAnsi="Times New Roman" w:cs="Times New Roman"/>
          <w:sz w:val="24"/>
          <w:szCs w:val="24"/>
          <w:lang w:val="en-US" w:eastAsia="fr-FR"/>
        </w:rPr>
        <w:t xml:space="preserve"> &amp; Rothschild (2011) to yield a theory of strong and intermediate readings compatible with recent theories of plurality effects of definite plurals (e.g., homogeneity, cumulative readings). Along the way, we may discuss a few puzzles such as mention-some questions, emotive-</w:t>
      </w:r>
      <w:proofErr w:type="spellStart"/>
      <w:r w:rsidRPr="00843262">
        <w:rPr>
          <w:rFonts w:ascii="Times New Roman" w:eastAsia="Times New Roman" w:hAnsi="Times New Roman" w:cs="Times New Roman"/>
          <w:sz w:val="24"/>
          <w:szCs w:val="24"/>
          <w:lang w:val="en-US" w:eastAsia="fr-FR"/>
        </w:rPr>
        <w:t>factive</w:t>
      </w:r>
      <w:proofErr w:type="spellEnd"/>
      <w:r w:rsidRPr="00843262">
        <w:rPr>
          <w:rFonts w:ascii="Times New Roman" w:eastAsia="Times New Roman" w:hAnsi="Times New Roman" w:cs="Times New Roman"/>
          <w:sz w:val="24"/>
          <w:szCs w:val="24"/>
          <w:lang w:val="en-US" w:eastAsia="fr-FR"/>
        </w:rPr>
        <w:t xml:space="preserve"> verbs ('surprise') and the reason why 'believe' does not (usually) embed questions.</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proofErr w:type="spellStart"/>
      <w:r w:rsidRPr="00843262">
        <w:rPr>
          <w:rFonts w:ascii="Times New Roman" w:eastAsia="Times New Roman" w:hAnsi="Times New Roman" w:cs="Times New Roman"/>
          <w:b/>
          <w:bCs/>
          <w:sz w:val="24"/>
          <w:szCs w:val="24"/>
          <w:lang w:val="en-US" w:eastAsia="fr-FR"/>
        </w:rPr>
        <w:t>Exclamative</w:t>
      </w:r>
      <w:proofErr w:type="spellEnd"/>
      <w:r w:rsidRPr="00843262">
        <w:rPr>
          <w:rFonts w:ascii="Times New Roman" w:eastAsia="Times New Roman" w:hAnsi="Times New Roman" w:cs="Times New Roman"/>
          <w:b/>
          <w:bCs/>
          <w:sz w:val="24"/>
          <w:szCs w:val="24"/>
          <w:lang w:val="en-US" w:eastAsia="fr-FR"/>
        </w:rPr>
        <w:t xml:space="preserve"> interjections </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b/>
          <w:bCs/>
          <w:sz w:val="24"/>
          <w:szCs w:val="24"/>
          <w:lang w:val="en-US" w:eastAsia="fr-FR"/>
        </w:rPr>
        <w:t xml:space="preserve">Jonathan </w:t>
      </w:r>
      <w:proofErr w:type="spellStart"/>
      <w:r w:rsidRPr="00843262">
        <w:rPr>
          <w:rFonts w:ascii="Times New Roman" w:eastAsia="Times New Roman" w:hAnsi="Times New Roman" w:cs="Times New Roman"/>
          <w:b/>
          <w:bCs/>
          <w:sz w:val="24"/>
          <w:szCs w:val="24"/>
          <w:lang w:val="en-US" w:eastAsia="fr-FR"/>
        </w:rPr>
        <w:t>Ginzburg</w:t>
      </w:r>
      <w:proofErr w:type="spellEnd"/>
      <w:r w:rsidRPr="00843262">
        <w:rPr>
          <w:rFonts w:ascii="Times New Roman" w:eastAsia="Times New Roman" w:hAnsi="Times New Roman" w:cs="Times New Roman"/>
          <w:b/>
          <w:bCs/>
          <w:sz w:val="24"/>
          <w:szCs w:val="24"/>
          <w:lang w:val="en-US" w:eastAsia="fr-FR"/>
        </w:rPr>
        <w:t xml:space="preserve"> (Paris 7)</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The talk addresses </w:t>
      </w:r>
      <w:proofErr w:type="spellStart"/>
      <w:r w:rsidRPr="00843262">
        <w:rPr>
          <w:rFonts w:ascii="Times New Roman" w:eastAsia="Times New Roman" w:hAnsi="Times New Roman" w:cs="Times New Roman"/>
          <w:sz w:val="24"/>
          <w:szCs w:val="24"/>
          <w:lang w:val="en-US" w:eastAsia="fr-FR"/>
        </w:rPr>
        <w:t>exclamative</w:t>
      </w:r>
      <w:proofErr w:type="spellEnd"/>
      <w:r w:rsidRPr="00843262">
        <w:rPr>
          <w:rFonts w:ascii="Times New Roman" w:eastAsia="Times New Roman" w:hAnsi="Times New Roman" w:cs="Times New Roman"/>
          <w:sz w:val="24"/>
          <w:szCs w:val="24"/>
          <w:lang w:val="en-US" w:eastAsia="fr-FR"/>
        </w:rPr>
        <w:t xml:space="preserve"> interjections having the form `Oh ...' where ... can be </w:t>
      </w:r>
      <w:proofErr w:type="gramStart"/>
      <w:r w:rsidRPr="00843262">
        <w:rPr>
          <w:rFonts w:ascii="Times New Roman" w:eastAsia="Times New Roman" w:hAnsi="Times New Roman" w:cs="Times New Roman"/>
          <w:sz w:val="24"/>
          <w:szCs w:val="24"/>
          <w:lang w:val="en-US" w:eastAsia="fr-FR"/>
        </w:rPr>
        <w:t>`(</w:t>
      </w:r>
      <w:proofErr w:type="gramEnd"/>
      <w:r w:rsidRPr="00843262">
        <w:rPr>
          <w:rFonts w:ascii="Times New Roman" w:eastAsia="Times New Roman" w:hAnsi="Times New Roman" w:cs="Times New Roman"/>
          <w:sz w:val="24"/>
          <w:szCs w:val="24"/>
          <w:lang w:val="en-US" w:eastAsia="fr-FR"/>
        </w:rPr>
        <w:t xml:space="preserve">my) god, </w:t>
      </w:r>
      <w:proofErr w:type="spellStart"/>
      <w:r w:rsidRPr="00843262">
        <w:rPr>
          <w:rFonts w:ascii="Times New Roman" w:eastAsia="Times New Roman" w:hAnsi="Times New Roman" w:cs="Times New Roman"/>
          <w:sz w:val="24"/>
          <w:szCs w:val="24"/>
          <w:lang w:val="en-US" w:eastAsia="fr-FR"/>
        </w:rPr>
        <w:t>jesus</w:t>
      </w:r>
      <w:proofErr w:type="spellEnd"/>
      <w:r w:rsidRPr="00843262">
        <w:rPr>
          <w:rFonts w:ascii="Times New Roman" w:eastAsia="Times New Roman" w:hAnsi="Times New Roman" w:cs="Times New Roman"/>
          <w:sz w:val="24"/>
          <w:szCs w:val="24"/>
          <w:lang w:val="en-US" w:eastAsia="fr-FR"/>
        </w:rPr>
        <w:t xml:space="preserve"> </w:t>
      </w:r>
      <w:proofErr w:type="spellStart"/>
      <w:r w:rsidRPr="00843262">
        <w:rPr>
          <w:rFonts w:ascii="Times New Roman" w:eastAsia="Times New Roman" w:hAnsi="Times New Roman" w:cs="Times New Roman"/>
          <w:sz w:val="24"/>
          <w:szCs w:val="24"/>
          <w:lang w:val="en-US" w:eastAsia="fr-FR"/>
        </w:rPr>
        <w:t>christ</w:t>
      </w:r>
      <w:proofErr w:type="spellEnd"/>
      <w:r w:rsidRPr="00843262">
        <w:rPr>
          <w:rFonts w:ascii="Times New Roman" w:eastAsia="Times New Roman" w:hAnsi="Times New Roman" w:cs="Times New Roman"/>
          <w:sz w:val="24"/>
          <w:szCs w:val="24"/>
          <w:lang w:val="en-US" w:eastAsia="fr-FR"/>
        </w:rPr>
        <w:t>,..., damn, shit,'</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I will offer a rough empirical </w:t>
      </w:r>
      <w:proofErr w:type="spellStart"/>
      <w:r w:rsidRPr="00843262">
        <w:rPr>
          <w:rFonts w:ascii="Times New Roman" w:eastAsia="Times New Roman" w:hAnsi="Times New Roman" w:cs="Times New Roman"/>
          <w:sz w:val="24"/>
          <w:szCs w:val="24"/>
          <w:lang w:val="en-US" w:eastAsia="fr-FR"/>
        </w:rPr>
        <w:t>characterisation</w:t>
      </w:r>
      <w:proofErr w:type="spellEnd"/>
      <w:r w:rsidRPr="00843262">
        <w:rPr>
          <w:rFonts w:ascii="Times New Roman" w:eastAsia="Times New Roman" w:hAnsi="Times New Roman" w:cs="Times New Roman"/>
          <w:sz w:val="24"/>
          <w:szCs w:val="24"/>
          <w:lang w:val="en-US" w:eastAsia="fr-FR"/>
        </w:rPr>
        <w:t xml:space="preserve"> of their antecedents and force and sketch a formal analysis of their meaning and contextual background in the dialogue framework </w:t>
      </w:r>
      <w:proofErr w:type="spellStart"/>
      <w:r w:rsidRPr="00843262">
        <w:rPr>
          <w:rFonts w:ascii="Times New Roman" w:eastAsia="Times New Roman" w:hAnsi="Times New Roman" w:cs="Times New Roman"/>
          <w:sz w:val="24"/>
          <w:szCs w:val="24"/>
          <w:lang w:val="en-US" w:eastAsia="fr-FR"/>
        </w:rPr>
        <w:t>KoS</w:t>
      </w:r>
      <w:proofErr w:type="spellEnd"/>
      <w:r w:rsidRPr="00843262">
        <w:rPr>
          <w:rFonts w:ascii="Times New Roman" w:eastAsia="Times New Roman" w:hAnsi="Times New Roman" w:cs="Times New Roman"/>
          <w:sz w:val="24"/>
          <w:szCs w:val="24"/>
          <w:lang w:val="en-US" w:eastAsia="fr-FR"/>
        </w:rPr>
        <w:t xml:space="preserve">. For the semanticist they raise interesting issues about the nature of </w:t>
      </w:r>
      <w:proofErr w:type="spellStart"/>
      <w:r w:rsidRPr="00843262">
        <w:rPr>
          <w:rFonts w:ascii="Times New Roman" w:eastAsia="Times New Roman" w:hAnsi="Times New Roman" w:cs="Times New Roman"/>
          <w:sz w:val="24"/>
          <w:szCs w:val="24"/>
          <w:lang w:val="en-US" w:eastAsia="fr-FR"/>
        </w:rPr>
        <w:t>assertoric</w:t>
      </w:r>
      <w:proofErr w:type="spellEnd"/>
      <w:r w:rsidRPr="00843262">
        <w:rPr>
          <w:rFonts w:ascii="Times New Roman" w:eastAsia="Times New Roman" w:hAnsi="Times New Roman" w:cs="Times New Roman"/>
          <w:sz w:val="24"/>
          <w:szCs w:val="24"/>
          <w:lang w:val="en-US" w:eastAsia="fr-FR"/>
        </w:rPr>
        <w:t xml:space="preserve"> evaluation and they provide evidence for the need to state semantic rules in a grammar that is word-by-word incremental.</w:t>
      </w:r>
    </w:p>
    <w:p w:rsidR="00843262" w:rsidRPr="00843262" w:rsidRDefault="00843262" w:rsidP="00843262">
      <w:pPr>
        <w:spacing w:after="0"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b/>
          <w:bCs/>
          <w:sz w:val="24"/>
          <w:szCs w:val="24"/>
          <w:lang w:val="en-US" w:eastAsia="fr-FR"/>
        </w:rPr>
        <w:t xml:space="preserve">When subordinated and main clause </w:t>
      </w:r>
      <w:proofErr w:type="spellStart"/>
      <w:proofErr w:type="gramStart"/>
      <w:r w:rsidRPr="00843262">
        <w:rPr>
          <w:rFonts w:ascii="Times New Roman" w:eastAsia="Times New Roman" w:hAnsi="Times New Roman" w:cs="Times New Roman"/>
          <w:b/>
          <w:bCs/>
          <w:i/>
          <w:iCs/>
          <w:sz w:val="24"/>
          <w:szCs w:val="24"/>
          <w:lang w:val="en-US" w:eastAsia="fr-FR"/>
        </w:rPr>
        <w:t>wh</w:t>
      </w:r>
      <w:proofErr w:type="spellEnd"/>
      <w:proofErr w:type="gramEnd"/>
      <w:r w:rsidRPr="00843262">
        <w:rPr>
          <w:rFonts w:ascii="Times New Roman" w:eastAsia="Times New Roman" w:hAnsi="Times New Roman" w:cs="Times New Roman"/>
          <w:b/>
          <w:bCs/>
          <w:sz w:val="24"/>
          <w:szCs w:val="24"/>
          <w:lang w:val="en-US" w:eastAsia="fr-FR"/>
        </w:rPr>
        <w:t xml:space="preserve"> clauses combine with say: force compatibility</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b/>
          <w:bCs/>
          <w:sz w:val="24"/>
          <w:szCs w:val="24"/>
          <w:lang w:val="en-US" w:eastAsia="fr-FR"/>
        </w:rPr>
        <w:t xml:space="preserve">Jane </w:t>
      </w:r>
      <w:proofErr w:type="spellStart"/>
      <w:r w:rsidRPr="00843262">
        <w:rPr>
          <w:rFonts w:ascii="Times New Roman" w:eastAsia="Times New Roman" w:hAnsi="Times New Roman" w:cs="Times New Roman"/>
          <w:b/>
          <w:bCs/>
          <w:sz w:val="24"/>
          <w:szCs w:val="24"/>
          <w:lang w:val="en-US" w:eastAsia="fr-FR"/>
        </w:rPr>
        <w:t>Grimshaw</w:t>
      </w:r>
      <w:proofErr w:type="spellEnd"/>
      <w:r w:rsidRPr="00843262">
        <w:rPr>
          <w:rFonts w:ascii="Times New Roman" w:eastAsia="Times New Roman" w:hAnsi="Times New Roman" w:cs="Times New Roman"/>
          <w:b/>
          <w:bCs/>
          <w:sz w:val="24"/>
          <w:szCs w:val="24"/>
          <w:lang w:val="en-US" w:eastAsia="fr-FR"/>
        </w:rPr>
        <w:t xml:space="preserve"> (Rutgers University)</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Verbs with the universal light verb say as their complement-taking core can combine with three different kinds of </w:t>
      </w:r>
      <w:proofErr w:type="spellStart"/>
      <w:r w:rsidRPr="00843262">
        <w:rPr>
          <w:rFonts w:ascii="Times New Roman" w:eastAsia="Times New Roman" w:hAnsi="Times New Roman" w:cs="Times New Roman"/>
          <w:i/>
          <w:iCs/>
          <w:sz w:val="24"/>
          <w:szCs w:val="24"/>
          <w:lang w:val="en-US" w:eastAsia="fr-FR"/>
        </w:rPr>
        <w:t>wh</w:t>
      </w:r>
      <w:proofErr w:type="spellEnd"/>
      <w:r w:rsidRPr="00843262">
        <w:rPr>
          <w:rFonts w:ascii="Times New Roman" w:eastAsia="Times New Roman" w:hAnsi="Times New Roman" w:cs="Times New Roman"/>
          <w:sz w:val="24"/>
          <w:szCs w:val="24"/>
          <w:lang w:val="en-US" w:eastAsia="fr-FR"/>
        </w:rPr>
        <w:t xml:space="preserve">-clauses: subordinate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sz w:val="24"/>
          <w:szCs w:val="24"/>
          <w:lang w:val="en-US" w:eastAsia="fr-FR"/>
        </w:rPr>
        <w:t xml:space="preserve"> clauses (the canonical case) and quoted and main </w:t>
      </w:r>
      <w:proofErr w:type="spellStart"/>
      <w:r w:rsidRPr="00843262">
        <w:rPr>
          <w:rFonts w:ascii="Times New Roman" w:eastAsia="Times New Roman" w:hAnsi="Times New Roman" w:cs="Times New Roman"/>
          <w:i/>
          <w:iCs/>
          <w:sz w:val="24"/>
          <w:szCs w:val="24"/>
          <w:lang w:val="en-US" w:eastAsia="fr-FR"/>
        </w:rPr>
        <w:t>wh</w:t>
      </w:r>
      <w:proofErr w:type="spellEnd"/>
      <w:r w:rsidRPr="00843262">
        <w:rPr>
          <w:rFonts w:ascii="Times New Roman" w:eastAsia="Times New Roman" w:hAnsi="Times New Roman" w:cs="Times New Roman"/>
          <w:sz w:val="24"/>
          <w:szCs w:val="24"/>
          <w:lang w:val="en-US" w:eastAsia="fr-FR"/>
        </w:rPr>
        <w:t xml:space="preserve"> clauses. The last two clause types can combine with an embedding verb in certain structures, despite the fact that the clauses are not subordinated. These combinations are subject to the same principles as those governing subordinated </w:t>
      </w:r>
      <w:proofErr w:type="spellStart"/>
      <w:proofErr w:type="gramStart"/>
      <w:r w:rsidRPr="00843262">
        <w:rPr>
          <w:rFonts w:ascii="Times New Roman" w:eastAsia="Times New Roman" w:hAnsi="Times New Roman" w:cs="Times New Roman"/>
          <w:sz w:val="24"/>
          <w:szCs w:val="24"/>
          <w:lang w:val="en-US" w:eastAsia="fr-FR"/>
        </w:rPr>
        <w:t>wh</w:t>
      </w:r>
      <w:proofErr w:type="spellEnd"/>
      <w:proofErr w:type="gramEnd"/>
      <w:r w:rsidRPr="00843262">
        <w:rPr>
          <w:rFonts w:ascii="Times New Roman" w:eastAsia="Times New Roman" w:hAnsi="Times New Roman" w:cs="Times New Roman"/>
          <w:sz w:val="24"/>
          <w:szCs w:val="24"/>
          <w:lang w:val="en-US" w:eastAsia="fr-FR"/>
        </w:rPr>
        <w:t xml:space="preserve"> complements.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The patterns of well-formedness within this paradigm follow from the hypothesis of Force Compatibility. Force may originate in the embedding (say) verb, or in the clause itself. Quoted and main </w:t>
      </w:r>
      <w:proofErr w:type="spellStart"/>
      <w:r w:rsidRPr="00843262">
        <w:rPr>
          <w:rFonts w:ascii="Times New Roman" w:eastAsia="Times New Roman" w:hAnsi="Times New Roman" w:cs="Times New Roman"/>
          <w:i/>
          <w:iCs/>
          <w:sz w:val="24"/>
          <w:szCs w:val="24"/>
          <w:lang w:val="en-US" w:eastAsia="fr-FR"/>
        </w:rPr>
        <w:t>wh</w:t>
      </w:r>
      <w:proofErr w:type="spellEnd"/>
      <w:r w:rsidRPr="00843262">
        <w:rPr>
          <w:rFonts w:ascii="Times New Roman" w:eastAsia="Times New Roman" w:hAnsi="Times New Roman" w:cs="Times New Roman"/>
          <w:sz w:val="24"/>
          <w:szCs w:val="24"/>
          <w:lang w:val="en-US" w:eastAsia="fr-FR"/>
        </w:rPr>
        <w:t xml:space="preserve"> clauses have </w:t>
      </w:r>
      <w:proofErr w:type="gramStart"/>
      <w:r w:rsidRPr="00843262">
        <w:rPr>
          <w:rFonts w:ascii="Times New Roman" w:eastAsia="Times New Roman" w:hAnsi="Times New Roman" w:cs="Times New Roman"/>
          <w:sz w:val="24"/>
          <w:szCs w:val="24"/>
          <w:lang w:val="en-US" w:eastAsia="fr-FR"/>
        </w:rPr>
        <w:t>Q(</w:t>
      </w:r>
      <w:proofErr w:type="spellStart"/>
      <w:proofErr w:type="gramEnd"/>
      <w:r w:rsidRPr="00843262">
        <w:rPr>
          <w:rFonts w:ascii="Times New Roman" w:eastAsia="Times New Roman" w:hAnsi="Times New Roman" w:cs="Times New Roman"/>
          <w:sz w:val="24"/>
          <w:szCs w:val="24"/>
          <w:lang w:val="en-US" w:eastAsia="fr-FR"/>
        </w:rPr>
        <w:t>uestion</w:t>
      </w:r>
      <w:proofErr w:type="spellEnd"/>
      <w:r w:rsidRPr="00843262">
        <w:rPr>
          <w:rFonts w:ascii="Times New Roman" w:eastAsia="Times New Roman" w:hAnsi="Times New Roman" w:cs="Times New Roman"/>
          <w:sz w:val="24"/>
          <w:szCs w:val="24"/>
          <w:lang w:val="en-US" w:eastAsia="fr-FR"/>
        </w:rPr>
        <w:t xml:space="preserve">)-Force. Subordinated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sz w:val="24"/>
          <w:szCs w:val="24"/>
          <w:lang w:val="en-US" w:eastAsia="fr-FR"/>
        </w:rPr>
        <w:t xml:space="preserve"> clauses lack Force. The say verbs which combine with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i/>
          <w:iCs/>
          <w:sz w:val="24"/>
          <w:szCs w:val="24"/>
          <w:lang w:val="en-US" w:eastAsia="fr-FR"/>
        </w:rPr>
        <w:t xml:space="preserve"> </w:t>
      </w:r>
      <w:r w:rsidRPr="00843262">
        <w:rPr>
          <w:rFonts w:ascii="Times New Roman" w:eastAsia="Times New Roman" w:hAnsi="Times New Roman" w:cs="Times New Roman"/>
          <w:sz w:val="24"/>
          <w:szCs w:val="24"/>
          <w:lang w:val="en-US" w:eastAsia="fr-FR"/>
        </w:rPr>
        <w:t xml:space="preserve">clauses vary in whether their meanings encode Q-Force, e.g. </w:t>
      </w:r>
      <w:r w:rsidRPr="00843262">
        <w:rPr>
          <w:rFonts w:ascii="Times New Roman" w:eastAsia="Times New Roman" w:hAnsi="Times New Roman" w:cs="Times New Roman"/>
          <w:i/>
          <w:iCs/>
          <w:sz w:val="24"/>
          <w:szCs w:val="24"/>
          <w:lang w:val="en-US" w:eastAsia="fr-FR"/>
        </w:rPr>
        <w:t>ask</w:t>
      </w:r>
      <w:r w:rsidRPr="00843262">
        <w:rPr>
          <w:rFonts w:ascii="Times New Roman" w:eastAsia="Times New Roman" w:hAnsi="Times New Roman" w:cs="Times New Roman"/>
          <w:sz w:val="24"/>
          <w:szCs w:val="24"/>
          <w:lang w:val="en-US" w:eastAsia="fr-FR"/>
        </w:rPr>
        <w:t xml:space="preserve">, encode A-Force e.g. </w:t>
      </w:r>
      <w:r w:rsidRPr="00843262">
        <w:rPr>
          <w:rFonts w:ascii="Times New Roman" w:eastAsia="Times New Roman" w:hAnsi="Times New Roman" w:cs="Times New Roman"/>
          <w:i/>
          <w:iCs/>
          <w:sz w:val="24"/>
          <w:szCs w:val="24"/>
          <w:lang w:val="en-US" w:eastAsia="fr-FR"/>
        </w:rPr>
        <w:t>announce</w:t>
      </w:r>
      <w:r w:rsidRPr="00843262">
        <w:rPr>
          <w:rFonts w:ascii="Times New Roman" w:eastAsia="Times New Roman" w:hAnsi="Times New Roman" w:cs="Times New Roman"/>
          <w:sz w:val="24"/>
          <w:szCs w:val="24"/>
          <w:lang w:val="en-US" w:eastAsia="fr-FR"/>
        </w:rPr>
        <w:t xml:space="preserve">, or encode no Force at all, </w:t>
      </w:r>
      <w:proofErr w:type="spellStart"/>
      <w:r w:rsidRPr="00843262">
        <w:rPr>
          <w:rFonts w:ascii="Times New Roman" w:eastAsia="Times New Roman" w:hAnsi="Times New Roman" w:cs="Times New Roman"/>
          <w:sz w:val="24"/>
          <w:szCs w:val="24"/>
          <w:lang w:val="en-US" w:eastAsia="fr-FR"/>
        </w:rPr>
        <w:t>e.g.</w:t>
      </w:r>
      <w:r w:rsidRPr="00843262">
        <w:rPr>
          <w:rFonts w:ascii="Times New Roman" w:eastAsia="Times New Roman" w:hAnsi="Times New Roman" w:cs="Times New Roman"/>
          <w:i/>
          <w:iCs/>
          <w:sz w:val="24"/>
          <w:szCs w:val="24"/>
          <w:lang w:val="en-US" w:eastAsia="fr-FR"/>
        </w:rPr>
        <w:t>mutter</w:t>
      </w:r>
      <w:proofErr w:type="spellEnd"/>
      <w:r w:rsidRPr="00843262">
        <w:rPr>
          <w:rFonts w:ascii="Times New Roman" w:eastAsia="Times New Roman" w:hAnsi="Times New Roman" w:cs="Times New Roman"/>
          <w:i/>
          <w:iCs/>
          <w:sz w:val="24"/>
          <w:szCs w:val="24"/>
          <w:lang w:val="en-US" w:eastAsia="fr-FR"/>
        </w:rPr>
        <w:t>, groan</w:t>
      </w:r>
      <w:r w:rsidRPr="00843262">
        <w:rPr>
          <w:rFonts w:ascii="Times New Roman" w:eastAsia="Times New Roman" w:hAnsi="Times New Roman" w:cs="Times New Roman"/>
          <w:sz w:val="24"/>
          <w:szCs w:val="24"/>
          <w:lang w:val="en-US" w:eastAsia="fr-FR"/>
        </w:rPr>
        <w:t>.</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lastRenderedPageBreak/>
        <w:t>The core principles of Force Compatibility are these: a clausal combing with say must encode Force. The Force specified by the say verb and the Force encoded by the clause must be compatible. Lexical stipulations such as “selection” (e.g. for “type”, or for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i/>
          <w:iCs/>
          <w:sz w:val="24"/>
          <w:szCs w:val="24"/>
          <w:lang w:val="en-US" w:eastAsia="fr-FR"/>
        </w:rPr>
        <w:t xml:space="preserve"> </w:t>
      </w:r>
      <w:r w:rsidRPr="00843262">
        <w:rPr>
          <w:rFonts w:ascii="Times New Roman" w:eastAsia="Times New Roman" w:hAnsi="Times New Roman" w:cs="Times New Roman"/>
          <w:sz w:val="24"/>
          <w:szCs w:val="24"/>
          <w:lang w:val="en-US" w:eastAsia="fr-FR"/>
        </w:rPr>
        <w:t>features) plays no role in this proposal.</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As a consequence of Force Compatibility, Q-Force encoding verbs combine with all three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sz w:val="24"/>
          <w:szCs w:val="24"/>
          <w:lang w:val="en-US" w:eastAsia="fr-FR"/>
        </w:rPr>
        <w:t xml:space="preserve"> clause types. Verbs which encode A-Force combine only with subordinate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i/>
          <w:iCs/>
          <w:sz w:val="24"/>
          <w:szCs w:val="24"/>
          <w:lang w:val="en-US" w:eastAsia="fr-FR"/>
        </w:rPr>
        <w:t xml:space="preserve"> </w:t>
      </w:r>
      <w:r w:rsidRPr="00843262">
        <w:rPr>
          <w:rFonts w:ascii="Times New Roman" w:eastAsia="Times New Roman" w:hAnsi="Times New Roman" w:cs="Times New Roman"/>
          <w:sz w:val="24"/>
          <w:szCs w:val="24"/>
          <w:lang w:val="en-US" w:eastAsia="fr-FR"/>
        </w:rPr>
        <w:t xml:space="preserve">clauses. Say verbs which encode no Force combine only with quoted and main </w:t>
      </w:r>
      <w:proofErr w:type="spellStart"/>
      <w:proofErr w:type="gramStart"/>
      <w:r w:rsidRPr="00843262">
        <w:rPr>
          <w:rFonts w:ascii="Times New Roman" w:eastAsia="Times New Roman" w:hAnsi="Times New Roman" w:cs="Times New Roman"/>
          <w:i/>
          <w:iCs/>
          <w:sz w:val="24"/>
          <w:szCs w:val="24"/>
          <w:lang w:val="en-US" w:eastAsia="fr-FR"/>
        </w:rPr>
        <w:t>wh</w:t>
      </w:r>
      <w:proofErr w:type="spellEnd"/>
      <w:proofErr w:type="gramEnd"/>
      <w:r w:rsidRPr="00843262">
        <w:rPr>
          <w:rFonts w:ascii="Times New Roman" w:eastAsia="Times New Roman" w:hAnsi="Times New Roman" w:cs="Times New Roman"/>
          <w:sz w:val="24"/>
          <w:szCs w:val="24"/>
          <w:lang w:val="en-US" w:eastAsia="fr-FR"/>
        </w:rPr>
        <w:t xml:space="preserve"> clauses. Verbs with different semantic structure (such as </w:t>
      </w:r>
      <w:proofErr w:type="spellStart"/>
      <w:r w:rsidRPr="00843262">
        <w:rPr>
          <w:rFonts w:ascii="Times New Roman" w:eastAsia="Times New Roman" w:hAnsi="Times New Roman" w:cs="Times New Roman"/>
          <w:sz w:val="24"/>
          <w:szCs w:val="24"/>
          <w:lang w:val="en-US" w:eastAsia="fr-FR"/>
        </w:rPr>
        <w:t>epistemics</w:t>
      </w:r>
      <w:proofErr w:type="spellEnd"/>
      <w:r w:rsidRPr="00843262">
        <w:rPr>
          <w:rFonts w:ascii="Times New Roman" w:eastAsia="Times New Roman" w:hAnsi="Times New Roman" w:cs="Times New Roman"/>
          <w:sz w:val="24"/>
          <w:szCs w:val="24"/>
          <w:lang w:val="en-US" w:eastAsia="fr-FR"/>
        </w:rPr>
        <w:t xml:space="preserve">) cannot combine with clauses bearing Q-Force at all. The </w:t>
      </w:r>
      <w:proofErr w:type="spellStart"/>
      <w:r w:rsidRPr="00843262">
        <w:rPr>
          <w:rFonts w:ascii="Times New Roman" w:eastAsia="Times New Roman" w:hAnsi="Times New Roman" w:cs="Times New Roman"/>
          <w:i/>
          <w:iCs/>
          <w:sz w:val="24"/>
          <w:szCs w:val="24"/>
          <w:lang w:val="en-US" w:eastAsia="fr-FR"/>
        </w:rPr>
        <w:t>wh</w:t>
      </w:r>
      <w:proofErr w:type="spellEnd"/>
      <w:r w:rsidRPr="00843262">
        <w:rPr>
          <w:rFonts w:ascii="Times New Roman" w:eastAsia="Times New Roman" w:hAnsi="Times New Roman" w:cs="Times New Roman"/>
          <w:sz w:val="24"/>
          <w:szCs w:val="24"/>
          <w:lang w:val="en-US" w:eastAsia="fr-FR"/>
        </w:rPr>
        <w:t>-clauses that they combine with are “issues”, not discourse questions.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Force compatibility predicts both the significant variation in complementation patterns and the highly restricted nature of the variation.</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43262">
        <w:rPr>
          <w:rFonts w:ascii="Times New Roman" w:eastAsia="Times New Roman" w:hAnsi="Times New Roman" w:cs="Times New Roman"/>
          <w:b/>
          <w:bCs/>
          <w:sz w:val="24"/>
          <w:szCs w:val="24"/>
          <w:lang w:eastAsia="fr-FR"/>
        </w:rPr>
        <w:t>Illocutionary</w:t>
      </w:r>
      <w:proofErr w:type="spellEnd"/>
      <w:r w:rsidRPr="00843262">
        <w:rPr>
          <w:rFonts w:ascii="Times New Roman" w:eastAsia="Times New Roman" w:hAnsi="Times New Roman" w:cs="Times New Roman"/>
          <w:b/>
          <w:bCs/>
          <w:sz w:val="24"/>
          <w:szCs w:val="24"/>
          <w:lang w:eastAsia="fr-FR"/>
        </w:rPr>
        <w:t xml:space="preserve"> </w:t>
      </w:r>
      <w:proofErr w:type="spellStart"/>
      <w:r w:rsidRPr="00843262">
        <w:rPr>
          <w:rFonts w:ascii="Times New Roman" w:eastAsia="Times New Roman" w:hAnsi="Times New Roman" w:cs="Times New Roman"/>
          <w:b/>
          <w:bCs/>
          <w:sz w:val="24"/>
          <w:szCs w:val="24"/>
          <w:lang w:eastAsia="fr-FR"/>
        </w:rPr>
        <w:t>products</w:t>
      </w:r>
      <w:proofErr w:type="spellEnd"/>
      <w:r w:rsidRPr="00843262">
        <w:rPr>
          <w:rFonts w:ascii="Times New Roman" w:eastAsia="Times New Roman" w:hAnsi="Times New Roman" w:cs="Times New Roman"/>
          <w:b/>
          <w:bCs/>
          <w:sz w:val="24"/>
          <w:szCs w:val="24"/>
          <w:lang w:eastAsia="fr-FR"/>
        </w:rPr>
        <w:t xml:space="preserve"> and </w:t>
      </w:r>
      <w:proofErr w:type="spellStart"/>
      <w:r w:rsidRPr="00843262">
        <w:rPr>
          <w:rFonts w:ascii="Times New Roman" w:eastAsia="Times New Roman" w:hAnsi="Times New Roman" w:cs="Times New Roman"/>
          <w:b/>
          <w:bCs/>
          <w:sz w:val="24"/>
          <w:szCs w:val="24"/>
          <w:lang w:eastAsia="fr-FR"/>
        </w:rPr>
        <w:t>their</w:t>
      </w:r>
      <w:proofErr w:type="spellEnd"/>
      <w:r w:rsidRPr="00843262">
        <w:rPr>
          <w:rFonts w:ascii="Times New Roman" w:eastAsia="Times New Roman" w:hAnsi="Times New Roman" w:cs="Times New Roman"/>
          <w:b/>
          <w:bCs/>
          <w:sz w:val="24"/>
          <w:szCs w:val="24"/>
          <w:lang w:eastAsia="fr-FR"/>
        </w:rPr>
        <w:t xml:space="preserve"> </w:t>
      </w:r>
      <w:proofErr w:type="spellStart"/>
      <w:r w:rsidRPr="00843262">
        <w:rPr>
          <w:rFonts w:ascii="Times New Roman" w:eastAsia="Times New Roman" w:hAnsi="Times New Roman" w:cs="Times New Roman"/>
          <w:b/>
          <w:bCs/>
          <w:sz w:val="24"/>
          <w:szCs w:val="24"/>
          <w:lang w:eastAsia="fr-FR"/>
        </w:rPr>
        <w:t>form</w:t>
      </w:r>
      <w:proofErr w:type="spellEnd"/>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843262">
        <w:rPr>
          <w:rFonts w:ascii="Times New Roman" w:eastAsia="Times New Roman" w:hAnsi="Times New Roman" w:cs="Times New Roman"/>
          <w:b/>
          <w:bCs/>
          <w:sz w:val="24"/>
          <w:szCs w:val="24"/>
          <w:lang w:val="en-US" w:eastAsia="fr-FR"/>
        </w:rPr>
        <w:t>Friederike</w:t>
      </w:r>
      <w:proofErr w:type="spellEnd"/>
      <w:r w:rsidRPr="00843262">
        <w:rPr>
          <w:rFonts w:ascii="Times New Roman" w:eastAsia="Times New Roman" w:hAnsi="Times New Roman" w:cs="Times New Roman"/>
          <w:b/>
          <w:bCs/>
          <w:sz w:val="24"/>
          <w:szCs w:val="24"/>
          <w:lang w:val="en-US" w:eastAsia="fr-FR"/>
        </w:rPr>
        <w:t xml:space="preserve"> </w:t>
      </w:r>
      <w:proofErr w:type="spellStart"/>
      <w:r w:rsidRPr="00843262">
        <w:rPr>
          <w:rFonts w:ascii="Times New Roman" w:eastAsia="Times New Roman" w:hAnsi="Times New Roman" w:cs="Times New Roman"/>
          <w:b/>
          <w:bCs/>
          <w:sz w:val="24"/>
          <w:szCs w:val="24"/>
          <w:lang w:val="en-US" w:eastAsia="fr-FR"/>
        </w:rPr>
        <w:t>Moltmann</w:t>
      </w:r>
      <w:proofErr w:type="spellEnd"/>
      <w:r w:rsidRPr="00843262">
        <w:rPr>
          <w:rFonts w:ascii="Times New Roman" w:eastAsia="Times New Roman" w:hAnsi="Times New Roman" w:cs="Times New Roman"/>
          <w:b/>
          <w:bCs/>
          <w:sz w:val="24"/>
          <w:szCs w:val="24"/>
          <w:lang w:val="en-US" w:eastAsia="fr-FR"/>
        </w:rPr>
        <w:t xml:space="preserve"> (CNRS-IHPST and NYU)</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xml:space="preserve">In recent work, I have developed the view that sentences serve to characterize attitudinal objects, such as mental states (e.g. beliefs, intentions), modal objects (e.g. needs, permissions, abilities), cognitive products (e.g. thoughts, decisions), as well as illocutionary products (assertions, requests, promises). On this view, independent sentences as well as sentences embedded under illocutionary verbs are predicates of the illocutionary product. Following </w:t>
      </w:r>
      <w:proofErr w:type="spellStart"/>
      <w:r w:rsidRPr="00843262">
        <w:rPr>
          <w:rFonts w:ascii="Times New Roman" w:eastAsia="Times New Roman" w:hAnsi="Times New Roman" w:cs="Times New Roman"/>
          <w:sz w:val="24"/>
          <w:szCs w:val="24"/>
          <w:lang w:val="en-US" w:eastAsia="fr-FR"/>
        </w:rPr>
        <w:t>Twardowski's</w:t>
      </w:r>
      <w:proofErr w:type="spellEnd"/>
      <w:r w:rsidRPr="00843262">
        <w:rPr>
          <w:rFonts w:ascii="Times New Roman" w:eastAsia="Times New Roman" w:hAnsi="Times New Roman" w:cs="Times New Roman"/>
          <w:sz w:val="24"/>
          <w:szCs w:val="24"/>
          <w:lang w:val="en-US" w:eastAsia="fr-FR"/>
        </w:rPr>
        <w:t xml:space="preserve"> distinction between actions and products, I take illocutionary products to be the abstract artifacts that result from illocutionary acts. Illocutionary acts in turn are performed by performing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acts (which in turn are performed by performing </w:t>
      </w:r>
      <w:proofErr w:type="spellStart"/>
      <w:r w:rsidRPr="00843262">
        <w:rPr>
          <w:rFonts w:ascii="Times New Roman" w:eastAsia="Times New Roman" w:hAnsi="Times New Roman" w:cs="Times New Roman"/>
          <w:sz w:val="24"/>
          <w:szCs w:val="24"/>
          <w:lang w:val="en-US" w:eastAsia="fr-FR"/>
        </w:rPr>
        <w:t>phonologival</w:t>
      </w:r>
      <w:proofErr w:type="spellEnd"/>
      <w:r w:rsidRPr="00843262">
        <w:rPr>
          <w:rFonts w:ascii="Times New Roman" w:eastAsia="Times New Roman" w:hAnsi="Times New Roman" w:cs="Times New Roman"/>
          <w:sz w:val="24"/>
          <w:szCs w:val="24"/>
          <w:lang w:val="en-US" w:eastAsia="fr-FR"/>
        </w:rPr>
        <w:t xml:space="preserve"> and phonetic acts) (Austin 1969). This raises an important issue, namely what is the relation between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products and illocutionary products? Are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products parts of illocutionary products (and thus illocutionary products come with a physical manifestation) or are there illocutionary products that do not have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products as parts? Moreover, may sentences also serve as predicates of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products alone, as when they are embedded under verbs of saying and verbs of manner of speech? Finally, how can </w:t>
      </w:r>
      <w:proofErr w:type="spellStart"/>
      <w:r w:rsidRPr="00843262">
        <w:rPr>
          <w:rFonts w:ascii="Times New Roman" w:eastAsia="Times New Roman" w:hAnsi="Times New Roman" w:cs="Times New Roman"/>
          <w:sz w:val="24"/>
          <w:szCs w:val="24"/>
          <w:lang w:val="en-US" w:eastAsia="fr-FR"/>
        </w:rPr>
        <w:t>locutionary</w:t>
      </w:r>
      <w:proofErr w:type="spellEnd"/>
      <w:r w:rsidRPr="00843262">
        <w:rPr>
          <w:rFonts w:ascii="Times New Roman" w:eastAsia="Times New Roman" w:hAnsi="Times New Roman" w:cs="Times New Roman"/>
          <w:sz w:val="24"/>
          <w:szCs w:val="24"/>
          <w:lang w:val="en-US" w:eastAsia="fr-FR"/>
        </w:rPr>
        <w:t xml:space="preserve"> and other lower-level linguistic products be used for a novel and unified analysis of quotation?</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 </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b/>
          <w:bCs/>
          <w:sz w:val="24"/>
          <w:szCs w:val="24"/>
          <w:lang w:val="en-US" w:eastAsia="fr-FR"/>
        </w:rPr>
        <w:t>The Ubiquity of Embedded Clauses</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843262">
        <w:rPr>
          <w:rFonts w:ascii="Times New Roman" w:eastAsia="Times New Roman" w:hAnsi="Times New Roman" w:cs="Times New Roman"/>
          <w:sz w:val="24"/>
          <w:szCs w:val="24"/>
          <w:lang w:val="en-US" w:eastAsia="fr-FR"/>
        </w:rPr>
        <w:t>Uli</w:t>
      </w:r>
      <w:proofErr w:type="spellEnd"/>
      <w:r w:rsidRPr="00843262">
        <w:rPr>
          <w:rFonts w:ascii="Times New Roman" w:eastAsia="Times New Roman" w:hAnsi="Times New Roman" w:cs="Times New Roman"/>
          <w:sz w:val="24"/>
          <w:szCs w:val="24"/>
          <w:lang w:val="en-US" w:eastAsia="fr-FR"/>
        </w:rPr>
        <w:t xml:space="preserve"> </w:t>
      </w:r>
      <w:proofErr w:type="spellStart"/>
      <w:r w:rsidRPr="00843262">
        <w:rPr>
          <w:rFonts w:ascii="Times New Roman" w:eastAsia="Times New Roman" w:hAnsi="Times New Roman" w:cs="Times New Roman"/>
          <w:sz w:val="24"/>
          <w:szCs w:val="24"/>
          <w:lang w:val="en-US" w:eastAsia="fr-FR"/>
        </w:rPr>
        <w:t>Sauerland</w:t>
      </w:r>
      <w:proofErr w:type="spellEnd"/>
      <w:r w:rsidRPr="00843262">
        <w:rPr>
          <w:rFonts w:ascii="Times New Roman" w:eastAsia="Times New Roman" w:hAnsi="Times New Roman" w:cs="Times New Roman"/>
          <w:sz w:val="24"/>
          <w:szCs w:val="24"/>
          <w:lang w:val="en-US" w:eastAsia="fr-FR"/>
        </w:rPr>
        <w:t xml:space="preserve"> (ZAS, Berlin)</w:t>
      </w:r>
    </w:p>
    <w:p w:rsidR="00843262" w:rsidRPr="00843262" w:rsidRDefault="00843262" w:rsidP="00843262">
      <w:pPr>
        <w:spacing w:before="100" w:beforeAutospacing="1" w:after="100" w:afterAutospacing="1" w:line="240" w:lineRule="auto"/>
        <w:rPr>
          <w:rFonts w:ascii="Times New Roman" w:eastAsia="Times New Roman" w:hAnsi="Times New Roman" w:cs="Times New Roman"/>
          <w:sz w:val="24"/>
          <w:szCs w:val="24"/>
          <w:lang w:val="en-US" w:eastAsia="fr-FR"/>
        </w:rPr>
      </w:pPr>
      <w:r w:rsidRPr="00843262">
        <w:rPr>
          <w:rFonts w:ascii="Times New Roman" w:eastAsia="Times New Roman" w:hAnsi="Times New Roman" w:cs="Times New Roman"/>
          <w:sz w:val="24"/>
          <w:szCs w:val="24"/>
          <w:lang w:val="en-US" w:eastAsia="fr-FR"/>
        </w:rPr>
        <w:t>It remains debated whether clausal embedding is geographically and historically universal among languages.  I address two claims that have been prominent in this debate:  the claim that Old-Babylonian didn't have complement clauses (</w:t>
      </w:r>
      <w:proofErr w:type="spellStart"/>
      <w:r w:rsidRPr="00843262">
        <w:rPr>
          <w:rFonts w:ascii="Times New Roman" w:eastAsia="Times New Roman" w:hAnsi="Times New Roman" w:cs="Times New Roman"/>
          <w:sz w:val="24"/>
          <w:szCs w:val="24"/>
          <w:lang w:val="en-US" w:eastAsia="fr-FR"/>
        </w:rPr>
        <w:t>Deutscher</w:t>
      </w:r>
      <w:proofErr w:type="spellEnd"/>
      <w:r w:rsidRPr="00843262">
        <w:rPr>
          <w:rFonts w:ascii="Times New Roman" w:eastAsia="Times New Roman" w:hAnsi="Times New Roman" w:cs="Times New Roman"/>
          <w:sz w:val="24"/>
          <w:szCs w:val="24"/>
          <w:lang w:val="en-US" w:eastAsia="fr-FR"/>
        </w:rPr>
        <w:t xml:space="preserve"> 2000) and the claim that </w:t>
      </w:r>
      <w:proofErr w:type="spellStart"/>
      <w:r w:rsidRPr="00843262">
        <w:rPr>
          <w:rFonts w:ascii="Times New Roman" w:eastAsia="Times New Roman" w:hAnsi="Times New Roman" w:cs="Times New Roman"/>
          <w:sz w:val="24"/>
          <w:szCs w:val="24"/>
          <w:lang w:val="en-US" w:eastAsia="fr-FR"/>
        </w:rPr>
        <w:t>Pirahã</w:t>
      </w:r>
      <w:proofErr w:type="spellEnd"/>
      <w:r w:rsidRPr="00843262">
        <w:rPr>
          <w:rFonts w:ascii="Times New Roman" w:eastAsia="Times New Roman" w:hAnsi="Times New Roman" w:cs="Times New Roman"/>
          <w:sz w:val="24"/>
          <w:szCs w:val="24"/>
          <w:lang w:val="en-US" w:eastAsia="fr-FR"/>
        </w:rPr>
        <w:t xml:space="preserve"> doesn't have complement clauses (Everett 2005).  I show that both claims are wrong based on new data from </w:t>
      </w:r>
      <w:proofErr w:type="spellStart"/>
      <w:r w:rsidRPr="00843262">
        <w:rPr>
          <w:rFonts w:ascii="Times New Roman" w:eastAsia="Times New Roman" w:hAnsi="Times New Roman" w:cs="Times New Roman"/>
          <w:sz w:val="24"/>
          <w:szCs w:val="24"/>
          <w:lang w:val="en-US" w:eastAsia="fr-FR"/>
        </w:rPr>
        <w:t>Teiwa</w:t>
      </w:r>
      <w:proofErr w:type="spellEnd"/>
      <w:r w:rsidRPr="00843262">
        <w:rPr>
          <w:rFonts w:ascii="Times New Roman" w:eastAsia="Times New Roman" w:hAnsi="Times New Roman" w:cs="Times New Roman"/>
          <w:sz w:val="24"/>
          <w:szCs w:val="24"/>
          <w:lang w:val="en-US" w:eastAsia="fr-FR"/>
        </w:rPr>
        <w:t xml:space="preserve"> and </w:t>
      </w:r>
      <w:proofErr w:type="spellStart"/>
      <w:r w:rsidRPr="00843262">
        <w:rPr>
          <w:rFonts w:ascii="Times New Roman" w:eastAsia="Times New Roman" w:hAnsi="Times New Roman" w:cs="Times New Roman"/>
          <w:sz w:val="24"/>
          <w:szCs w:val="24"/>
          <w:lang w:val="en-US" w:eastAsia="fr-FR"/>
        </w:rPr>
        <w:t>Pirahã</w:t>
      </w:r>
      <w:proofErr w:type="spellEnd"/>
      <w:r w:rsidRPr="00843262">
        <w:rPr>
          <w:rFonts w:ascii="Times New Roman" w:eastAsia="Times New Roman" w:hAnsi="Times New Roman" w:cs="Times New Roman"/>
          <w:sz w:val="24"/>
          <w:szCs w:val="24"/>
          <w:lang w:val="en-US" w:eastAsia="fr-FR"/>
        </w:rPr>
        <w:t>.</w:t>
      </w:r>
    </w:p>
    <w:p w:rsidR="00F42D78" w:rsidRPr="00843262" w:rsidRDefault="00DC602D">
      <w:pPr>
        <w:rPr>
          <w:lang w:val="en-US"/>
        </w:rPr>
      </w:pPr>
      <w:bookmarkStart w:id="0" w:name="_GoBack"/>
      <w:bookmarkEnd w:id="0"/>
    </w:p>
    <w:sectPr w:rsidR="00F42D78" w:rsidRPr="008432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2D" w:rsidRDefault="00DC602D" w:rsidP="00843262">
      <w:pPr>
        <w:spacing w:after="0" w:line="240" w:lineRule="auto"/>
      </w:pPr>
      <w:r>
        <w:separator/>
      </w:r>
    </w:p>
  </w:endnote>
  <w:endnote w:type="continuationSeparator" w:id="0">
    <w:p w:rsidR="00DC602D" w:rsidRDefault="00DC602D" w:rsidP="0084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2D" w:rsidRDefault="00DC602D" w:rsidP="00843262">
      <w:pPr>
        <w:spacing w:after="0" w:line="240" w:lineRule="auto"/>
      </w:pPr>
      <w:r>
        <w:separator/>
      </w:r>
    </w:p>
  </w:footnote>
  <w:footnote w:type="continuationSeparator" w:id="0">
    <w:p w:rsidR="00DC602D" w:rsidRDefault="00DC602D" w:rsidP="00843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62"/>
    <w:rsid w:val="003A67CA"/>
    <w:rsid w:val="007C1FD6"/>
    <w:rsid w:val="00843262"/>
    <w:rsid w:val="00DC6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3262"/>
    <w:pPr>
      <w:tabs>
        <w:tab w:val="center" w:pos="4536"/>
        <w:tab w:val="right" w:pos="9072"/>
      </w:tabs>
      <w:spacing w:after="0" w:line="240" w:lineRule="auto"/>
    </w:pPr>
  </w:style>
  <w:style w:type="character" w:customStyle="1" w:styleId="En-tteCar">
    <w:name w:val="En-tête Car"/>
    <w:basedOn w:val="Policepardfaut"/>
    <w:link w:val="En-tte"/>
    <w:uiPriority w:val="99"/>
    <w:rsid w:val="00843262"/>
  </w:style>
  <w:style w:type="paragraph" w:styleId="Pieddepage">
    <w:name w:val="footer"/>
    <w:basedOn w:val="Normal"/>
    <w:link w:val="PieddepageCar"/>
    <w:uiPriority w:val="99"/>
    <w:unhideWhenUsed/>
    <w:rsid w:val="00843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3262"/>
    <w:pPr>
      <w:tabs>
        <w:tab w:val="center" w:pos="4536"/>
        <w:tab w:val="right" w:pos="9072"/>
      </w:tabs>
      <w:spacing w:after="0" w:line="240" w:lineRule="auto"/>
    </w:pPr>
  </w:style>
  <w:style w:type="character" w:customStyle="1" w:styleId="En-tteCar">
    <w:name w:val="En-tête Car"/>
    <w:basedOn w:val="Policepardfaut"/>
    <w:link w:val="En-tte"/>
    <w:uiPriority w:val="99"/>
    <w:rsid w:val="00843262"/>
  </w:style>
  <w:style w:type="paragraph" w:styleId="Pieddepage">
    <w:name w:val="footer"/>
    <w:basedOn w:val="Normal"/>
    <w:link w:val="PieddepageCar"/>
    <w:uiPriority w:val="99"/>
    <w:unhideWhenUsed/>
    <w:rsid w:val="00843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18187">
      <w:bodyDiv w:val="1"/>
      <w:marLeft w:val="0"/>
      <w:marRight w:val="0"/>
      <w:marTop w:val="0"/>
      <w:marBottom w:val="0"/>
      <w:divBdr>
        <w:top w:val="none" w:sz="0" w:space="0" w:color="auto"/>
        <w:left w:val="none" w:sz="0" w:space="0" w:color="auto"/>
        <w:bottom w:val="none" w:sz="0" w:space="0" w:color="auto"/>
        <w:right w:val="none" w:sz="0" w:space="0" w:color="auto"/>
      </w:divBdr>
      <w:divsChild>
        <w:div w:id="1900707067">
          <w:marLeft w:val="0"/>
          <w:marRight w:val="0"/>
          <w:marTop w:val="0"/>
          <w:marBottom w:val="0"/>
          <w:divBdr>
            <w:top w:val="none" w:sz="0" w:space="0" w:color="auto"/>
            <w:left w:val="none" w:sz="0" w:space="0" w:color="auto"/>
            <w:bottom w:val="none" w:sz="0" w:space="0" w:color="auto"/>
            <w:right w:val="none" w:sz="0" w:space="0" w:color="auto"/>
          </w:divBdr>
        </w:div>
        <w:div w:id="1292396750">
          <w:marLeft w:val="0"/>
          <w:marRight w:val="0"/>
          <w:marTop w:val="0"/>
          <w:marBottom w:val="0"/>
          <w:divBdr>
            <w:top w:val="none" w:sz="0" w:space="0" w:color="auto"/>
            <w:left w:val="none" w:sz="0" w:space="0" w:color="auto"/>
            <w:bottom w:val="none" w:sz="0" w:space="0" w:color="auto"/>
            <w:right w:val="none" w:sz="0" w:space="0" w:color="auto"/>
          </w:divBdr>
        </w:div>
        <w:div w:id="1522931075">
          <w:marLeft w:val="0"/>
          <w:marRight w:val="0"/>
          <w:marTop w:val="0"/>
          <w:marBottom w:val="0"/>
          <w:divBdr>
            <w:top w:val="none" w:sz="0" w:space="0" w:color="auto"/>
            <w:left w:val="none" w:sz="0" w:space="0" w:color="auto"/>
            <w:bottom w:val="none" w:sz="0" w:space="0" w:color="auto"/>
            <w:right w:val="none" w:sz="0" w:space="0" w:color="auto"/>
          </w:divBdr>
        </w:div>
        <w:div w:id="1338076342">
          <w:marLeft w:val="0"/>
          <w:marRight w:val="0"/>
          <w:marTop w:val="0"/>
          <w:marBottom w:val="0"/>
          <w:divBdr>
            <w:top w:val="none" w:sz="0" w:space="0" w:color="auto"/>
            <w:left w:val="none" w:sz="0" w:space="0" w:color="auto"/>
            <w:bottom w:val="none" w:sz="0" w:space="0" w:color="auto"/>
            <w:right w:val="none" w:sz="0" w:space="0" w:color="auto"/>
          </w:divBdr>
        </w:div>
        <w:div w:id="892885345">
          <w:marLeft w:val="0"/>
          <w:marRight w:val="0"/>
          <w:marTop w:val="0"/>
          <w:marBottom w:val="0"/>
          <w:divBdr>
            <w:top w:val="none" w:sz="0" w:space="0" w:color="auto"/>
            <w:left w:val="none" w:sz="0" w:space="0" w:color="auto"/>
            <w:bottom w:val="none" w:sz="0" w:space="0" w:color="auto"/>
            <w:right w:val="none" w:sz="0" w:space="0" w:color="auto"/>
          </w:divBdr>
        </w:div>
        <w:div w:id="312561507">
          <w:marLeft w:val="0"/>
          <w:marRight w:val="0"/>
          <w:marTop w:val="0"/>
          <w:marBottom w:val="0"/>
          <w:divBdr>
            <w:top w:val="none" w:sz="0" w:space="0" w:color="auto"/>
            <w:left w:val="none" w:sz="0" w:space="0" w:color="auto"/>
            <w:bottom w:val="none" w:sz="0" w:space="0" w:color="auto"/>
            <w:right w:val="none" w:sz="0" w:space="0" w:color="auto"/>
          </w:divBdr>
        </w:div>
        <w:div w:id="934509566">
          <w:marLeft w:val="0"/>
          <w:marRight w:val="0"/>
          <w:marTop w:val="0"/>
          <w:marBottom w:val="0"/>
          <w:divBdr>
            <w:top w:val="none" w:sz="0" w:space="0" w:color="auto"/>
            <w:left w:val="none" w:sz="0" w:space="0" w:color="auto"/>
            <w:bottom w:val="none" w:sz="0" w:space="0" w:color="auto"/>
            <w:right w:val="none" w:sz="0" w:space="0" w:color="auto"/>
          </w:divBdr>
        </w:div>
        <w:div w:id="157747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1</cp:revision>
  <dcterms:created xsi:type="dcterms:W3CDTF">2017-02-12T13:22:00Z</dcterms:created>
  <dcterms:modified xsi:type="dcterms:W3CDTF">2017-02-12T13:23:00Z</dcterms:modified>
</cp:coreProperties>
</file>