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15" w:rsidRDefault="00373EEF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May 27</w:t>
      </w:r>
      <w:r w:rsidR="0030588B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, 2021</w:t>
      </w:r>
    </w:p>
    <w:p w:rsidR="00EB0374" w:rsidRPr="006E7094" w:rsidRDefault="00EB0374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0395" w:rsidRDefault="00140395" w:rsidP="000B1B3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B1B3D">
        <w:rPr>
          <w:rFonts w:ascii="Times New Roman" w:hAnsi="Times New Roman" w:cs="Times New Roman"/>
          <w:b/>
          <w:sz w:val="32"/>
          <w:szCs w:val="32"/>
          <w:lang w:val="en-US"/>
        </w:rPr>
        <w:t>Semantic support for the nominal nature of clausal complementation</w:t>
      </w:r>
    </w:p>
    <w:p w:rsidR="000B1B3D" w:rsidRPr="00EB0374" w:rsidRDefault="000B1B3D" w:rsidP="000B1B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0395" w:rsidRPr="00F4689B" w:rsidRDefault="00140395" w:rsidP="000B1B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4689B"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140395" w:rsidRPr="00F4689B" w:rsidRDefault="00140395" w:rsidP="000B1B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4689B">
        <w:rPr>
          <w:rFonts w:ascii="Times New Roman" w:hAnsi="Times New Roman" w:cs="Times New Roman"/>
          <w:sz w:val="24"/>
          <w:szCs w:val="24"/>
          <w:lang w:val="en-US"/>
        </w:rPr>
        <w:t>CNRS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Ca, Foscari</w:t>
      </w:r>
    </w:p>
    <w:p w:rsidR="00062715" w:rsidRDefault="0006271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3C51" w:rsidRPr="0048769A" w:rsidRDefault="00051FA2" w:rsidP="009D7615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769A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</w:p>
    <w:p w:rsidR="00051FA2" w:rsidRDefault="00051FA2" w:rsidP="009D761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140395" w:rsidRDefault="00140395" w:rsidP="009D76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Harves and Kayne (2015) and Arsenijevic (2009) have argued on syntactic grounds that (certain) modal sentences and (certain) attitude reports contain clausal complement that are in fact relative clauses modifying a noun in an underlying light-verb noun construction:</w:t>
      </w:r>
    </w:p>
    <w:p w:rsidR="00140395" w:rsidRDefault="00140395" w:rsidP="009D76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0395" w:rsidRDefault="00140395" w:rsidP="009D76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(1) a. John needs to leave.                             </w:t>
      </w:r>
    </w:p>
    <w:p w:rsidR="00140395" w:rsidRDefault="00140395" w:rsidP="009D76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John have-need [to leave ]</w:t>
      </w:r>
    </w:p>
    <w:p w:rsidR="00140395" w:rsidRDefault="00140395" w:rsidP="009D76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(2) a. John claims [that he is French]</w:t>
      </w:r>
    </w:p>
    <w:p w:rsidR="00140395" w:rsidRDefault="00140395" w:rsidP="009D76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John make-claim [</w:t>
      </w:r>
      <w:r w:rsidRPr="00E174E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5EBC">
        <w:rPr>
          <w:rFonts w:ascii="Times New Roman" w:hAnsi="Times New Roman" w:cs="Times New Roman"/>
          <w:strike/>
          <w:sz w:val="24"/>
          <w:szCs w:val="24"/>
          <w:lang w:val="en-US"/>
        </w:rPr>
        <w:t>claim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[that [FP </w:t>
      </w:r>
      <w:r w:rsidRPr="00B25EBC">
        <w:rPr>
          <w:rFonts w:ascii="Times New Roman" w:hAnsi="Times New Roman" w:cs="Times New Roman"/>
          <w:strike/>
          <w:sz w:val="24"/>
          <w:szCs w:val="24"/>
          <w:lang w:val="en-US"/>
        </w:rPr>
        <w:t>claim</w:t>
      </w:r>
      <w:r>
        <w:rPr>
          <w:rFonts w:ascii="Times New Roman" w:hAnsi="Times New Roman" w:cs="Times New Roman"/>
          <w:strike/>
          <w:sz w:val="24"/>
          <w:szCs w:val="24"/>
          <w:lang w:val="en-US"/>
        </w:rPr>
        <w:t xml:space="preserve"> </w:t>
      </w:r>
      <w:r w:rsidRPr="00B25EBC">
        <w:rPr>
          <w:rFonts w:ascii="Times New Roman" w:hAnsi="Times New Roman" w:cs="Times New Roman"/>
          <w:sz w:val="24"/>
          <w:szCs w:val="24"/>
          <w:lang w:val="en-US"/>
        </w:rPr>
        <w:t>(+assert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25EBC">
        <w:rPr>
          <w:rFonts w:ascii="Times New Roman" w:hAnsi="Times New Roman" w:cs="Times New Roman"/>
          <w:sz w:val="24"/>
          <w:szCs w:val="24"/>
          <w:lang w:val="en-US"/>
        </w:rPr>
        <w:t>]]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>+assert] [he is French]</w:t>
      </w:r>
    </w:p>
    <w:p w:rsidR="00140395" w:rsidRDefault="00140395" w:rsidP="009D76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0395" w:rsidRDefault="00140395" w:rsidP="009D76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046BD">
        <w:rPr>
          <w:rFonts w:ascii="Times New Roman" w:hAnsi="Times New Roman" w:cs="Times New Roman"/>
          <w:sz w:val="24"/>
          <w:szCs w:val="24"/>
          <w:u w:val="single"/>
          <w:lang w:val="en-US"/>
        </w:rPr>
        <w:t>Arsenijevic’</w:t>
      </w:r>
      <w:r w:rsidR="000046BD">
        <w:rPr>
          <w:rFonts w:ascii="Times New Roman" w:hAnsi="Times New Roman" w:cs="Times New Roman"/>
          <w:sz w:val="24"/>
          <w:szCs w:val="24"/>
          <w:lang w:val="en-US"/>
        </w:rPr>
        <w:t>s analysis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0046BD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>
        <w:rPr>
          <w:rFonts w:ascii="Times New Roman" w:hAnsi="Times New Roman" w:cs="Times New Roman"/>
          <w:sz w:val="24"/>
          <w:szCs w:val="24"/>
          <w:lang w:val="en-US"/>
        </w:rPr>
        <w:t>omplement clauses 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special relative clauses, involving a nominal version of the verb in the specifier position of the force projection of the clause whose force feature has to match the feature of the head of that projection</w:t>
      </w:r>
      <w:r>
        <w:rPr>
          <w:rFonts w:ascii="Times New Roman" w:hAnsi="Times New Roman" w:cs="Times New Roman"/>
          <w:sz w:val="24"/>
          <w:szCs w:val="24"/>
          <w:lang w:val="en-US"/>
        </w:rPr>
        <w:t>, which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explaining the obligatoriness of clausal complements. </w:t>
      </w:r>
    </w:p>
    <w:p w:rsidR="00140395" w:rsidRDefault="00140395" w:rsidP="009D76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0395" w:rsidRPr="000046BD" w:rsidRDefault="00140395" w:rsidP="009D761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046BD">
        <w:rPr>
          <w:rFonts w:ascii="Times New Roman" w:hAnsi="Times New Roman" w:cs="Times New Roman"/>
          <w:sz w:val="24"/>
          <w:szCs w:val="24"/>
          <w:u w:val="single"/>
          <w:lang w:val="en-US"/>
        </w:rPr>
        <w:t>Aim</w:t>
      </w:r>
      <w:r w:rsidR="000046BD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 w:rsidRPr="000046B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the talk: </w:t>
      </w:r>
    </w:p>
    <w:p w:rsidR="00CF6576" w:rsidRPr="000046BD" w:rsidRDefault="00140395" w:rsidP="009D76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40395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046BD">
        <w:rPr>
          <w:rFonts w:ascii="Times New Roman" w:hAnsi="Times New Roman" w:cs="Times New Roman"/>
          <w:sz w:val="24"/>
          <w:szCs w:val="24"/>
          <w:lang w:val="en-US"/>
        </w:rPr>
        <w:t xml:space="preserve">give </w:t>
      </w:r>
      <w:r w:rsidRPr="00140395">
        <w:rPr>
          <w:rFonts w:ascii="Times New Roman" w:hAnsi="Times New Roman" w:cs="Times New Roman"/>
          <w:sz w:val="24"/>
          <w:szCs w:val="24"/>
          <w:lang w:val="en-US"/>
        </w:rPr>
        <w:t>semantic support for an analysis of this kind, based on a fairly simple, but novel semantic interpretation of (1b, 2</w:t>
      </w:r>
      <w:r w:rsidR="00CF6576">
        <w:rPr>
          <w:rFonts w:ascii="Times New Roman" w:hAnsi="Times New Roman" w:cs="Times New Roman"/>
          <w:sz w:val="24"/>
          <w:szCs w:val="24"/>
          <w:lang w:val="en-US"/>
        </w:rPr>
        <w:t>b), based on</w:t>
      </w:r>
      <w:r w:rsidR="009678BF">
        <w:rPr>
          <w:rFonts w:ascii="Times New Roman" w:hAnsi="Times New Roman" w:cs="Times New Roman"/>
          <w:sz w:val="24"/>
          <w:szCs w:val="24"/>
          <w:lang w:val="en-US"/>
        </w:rPr>
        <w:t xml:space="preserve"> an ontology of</w:t>
      </w:r>
      <w:r w:rsidR="00CF65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6576" w:rsidRPr="009678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attitudinal </w:t>
      </w:r>
      <w:r w:rsidR="00CF6576" w:rsidRPr="000046B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F6576" w:rsidRPr="009678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modal objects</w:t>
      </w:r>
      <w:r w:rsidR="000046BD">
        <w:rPr>
          <w:rFonts w:ascii="Times New Roman" w:hAnsi="Times New Roman" w:cs="Times New Roman"/>
          <w:sz w:val="24"/>
          <w:szCs w:val="24"/>
          <w:lang w:val="en-US"/>
        </w:rPr>
        <w:t xml:space="preserve"> and a situation-based semantics (simplified version of truthmaker semantics, Fine 2017)</w:t>
      </w:r>
    </w:p>
    <w:p w:rsidR="00CF6576" w:rsidRDefault="00CF6576" w:rsidP="009D76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046BD">
        <w:rPr>
          <w:rFonts w:ascii="Times New Roman" w:hAnsi="Times New Roman" w:cs="Times New Roman"/>
          <w:sz w:val="24"/>
          <w:szCs w:val="24"/>
          <w:lang w:val="en-US"/>
        </w:rPr>
        <w:t xml:space="preserve"> suggest </w:t>
      </w:r>
      <w:r w:rsidR="00140395" w:rsidRPr="00140395">
        <w:rPr>
          <w:rFonts w:ascii="Times New Roman" w:hAnsi="Times New Roman" w:cs="Times New Roman"/>
          <w:sz w:val="24"/>
          <w:szCs w:val="24"/>
          <w:lang w:val="en-US"/>
        </w:rPr>
        <w:t>corresponding syntactic and semantic analysis of quantifiers and pronouns that can take the position of clausal complements</w:t>
      </w:r>
    </w:p>
    <w:p w:rsidR="00140395" w:rsidRDefault="00CF6576" w:rsidP="009D76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046BD">
        <w:rPr>
          <w:rFonts w:ascii="Times New Roman" w:hAnsi="Times New Roman" w:cs="Times New Roman"/>
          <w:sz w:val="24"/>
          <w:szCs w:val="24"/>
          <w:lang w:val="en-US"/>
        </w:rPr>
        <w:t xml:space="preserve"> suggest </w:t>
      </w:r>
      <w:r>
        <w:rPr>
          <w:rFonts w:ascii="Times New Roman" w:hAnsi="Times New Roman" w:cs="Times New Roman"/>
          <w:sz w:val="24"/>
          <w:szCs w:val="24"/>
          <w:lang w:val="en-US"/>
        </w:rPr>
        <w:t>extension of</w:t>
      </w:r>
      <w:r w:rsidR="00140395" w:rsidRPr="00140395">
        <w:rPr>
          <w:rFonts w:ascii="Times New Roman" w:hAnsi="Times New Roman" w:cs="Times New Roman"/>
          <w:sz w:val="24"/>
          <w:szCs w:val="24"/>
          <w:lang w:val="en-US"/>
        </w:rPr>
        <w:t xml:space="preserve"> the analysis to wh-clauses and infinitival complements. </w:t>
      </w:r>
    </w:p>
    <w:p w:rsidR="000046BD" w:rsidRDefault="000046BD" w:rsidP="009D76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46BD" w:rsidRDefault="000046BD" w:rsidP="000046BD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are attitudinal and modal objects?</w:t>
      </w:r>
    </w:p>
    <w:p w:rsidR="000046BD" w:rsidRDefault="000046BD" w:rsidP="000046BD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Intuitively, things we refer to as </w:t>
      </w:r>
    </w:p>
    <w:p w:rsidR="000046BD" w:rsidRDefault="000046BD" w:rsidP="000046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7615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9D7615">
        <w:rPr>
          <w:rFonts w:ascii="Times New Roman" w:hAnsi="Times New Roman" w:cs="Times New Roman"/>
          <w:sz w:val="24"/>
          <w:szCs w:val="24"/>
          <w:lang w:val="en-US"/>
        </w:rPr>
        <w:t>claims, requests, thoughts, assumptions, beliefs, judgments, desires, intentions, decisions, hopes, impressions, guesses</w:t>
      </w:r>
    </w:p>
    <w:p w:rsidR="00811F89" w:rsidRPr="000046BD" w:rsidRDefault="000046BD" w:rsidP="009D76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7615">
        <w:rPr>
          <w:rFonts w:ascii="Times New Roman" w:hAnsi="Times New Roman" w:cs="Times New Roman"/>
          <w:sz w:val="24"/>
          <w:szCs w:val="24"/>
        </w:rPr>
        <w:t xml:space="preserve">- obligations, needs, permissions, possibilities, </w:t>
      </w:r>
      <w:r>
        <w:rPr>
          <w:rFonts w:ascii="Times New Roman" w:hAnsi="Times New Roman" w:cs="Times New Roman"/>
          <w:sz w:val="24"/>
          <w:szCs w:val="24"/>
        </w:rPr>
        <w:t xml:space="preserve">abilities, </w:t>
      </w:r>
      <w:r w:rsidRPr="009D7615">
        <w:rPr>
          <w:rFonts w:ascii="Times New Roman" w:hAnsi="Times New Roman" w:cs="Times New Roman"/>
          <w:sz w:val="24"/>
          <w:szCs w:val="24"/>
        </w:rPr>
        <w:t>options, etc</w:t>
      </w:r>
    </w:p>
    <w:p w:rsidR="009678BF" w:rsidRPr="009D7615" w:rsidRDefault="009678BF" w:rsidP="00811F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78BF" w:rsidRPr="00397E03" w:rsidRDefault="009678BF" w:rsidP="009678B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The standard view</w:t>
      </w:r>
    </w:p>
    <w:p w:rsidR="009678BF" w:rsidRDefault="009678BF" w:rsidP="009678B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Propositional attitudes (beliefs, hopes, desires) are relations between agents and propositions, abstract, shareable truth bearers that are also meanings of sentences </w:t>
      </w:r>
    </w:p>
    <w:p w:rsidR="009678BF" w:rsidRPr="007C111A" w:rsidRDefault="009678BF" w:rsidP="009678B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C111A">
        <w:rPr>
          <w:rFonts w:ascii="Times New Roman" w:hAnsi="Times New Roman" w:cs="Times New Roman"/>
          <w:sz w:val="24"/>
          <w:szCs w:val="24"/>
          <w:u w:val="single"/>
          <w:lang w:val="en-US"/>
        </w:rPr>
        <w:t>The new view</w:t>
      </w:r>
    </w:p>
    <w:p w:rsidR="009678BF" w:rsidRDefault="009678BF" w:rsidP="009678B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Attitudinal objects take on the role of propositions, but in somewhat different ways.</w:t>
      </w:r>
    </w:p>
    <w:p w:rsidR="009678BF" w:rsidRDefault="009678BF" w:rsidP="009678B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Modal objects are at the center of the semantics of modals</w:t>
      </w:r>
    </w:p>
    <w:p w:rsidR="00A533AC" w:rsidRDefault="00CF6576" w:rsidP="0048769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</w:t>
      </w:r>
    </w:p>
    <w:p w:rsidR="00CF6576" w:rsidRDefault="00CF6576" w:rsidP="0048769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9678BF" w:rsidRPr="009678BF" w:rsidRDefault="009678BF" w:rsidP="009678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Pr="009678BF">
        <w:rPr>
          <w:rFonts w:ascii="Times New Roman" w:hAnsi="Times New Roman" w:cs="Times New Roman"/>
          <w:b/>
          <w:sz w:val="24"/>
          <w:szCs w:val="24"/>
          <w:lang w:val="en-US"/>
        </w:rPr>
        <w:t>Problem for t</w:t>
      </w:r>
      <w:r w:rsidRPr="009678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he standard view of the semantics of attitude reports </w:t>
      </w:r>
    </w:p>
    <w:p w:rsidR="009678BF" w:rsidRDefault="009678BF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0E24" w:rsidRPr="00162FDE" w:rsidRDefault="0048769A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The</w:t>
      </w:r>
      <w:r w:rsidR="00B50E24" w:rsidRPr="00162FD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Relational Analysis</w:t>
      </w:r>
      <w:r w:rsidR="00295F6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attitude reports</w:t>
      </w:r>
    </w:p>
    <w:p w:rsidR="00F42C78" w:rsidRPr="00CD3C51" w:rsidRDefault="000046BD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(2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 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thinks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that Mary is happy.</w:t>
      </w:r>
    </w:p>
    <w:p w:rsidR="00F42C78" w:rsidRDefault="00F42C78" w:rsidP="00B50E24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b. 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think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(John, [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that Mary is happy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])</w:t>
      </w:r>
    </w:p>
    <w:p w:rsidR="00F8497E" w:rsidRDefault="00F8497E" w:rsidP="00B50E24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</w:t>
      </w:r>
      <w:r w:rsidR="00295F6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c.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295F65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e(think(e, </w:t>
      </w:r>
      <w:r w:rsidR="007C111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John,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[</w:t>
      </w:r>
      <w:r w:rsidRPr="007C111A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that Mary is happy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])</w:t>
      </w:r>
    </w:p>
    <w:p w:rsidR="00295F65" w:rsidRPr="00CD3C51" w:rsidRDefault="00295F65" w:rsidP="00B50E24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F42C78" w:rsidRPr="00B50E24" w:rsidRDefault="00EB3B6C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Apparent support for the R</w:t>
      </w:r>
      <w:r w:rsidR="00B50E24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elational Analysis</w:t>
      </w:r>
    </w:p>
    <w:p w:rsidR="00F42C78" w:rsidRPr="00CD3C51" w:rsidRDefault="00A40B72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1. </w:t>
      </w:r>
      <w:r w:rsidR="007C111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‘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Special</w:t>
      </w:r>
      <w:r w:rsidR="007C111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’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quantifiers</w:t>
      </w:r>
      <w:r w:rsidR="007C111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and pronouns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in sentential position:</w:t>
      </w:r>
    </w:p>
    <w:p w:rsidR="00F42C78" w:rsidRPr="00CD3C51" w:rsidRDefault="000046BD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(3)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John thinks that Mary is happy.</w:t>
      </w:r>
    </w:p>
    <w:p w:rsidR="00F42C78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John thinks </w:t>
      </w:r>
      <w:r w:rsidR="00F42C78" w:rsidRPr="0013788A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something.</w:t>
      </w:r>
    </w:p>
    <w:p w:rsidR="00F42C78" w:rsidRPr="00CD3C51" w:rsidRDefault="00A40B72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2.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Reports 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of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sharing: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0046B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4)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Mary believes</w:t>
      </w:r>
      <w:r w:rsidR="007C111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7C111A" w:rsidRPr="007C111A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what</w:t>
      </w:r>
      <w:r w:rsidRPr="007C111A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Bill believes.</w:t>
      </w:r>
    </w:p>
    <w:p w:rsidR="0048769A" w:rsidRDefault="000046BD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Bill believes that it is raining.</w:t>
      </w:r>
    </w:p>
    <w:p w:rsidR="0048769A" w:rsidRDefault="0048769A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48769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Mary believes that it is raining.</w:t>
      </w:r>
    </w:p>
    <w:p w:rsidR="00A40B72" w:rsidRDefault="00A40B72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A40B72" w:rsidRPr="00A40B72" w:rsidRDefault="00A40B72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A40B72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 xml:space="preserve">Difficulties for the </w:t>
      </w:r>
      <w:r w:rsidR="00295F65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Relational Analysis</w:t>
      </w:r>
    </w:p>
    <w:p w:rsidR="00557EEA" w:rsidRPr="00641163" w:rsidRDefault="00557EEA" w:rsidP="002058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1163">
        <w:rPr>
          <w:rFonts w:ascii="Times New Roman" w:hAnsi="Times New Roman" w:cs="Times New Roman"/>
          <w:sz w:val="24"/>
          <w:szCs w:val="24"/>
          <w:lang w:val="en-US"/>
        </w:rPr>
        <w:t>Conceptual problems</w:t>
      </w:r>
      <w:r w:rsidR="00641163">
        <w:rPr>
          <w:rFonts w:ascii="Times New Roman" w:hAnsi="Times New Roman" w:cs="Times New Roman"/>
          <w:sz w:val="24"/>
          <w:szCs w:val="24"/>
          <w:lang w:val="en-US"/>
        </w:rPr>
        <w:t xml:space="preserve"> for propositions</w:t>
      </w:r>
    </w:p>
    <w:p w:rsidR="00205832" w:rsidRPr="00557EEA" w:rsidRDefault="00557EEA" w:rsidP="002058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57EEA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9919CC" w:rsidRPr="00557EEA">
        <w:rPr>
          <w:rFonts w:ascii="Times New Roman" w:hAnsi="Times New Roman" w:cs="Times New Roman"/>
          <w:sz w:val="24"/>
          <w:szCs w:val="24"/>
          <w:lang w:val="en-US"/>
        </w:rPr>
        <w:t>Propositions are</w:t>
      </w:r>
      <w:r w:rsidR="00205832" w:rsidRPr="00557EEA">
        <w:rPr>
          <w:rFonts w:ascii="Times New Roman" w:hAnsi="Times New Roman" w:cs="Times New Roman"/>
          <w:sz w:val="24"/>
          <w:szCs w:val="24"/>
          <w:lang w:val="en-US"/>
        </w:rPr>
        <w:t xml:space="preserve"> treated as the objects of attitude</w:t>
      </w:r>
      <w:r w:rsidR="007C111A">
        <w:rPr>
          <w:rFonts w:ascii="Times New Roman" w:hAnsi="Times New Roman" w:cs="Times New Roman"/>
          <w:sz w:val="24"/>
          <w:szCs w:val="24"/>
          <w:lang w:val="en-US"/>
        </w:rPr>
        <w:t>, not</w:t>
      </w:r>
      <w:r w:rsidR="00205832" w:rsidRPr="009919CC">
        <w:rPr>
          <w:rFonts w:ascii="Times New Roman" w:hAnsi="Times New Roman" w:cs="Times New Roman"/>
          <w:sz w:val="24"/>
          <w:szCs w:val="24"/>
          <w:lang w:val="en-US"/>
        </w:rPr>
        <w:t xml:space="preserve"> the contents</w:t>
      </w:r>
      <w:r w:rsidR="00205832" w:rsidRPr="009919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05832" w:rsidRPr="009919CC">
        <w:rPr>
          <w:rFonts w:ascii="Times New Roman" w:hAnsi="Times New Roman" w:cs="Times New Roman"/>
          <w:sz w:val="24"/>
          <w:szCs w:val="24"/>
          <w:lang w:val="en-US"/>
        </w:rPr>
        <w:t>of attitudinal objects.</w:t>
      </w:r>
    </w:p>
    <w:p w:rsidR="00A40B72" w:rsidRDefault="009919CC" w:rsidP="0064116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205832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We never refer to propositions explicitly in natural language, except with uses of technical terms</w:t>
      </w:r>
      <w:r w:rsidR="00557EE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(</w:t>
      </w:r>
      <w:r w:rsidR="00557EEA" w:rsidRPr="00557EEA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proposition</w:t>
      </w:r>
      <w:r w:rsidR="00557EE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</w:p>
    <w:p w:rsidR="00A40B72" w:rsidRPr="00641163" w:rsidRDefault="00641163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641163">
        <w:rPr>
          <w:rFonts w:ascii="Times New Roman" w:eastAsia="Calibri" w:hAnsi="Times New Roman" w:cs="Times New Roman"/>
          <w:sz w:val="24"/>
          <w:szCs w:val="24"/>
          <w:lang w:val="en-US" w:eastAsia="ar-SA"/>
        </w:rPr>
        <w:lastRenderedPageBreak/>
        <w:t xml:space="preserve">3. </w:t>
      </w:r>
      <w:r w:rsidR="00557EEA" w:rsidRPr="0064116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Empirical problems</w:t>
      </w:r>
      <w:r w:rsidR="000046B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0046B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(Moltmann 2003, 2013):</w:t>
      </w:r>
    </w:p>
    <w:p w:rsidR="00A40B72" w:rsidRDefault="00A40B72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The substitution problem and the objectivization effect</w:t>
      </w:r>
      <w:r w:rsidR="000046B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(</w:t>
      </w:r>
    </w:p>
    <w:p w:rsidR="009919CC" w:rsidRDefault="000046BD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(5</w:t>
      </w:r>
      <w:r w:rsidR="009919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* John thought the proposition that S.</w:t>
      </w:r>
    </w:p>
    <w:p w:rsidR="009919CC" w:rsidRDefault="009919CC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b. ?? John fears the proposition that S.</w:t>
      </w:r>
    </w:p>
    <w:p w:rsidR="009919CC" w:rsidRDefault="009919CC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Special quantifiers and pronouns do not stand for propositions</w:t>
      </w:r>
      <w:r w:rsidR="000046B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but rather for attitudinal objects or kinds of them </w:t>
      </w:r>
    </w:p>
    <w:p w:rsidR="009919CC" w:rsidRDefault="000046BD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(6</w:t>
      </w:r>
      <w:r w:rsidR="009919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 </w:t>
      </w:r>
      <w:r w:rsidR="00557EE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claimed</w:t>
      </w:r>
      <w:r w:rsidR="009919CC" w:rsidRPr="00557EEA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something</w:t>
      </w:r>
      <w:r w:rsidR="009919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557EE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shocking</w:t>
      </w:r>
      <w:r w:rsidR="009919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</w:p>
    <w:p w:rsidR="009919CC" w:rsidRDefault="009919CC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b. </w:t>
      </w:r>
      <w:r w:rsidR="00557EE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???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John</w:t>
      </w:r>
      <w:r w:rsidRPr="00557EE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claimed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what Bill </w:t>
      </w:r>
      <w:r w:rsidR="00BB517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expects</w:t>
      </w:r>
      <w:r w:rsidR="00557EE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that it will rain.</w:t>
      </w:r>
    </w:p>
    <w:p w:rsidR="00062715" w:rsidRPr="00CD3C51" w:rsidRDefault="00091B92" w:rsidP="0048769A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</w:t>
      </w:r>
      <w:r w:rsidR="00DE64A8">
        <w:rPr>
          <w:rFonts w:ascii="Times New Roman" w:hAnsi="Times New Roman" w:cs="Times New Roman"/>
          <w:sz w:val="24"/>
          <w:szCs w:val="24"/>
          <w:lang w:val="en-US"/>
        </w:rPr>
        <w:t>-------------------------------</w:t>
      </w:r>
    </w:p>
    <w:p w:rsidR="00EC4881" w:rsidRPr="00EC4881" w:rsidRDefault="00EC4881" w:rsidP="00EC48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2715" w:rsidRPr="009678BF" w:rsidRDefault="009678BF" w:rsidP="009678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 The ontology of a</w:t>
      </w:r>
      <w:r w:rsidR="003355B9" w:rsidRPr="009678BF">
        <w:rPr>
          <w:rFonts w:ascii="Times New Roman" w:hAnsi="Times New Roman" w:cs="Times New Roman"/>
          <w:b/>
          <w:sz w:val="24"/>
          <w:szCs w:val="24"/>
          <w:lang w:val="en-US"/>
        </w:rPr>
        <w:t>ttitudinal objects</w:t>
      </w:r>
      <w:r w:rsidR="00C43CEC" w:rsidRPr="009678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355B9" w:rsidRDefault="003355B9" w:rsidP="003355B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11F89" w:rsidRPr="00811F89" w:rsidRDefault="00811F89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1F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3.1. The role of attitudinal objects </w:t>
      </w:r>
    </w:p>
    <w:p w:rsidR="009678BF" w:rsidRDefault="009678BF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678BF" w:rsidRDefault="009678BF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Types of attitudinal objects:</w:t>
      </w:r>
    </w:p>
    <w:p w:rsidR="006A4CBC" w:rsidRDefault="00DE64A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6A4CBC">
        <w:rPr>
          <w:rFonts w:ascii="Times New Roman" w:eastAsia="Calibri" w:hAnsi="Times New Roman" w:cs="Times New Roman"/>
          <w:sz w:val="24"/>
          <w:szCs w:val="24"/>
          <w:lang w:val="en-US"/>
        </w:rPr>
        <w:t>ct-related attitudinal objects:</w:t>
      </w:r>
    </w:p>
    <w:p w:rsidR="006A4CBC" w:rsidRDefault="006A4CB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F5236E" w:rsidRPr="006A4C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F42C78" w:rsidRPr="006A4C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cognitive and illocutionary </w:t>
      </w:r>
      <w:r w:rsidR="00DE64A8">
        <w:rPr>
          <w:rFonts w:ascii="Times New Roman" w:eastAsia="Calibri" w:hAnsi="Times New Roman" w:cs="Times New Roman"/>
          <w:sz w:val="24"/>
          <w:szCs w:val="24"/>
          <w:lang w:val="en-US"/>
        </w:rPr>
        <w:t>‘products’</w:t>
      </w:r>
      <w:r w:rsidR="00DB4C75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: </w:t>
      </w:r>
      <w:r w:rsidR="00BB517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assumptions,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decisi</w:t>
      </w:r>
      <w:r w:rsidR="00DB4C7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ons, claims, requests, promises </w:t>
      </w:r>
    </w:p>
    <w:p w:rsidR="00F42C78" w:rsidRPr="00CD3C51" w:rsidRDefault="006A4CB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</w:t>
      </w:r>
      <w:r w:rsidR="001F46C2">
        <w:rPr>
          <w:rFonts w:ascii="Times New Roman" w:eastAsia="Calibri" w:hAnsi="Times New Roman" w:cs="Times New Roman"/>
          <w:sz w:val="24"/>
          <w:szCs w:val="24"/>
          <w:lang w:val="en-US"/>
        </w:rPr>
        <w:t>‘results’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 co</w:t>
      </w:r>
      <w:r w:rsidR="00DB4C75">
        <w:rPr>
          <w:rFonts w:ascii="Times New Roman" w:eastAsia="Calibri" w:hAnsi="Times New Roman" w:cs="Times New Roman"/>
          <w:sz w:val="24"/>
          <w:szCs w:val="24"/>
          <w:lang w:val="en-US"/>
        </w:rPr>
        <w:t>nclusions, recognitions, persuas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ions</w:t>
      </w:r>
    </w:p>
    <w:p w:rsidR="00DB4C75" w:rsidRDefault="00DE64A8" w:rsidP="00CD3C51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6A4CBC" w:rsidRPr="006A4CBC">
        <w:rPr>
          <w:rFonts w:ascii="Times New Roman" w:eastAsia="Calibri" w:hAnsi="Times New Roman" w:cs="Times New Roman"/>
          <w:sz w:val="24"/>
          <w:szCs w:val="24"/>
          <w:lang w:val="en-US"/>
        </w:rPr>
        <w:t>tate-related attitudinal objects:</w:t>
      </w:r>
    </w:p>
    <w:p w:rsidR="00F42C78" w:rsidRPr="00DB4C75" w:rsidRDefault="00DB4C75" w:rsidP="00CD3C51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  b</w:t>
      </w:r>
      <w:r w:rsidR="00F5236E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eliefs, desires, hopes,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fears</w:t>
      </w:r>
      <w:r w:rsidR="00BB5175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F5236E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A4CBC">
        <w:rPr>
          <w:rFonts w:ascii="Times New Roman" w:eastAsia="Calibri" w:hAnsi="Times New Roman" w:cs="Times New Roman"/>
          <w:sz w:val="24"/>
          <w:szCs w:val="24"/>
          <w:lang w:val="en-US"/>
        </w:rPr>
        <w:t>intentions</w:t>
      </w:r>
    </w:p>
    <w:p w:rsidR="003355B9" w:rsidRDefault="003355B9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43CEC" w:rsidRPr="003355B9" w:rsidRDefault="00DB4C75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Standard view</w:t>
      </w:r>
    </w:p>
    <w:p w:rsidR="00C43CEC" w:rsidRDefault="00C43CE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Nouns are </w:t>
      </w:r>
      <w:r w:rsidR="00DE64A8">
        <w:rPr>
          <w:rFonts w:ascii="Times New Roman" w:eastAsia="Calibri" w:hAnsi="Times New Roman" w:cs="Times New Roman"/>
          <w:sz w:val="24"/>
          <w:szCs w:val="24"/>
          <w:lang w:val="en-US"/>
        </w:rPr>
        <w:t>polysemou</w:t>
      </w:r>
      <w:r w:rsidR="00DB4C75">
        <w:rPr>
          <w:rFonts w:ascii="Times New Roman" w:eastAsia="Calibri" w:hAnsi="Times New Roman" w:cs="Times New Roman"/>
          <w:sz w:val="24"/>
          <w:szCs w:val="24"/>
          <w:lang w:val="en-US"/>
        </w:rPr>
        <w:t>s, denoting either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event</w:t>
      </w:r>
      <w:r w:rsidR="00DB4C75">
        <w:rPr>
          <w:rFonts w:ascii="Times New Roman" w:eastAsia="Calibri" w:hAnsi="Times New Roman" w:cs="Times New Roman"/>
          <w:sz w:val="24"/>
          <w:szCs w:val="24"/>
          <w:lang w:val="en-US"/>
        </w:rPr>
        <w:t>s or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proposition</w:t>
      </w:r>
      <w:r w:rsidR="00DB4C75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DE64A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C43CEC" w:rsidRPr="003355B9" w:rsidRDefault="00DB4C75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present view</w:t>
      </w:r>
    </w:p>
    <w:p w:rsidR="003355B9" w:rsidRDefault="009678BF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Nouns have a single meaning:</w:t>
      </w:r>
      <w:r w:rsidR="003355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B4C7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they </w:t>
      </w:r>
      <w:r w:rsidR="003355B9">
        <w:rPr>
          <w:rFonts w:ascii="Times New Roman" w:eastAsia="Calibri" w:hAnsi="Times New Roman" w:cs="Times New Roman"/>
          <w:sz w:val="24"/>
          <w:szCs w:val="24"/>
          <w:lang w:val="en-US"/>
        </w:rPr>
        <w:t>stand for a third category of object</w:t>
      </w:r>
      <w:r w:rsidR="00DB4C7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that are neither events nor states: a</w:t>
      </w:r>
      <w:r w:rsidR="003355B9">
        <w:rPr>
          <w:rFonts w:ascii="Times New Roman" w:eastAsia="Calibri" w:hAnsi="Times New Roman" w:cs="Times New Roman"/>
          <w:sz w:val="24"/>
          <w:szCs w:val="24"/>
          <w:lang w:val="en-US"/>
        </w:rPr>
        <w:t>ttitudinal objects</w:t>
      </w:r>
    </w:p>
    <w:p w:rsidR="003355B9" w:rsidRPr="003355B9" w:rsidRDefault="003355B9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3355B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Some</w:t>
      </w:r>
      <w:r w:rsidR="00DE64A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evidence</w:t>
      </w:r>
    </w:p>
    <w:p w:rsidR="003355B9" w:rsidRDefault="00BB5175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="003355B9">
        <w:rPr>
          <w:rFonts w:ascii="Times New Roman" w:eastAsia="Calibri" w:hAnsi="Times New Roman" w:cs="Times New Roman"/>
          <w:sz w:val="24"/>
          <w:szCs w:val="24"/>
          <w:lang w:val="en-US"/>
        </w:rPr>
        <w:t>redicates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(or predicate readings) that are</w:t>
      </w:r>
      <w:r w:rsidR="003355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inapplicable to events and propositions</w:t>
      </w:r>
      <w:r w:rsidR="006411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e.g. </w:t>
      </w:r>
      <w:r w:rsidR="00DE64A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41163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="00EA4313">
        <w:rPr>
          <w:rFonts w:ascii="Times New Roman" w:eastAsia="Calibri" w:hAnsi="Times New Roman" w:cs="Times New Roman"/>
          <w:sz w:val="24"/>
          <w:szCs w:val="24"/>
          <w:lang w:val="en-US"/>
        </w:rPr>
        <w:t>redicates of satisfaction</w:t>
      </w:r>
      <w:r w:rsidR="00D72C42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3355B9" w:rsidRDefault="000046BD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(7</w:t>
      </w:r>
      <w:r w:rsidR="00EA4313">
        <w:rPr>
          <w:rFonts w:ascii="Times New Roman" w:eastAsia="Calibri" w:hAnsi="Times New Roman" w:cs="Times New Roman"/>
          <w:sz w:val="24"/>
          <w:szCs w:val="24"/>
          <w:lang w:val="en-US"/>
        </w:rPr>
        <w:t>) a. Mary’s request / desire was fulfilled</w:t>
      </w:r>
      <w:r w:rsidR="00462D5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A4313" w:rsidRDefault="00EA4313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b. </w:t>
      </w:r>
      <w:r w:rsidR="00D72C42">
        <w:rPr>
          <w:rFonts w:ascii="Times New Roman" w:eastAsia="Calibri" w:hAnsi="Times New Roman" w:cs="Times New Roman"/>
          <w:sz w:val="24"/>
          <w:szCs w:val="24"/>
          <w:lang w:val="en-US"/>
        </w:rPr>
        <w:t>?? Mary’s speech act / mental state / requesting was fulfilled</w:t>
      </w:r>
      <w:r w:rsidR="00462D5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D72C42" w:rsidRDefault="00DE64A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c</w:t>
      </w:r>
      <w:r w:rsidR="00D72C42">
        <w:rPr>
          <w:rFonts w:ascii="Times New Roman" w:eastAsia="Calibri" w:hAnsi="Times New Roman" w:cs="Times New Roman"/>
          <w:sz w:val="24"/>
          <w:szCs w:val="24"/>
          <w:lang w:val="en-US"/>
        </w:rPr>
        <w:t>. ?? The proposition that Mary should be invited was fulfilled.</w:t>
      </w:r>
    </w:p>
    <w:p w:rsidR="003355B9" w:rsidRDefault="003355B9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355B9" w:rsidRPr="00641163" w:rsidRDefault="00641163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64116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</w:t>
      </w:r>
      <w:r w:rsidR="003355B9" w:rsidRPr="0064116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ogniti</w:t>
      </w:r>
      <w:r w:rsidR="00205832" w:rsidRPr="0064116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ve role of attitudinal objects</w:t>
      </w:r>
    </w:p>
    <w:p w:rsidR="00205832" w:rsidRDefault="002D44F0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Attitudinal objects, not p</w:t>
      </w:r>
      <w:r w:rsidR="00205832">
        <w:rPr>
          <w:rFonts w:ascii="Times New Roman" w:eastAsia="Calibri" w:hAnsi="Times New Roman" w:cs="Times New Roman"/>
          <w:sz w:val="24"/>
          <w:szCs w:val="24"/>
          <w:lang w:val="en-US"/>
        </w:rPr>
        <w:t>ropositions play no role in our mental life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05832" w:rsidRDefault="00205832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We remember thoughts, desires, experiences, not propositions</w:t>
      </w:r>
      <w:r w:rsidR="005C641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0B1D9A" w:rsidRPr="00CD3C51" w:rsidRDefault="00205832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Desires, intensions, d</w:t>
      </w:r>
      <w:r w:rsidR="003A150E">
        <w:rPr>
          <w:rFonts w:ascii="Times New Roman" w:eastAsia="Calibri" w:hAnsi="Times New Roman" w:cs="Times New Roman"/>
          <w:sz w:val="24"/>
          <w:szCs w:val="24"/>
          <w:lang w:val="en-US"/>
        </w:rPr>
        <w:t>ecisions play a causal role, not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propositions</w:t>
      </w:r>
      <w:r w:rsidR="005C641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162FDE" w:rsidRDefault="00162FD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C4F3B" w:rsidRPr="00811F89" w:rsidRDefault="00811F89" w:rsidP="00CD3C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11F8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3.2. </w:t>
      </w:r>
      <w:r w:rsidR="0032735D" w:rsidRPr="00811F8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The properties of attitudinal </w:t>
      </w:r>
      <w:r w:rsidRPr="00811F8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(and modal) </w:t>
      </w:r>
      <w:r w:rsidR="0032735D" w:rsidRPr="00811F89">
        <w:rPr>
          <w:rFonts w:ascii="Times New Roman" w:eastAsia="Calibri" w:hAnsi="Times New Roman" w:cs="Times New Roman"/>
          <w:b/>
          <w:sz w:val="24"/>
          <w:szCs w:val="24"/>
          <w:lang w:val="en-US"/>
        </w:rPr>
        <w:t>objects</w:t>
      </w:r>
    </w:p>
    <w:p w:rsidR="00811F89" w:rsidRDefault="00811F89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05832" w:rsidRPr="00CD3C51" w:rsidRDefault="003A150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</w:t>
      </w:r>
      <w:r w:rsidR="00162FDE" w:rsidRPr="0084034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hree </w:t>
      </w:r>
      <w:r w:rsidR="006A4CB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content-related </w:t>
      </w:r>
      <w:r w:rsidR="00F5236E" w:rsidRPr="0084034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properties</w:t>
      </w:r>
      <w:r w:rsidR="00F5236E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that together distinguish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attitudinal objects</w:t>
      </w:r>
      <w:r w:rsidR="00F5236E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from both propositions and</w:t>
      </w:r>
      <w:r w:rsidR="00162F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5236E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events</w:t>
      </w:r>
      <w:r w:rsidR="005C64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B5175">
        <w:rPr>
          <w:rFonts w:ascii="Times New Roman" w:eastAsia="Calibri" w:hAnsi="Times New Roman" w:cs="Times New Roman"/>
          <w:sz w:val="24"/>
          <w:szCs w:val="24"/>
          <w:lang w:val="en-US"/>
        </w:rPr>
        <w:t>(acts, states)</w:t>
      </w:r>
      <w:r w:rsidR="005C6419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76096F" w:rsidRPr="005C6419" w:rsidRDefault="00840341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C641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[1</w:t>
      </w:r>
      <w:r w:rsidR="0076096F" w:rsidRPr="005C641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] Truth- and satisfaction conditions</w:t>
      </w:r>
      <w:r w:rsidR="00BB517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</w:p>
    <w:p w:rsidR="0076096F" w:rsidRPr="00CD3C51" w:rsidRDefault="000046BD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(8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John’s claim that S is true </w:t>
      </w:r>
      <w:r w:rsidR="00BB517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b. ?? John’s claiming that S is true</w:t>
      </w:r>
      <w:r w:rsidR="00BB517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</w:p>
    <w:p w:rsidR="0076096F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c. ?? John’s spe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ech act (of claiming) is true. 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0046B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9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 </w:t>
      </w:r>
      <w:r w:rsidR="00BB517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carried out the decision</w:t>
      </w:r>
      <w:r w:rsidR="00DD37F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</w:p>
    <w:p w:rsidR="0076096F" w:rsidRPr="00CD3C51" w:rsidRDefault="005C6419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b. </w:t>
      </w:r>
      <w:r w:rsidR="00272E0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?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? John </w:t>
      </w:r>
      <w:r w:rsidR="00BB517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carried out the act of deciding</w:t>
      </w:r>
      <w:r w:rsidR="00DD37F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</w:p>
    <w:p w:rsidR="00205B83" w:rsidRDefault="00205B83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</w:t>
      </w:r>
      <w:r w:rsidR="00BB517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c. ??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John </w:t>
      </w:r>
      <w:r w:rsidR="00BB517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carried out the proposition that S.</w:t>
      </w:r>
    </w:p>
    <w:p w:rsidR="0076096F" w:rsidRPr="005C6419" w:rsidRDefault="0076096F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C6419">
        <w:rPr>
          <w:rFonts w:ascii="Times New Roman" w:eastAsia="Calibri" w:hAnsi="Times New Roman" w:cs="Times New Roman"/>
          <w:sz w:val="24"/>
          <w:szCs w:val="24"/>
          <w:lang w:val="en-US"/>
        </w:rPr>
        <w:t>[2] Similarity relations based on</w:t>
      </w:r>
      <w:r w:rsidR="00205B83" w:rsidRPr="005C64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sameness of type and</w:t>
      </w:r>
      <w:r w:rsidRPr="005C64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shared content only</w:t>
      </w:r>
    </w:p>
    <w:p w:rsidR="0076096F" w:rsidRPr="00CD3C51" w:rsidRDefault="0076096F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0046BD">
        <w:rPr>
          <w:rFonts w:ascii="Times New Roman" w:eastAsia="Calibri" w:hAnsi="Times New Roman" w:cs="Times New Roman"/>
          <w:sz w:val="24"/>
          <w:szCs w:val="24"/>
          <w:lang w:val="en-US"/>
        </w:rPr>
        <w:t>10)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John’s thought is the same as Mary’s.</w:t>
      </w:r>
    </w:p>
    <w:p w:rsidR="0076096F" w:rsidRPr="005C6419" w:rsidRDefault="0076096F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C6419">
        <w:rPr>
          <w:rFonts w:ascii="Times New Roman" w:eastAsia="Calibri" w:hAnsi="Times New Roman" w:cs="Times New Roman"/>
          <w:sz w:val="24"/>
          <w:szCs w:val="24"/>
          <w:lang w:val="en-US"/>
        </w:rPr>
        <w:t>[3] Part-whole structure based on partial content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5C641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Parts of </w:t>
      </w:r>
      <w:r w:rsidR="00272E0D" w:rsidRPr="005C641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attitudinal (and modal) objects</w:t>
      </w:r>
      <w:r w:rsidR="005C641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are</w:t>
      </w:r>
      <w:r w:rsidR="00105F5F" w:rsidRP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always partial contents, never tem</w:t>
      </w:r>
      <w:r w:rsid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</w:t>
      </w:r>
      <w:r w:rsidR="00105F5F" w:rsidRP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oral parts</w:t>
      </w:r>
    </w:p>
    <w:p w:rsidR="0076096F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‘Part of John’s claim’ </w:t>
      </w:r>
      <w:r w:rsidR="00205B8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vs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‘part</w:t>
      </w:r>
      <w:r w:rsidR="005C641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of the speech act of claiming’</w:t>
      </w:r>
    </w:p>
    <w:p w:rsidR="00F42C78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05832" w:rsidRPr="005C6419" w:rsidRDefault="00205832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5C641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Properties of concreteness</w:t>
      </w:r>
    </w:p>
    <w:p w:rsidR="00205B83" w:rsidRDefault="0073725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(11</w:t>
      </w:r>
      <w:r w:rsidR="00205B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 w:rsidR="00205B83">
        <w:rPr>
          <w:rFonts w:ascii="Times New Roman" w:eastAsia="Calibri" w:hAnsi="Times New Roman" w:cs="Times New Roman"/>
          <w:sz w:val="24"/>
          <w:szCs w:val="24"/>
          <w:lang w:val="en-US"/>
        </w:rPr>
        <w:t>John’s claim surp</w:t>
      </w:r>
      <w:r w:rsidR="005C6419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="00205B83">
        <w:rPr>
          <w:rFonts w:ascii="Times New Roman" w:eastAsia="Calibri" w:hAnsi="Times New Roman" w:cs="Times New Roman"/>
          <w:sz w:val="24"/>
          <w:szCs w:val="24"/>
          <w:lang w:val="en-US"/>
        </w:rPr>
        <w:t>ised us.</w:t>
      </w:r>
    </w:p>
    <w:p w:rsidR="00205B83" w:rsidRDefault="00205B83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BB517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372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b. I overheard Bill’s remark.</w:t>
      </w:r>
    </w:p>
    <w:p w:rsidR="00205B83" w:rsidRDefault="009678BF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05B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B517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05B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BB5175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CE062E">
        <w:rPr>
          <w:rFonts w:ascii="Times New Roman" w:eastAsia="Calibri" w:hAnsi="Times New Roman" w:cs="Times New Roman"/>
          <w:sz w:val="24"/>
          <w:szCs w:val="24"/>
          <w:lang w:val="en-US"/>
        </w:rPr>
        <w:t>. John’s request yesterday</w:t>
      </w:r>
    </w:p>
    <w:p w:rsidR="000B1B3D" w:rsidRDefault="00811F89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</w:t>
      </w:r>
    </w:p>
    <w:p w:rsidR="009678BF" w:rsidRDefault="009678BF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44997" w:rsidRPr="00CD3C51" w:rsidRDefault="009678BF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205832">
        <w:rPr>
          <w:rFonts w:ascii="Times New Roman" w:hAnsi="Times New Roman" w:cs="Times New Roman"/>
          <w:b/>
          <w:sz w:val="24"/>
          <w:szCs w:val="24"/>
          <w:lang w:val="en-US"/>
        </w:rPr>
        <w:t>The semantics of attitude reports with attitudinal objects</w:t>
      </w:r>
    </w:p>
    <w:p w:rsidR="0076096F" w:rsidRDefault="0076096F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80076B" w:rsidRDefault="00BB5175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Semantic f</w:t>
      </w:r>
      <w:r w:rsidR="00AE5970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unction of </w:t>
      </w:r>
      <w:r w:rsidR="00AE5970" w:rsidRPr="00CD3C51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that</w:t>
      </w:r>
      <w:r w:rsidR="00B50E2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-clause complements of </w:t>
      </w:r>
      <w:r w:rsidR="00FE48C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(simple) </w:t>
      </w:r>
      <w:r w:rsidR="00B50E2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attitude verbs</w:t>
      </w:r>
      <w:r w:rsidR="00AE5970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B0F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662FBC" w:rsidRDefault="00BB5175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="00AE5970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redicates of the </w:t>
      </w:r>
      <w:r w:rsidR="00AB0F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attitudinal object </w:t>
      </w:r>
      <w:r w:rsidR="00FE48CC">
        <w:rPr>
          <w:rFonts w:ascii="Times New Roman" w:eastAsia="Calibri" w:hAnsi="Times New Roman" w:cs="Times New Roman"/>
          <w:sz w:val="24"/>
          <w:szCs w:val="24"/>
          <w:lang w:val="en-US"/>
        </w:rPr>
        <w:t>‘</w:t>
      </w:r>
      <w:r w:rsidR="00AB0FA3">
        <w:rPr>
          <w:rFonts w:ascii="Times New Roman" w:eastAsia="Calibri" w:hAnsi="Times New Roman" w:cs="Times New Roman"/>
          <w:sz w:val="24"/>
          <w:szCs w:val="24"/>
          <w:lang w:val="en-US"/>
        </w:rPr>
        <w:t>associated with</w:t>
      </w:r>
      <w:r w:rsidR="00FE48CC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 w:rsidR="00AB0F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</w:t>
      </w:r>
      <w:r w:rsidR="00AE5970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E48CC">
        <w:rPr>
          <w:rFonts w:ascii="Times New Roman" w:eastAsia="Calibri" w:hAnsi="Times New Roman" w:cs="Times New Roman"/>
          <w:sz w:val="24"/>
          <w:szCs w:val="24"/>
          <w:lang w:val="en-US"/>
        </w:rPr>
        <w:t>attitude verb</w:t>
      </w:r>
      <w:r w:rsidR="00662FBC">
        <w:rPr>
          <w:rFonts w:ascii="Times New Roman" w:eastAsia="Calibri" w:hAnsi="Times New Roman" w:cs="Times New Roman"/>
          <w:sz w:val="24"/>
          <w:szCs w:val="24"/>
          <w:lang w:val="en-US"/>
        </w:rPr>
        <w:t>, specifying i</w:t>
      </w:r>
      <w:r w:rsidR="007372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ts satisfaction condition or content (roughly,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="00737258">
        <w:rPr>
          <w:rFonts w:ascii="Times New Roman" w:eastAsia="Calibri" w:hAnsi="Times New Roman" w:cs="Times New Roman"/>
          <w:sz w:val="24"/>
          <w:szCs w:val="24"/>
          <w:lang w:val="en-US"/>
        </w:rPr>
        <w:t>set of situations or actions that make it true)</w:t>
      </w:r>
    </w:p>
    <w:p w:rsidR="00737258" w:rsidRDefault="009678BF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0046BD">
        <w:rPr>
          <w:rFonts w:ascii="Times New Roman" w:eastAsia="Calibri" w:hAnsi="Times New Roman" w:cs="Times New Roman"/>
          <w:sz w:val="24"/>
          <w:szCs w:val="24"/>
          <w:lang w:val="en-US"/>
        </w:rPr>
        <w:t>12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BB5175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 w:rsidR="00BB5175" w:rsidRPr="009678BF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claim that it is raining</w:t>
      </w:r>
      <w:r w:rsidR="00BB5175">
        <w:rPr>
          <w:rFonts w:ascii="Times New Roman" w:eastAsia="Calibri" w:hAnsi="Times New Roman" w:cs="Times New Roman"/>
          <w:sz w:val="24"/>
          <w:szCs w:val="24"/>
          <w:lang w:val="en-US"/>
        </w:rPr>
        <w:t>] = the d [claim(d) &amp; [it is raining](d)]</w:t>
      </w:r>
    </w:p>
    <w:p w:rsidR="00BB5175" w:rsidRDefault="00BB5175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B1B3D" w:rsidRDefault="000B1B3D" w:rsidP="000B1B3D">
      <w:pPr>
        <w:tabs>
          <w:tab w:val="left" w:pos="701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B1B3D" w:rsidRPr="00C903A2" w:rsidRDefault="000B1B3D" w:rsidP="000B1B3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903A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Simplified truthmaker semantics (Fine 2017): </w:t>
      </w:r>
    </w:p>
    <w:p w:rsidR="000B1B3D" w:rsidRDefault="009F518B" w:rsidP="000B1B3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B1B3D"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he semantic value of a sentence (IP) is a set S of situations, actions, or </w:t>
      </w:r>
      <w:r>
        <w:rPr>
          <w:rFonts w:ascii="Times New Roman" w:hAnsi="Times New Roman" w:cs="Times New Roman"/>
          <w:sz w:val="24"/>
          <w:szCs w:val="24"/>
          <w:lang w:val="en-US"/>
        </w:rPr>
        <w:t>attitudinal objects</w:t>
      </w:r>
      <w:r w:rsidR="000B1B3D"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that are exact truthmakers of the sentence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(= are wholly relevant for the truth of the sentence)</w:t>
      </w:r>
      <w:r w:rsidR="000B1B3D"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B1B3D" w:rsidRPr="009F518B" w:rsidRDefault="009F518B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689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B14A6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>) cont(S) = λd[</w:t>
      </w:r>
      <w:r w:rsidR="00FB14A6"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 w:rsidR="000046BD">
        <w:rPr>
          <w:rFonts w:ascii="Times New Roman" w:hAnsi="Times New Roman" w:cs="Times New Roman"/>
          <w:sz w:val="24"/>
          <w:szCs w:val="24"/>
          <w:lang w:val="en-US"/>
        </w:rPr>
        <w:t xml:space="preserve">s( s </w:t>
      </w:r>
      <w:r w:rsidR="00FB14A6"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 w:rsidR="000046BD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0046BD">
        <w:rPr>
          <w:rFonts w:ascii="Times New Roman" w:hAnsi="Times New Roman" w:cs="Times New Roman"/>
          <w:sz w:val="24"/>
          <w:szCs w:val="24"/>
          <w:lang w:val="en-US"/>
        </w:rPr>
        <w:sym w:font="Symbol" w:char="F0AB"/>
      </w:r>
      <w:r w:rsidR="000046BD">
        <w:rPr>
          <w:rFonts w:ascii="Times New Roman" w:hAnsi="Times New Roman" w:cs="Times New Roman"/>
          <w:sz w:val="24"/>
          <w:szCs w:val="24"/>
          <w:lang w:val="en-US"/>
        </w:rPr>
        <w:t xml:space="preserve">  s </w:t>
      </w:r>
      <w:r w:rsidR="000046BD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FB14A6">
        <w:rPr>
          <w:rFonts w:ascii="Times New Roman" w:hAnsi="Times New Roman" w:cs="Times New Roman"/>
          <w:sz w:val="24"/>
          <w:szCs w:val="24"/>
          <w:lang w:val="en-US"/>
        </w:rPr>
        <w:t>||-</w:t>
      </w:r>
      <w:r w:rsidR="000046BD">
        <w:rPr>
          <w:rFonts w:ascii="Times New Roman" w:hAnsi="Times New Roman" w:cs="Times New Roman"/>
          <w:sz w:val="24"/>
          <w:szCs w:val="24"/>
          <w:lang w:val="en-US"/>
        </w:rPr>
        <w:t xml:space="preserve"> d) 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]    </w:t>
      </w:r>
    </w:p>
    <w:p w:rsidR="000B1B3D" w:rsidRDefault="000B1B3D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37258" w:rsidRPr="00737258" w:rsidRDefault="0073725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73725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Status of a</w:t>
      </w:r>
      <w:r w:rsidR="00FE48CC" w:rsidRPr="0073725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ttitudinal objects</w:t>
      </w:r>
      <w:r w:rsidRPr="0073725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wrt</w:t>
      </w:r>
      <w:r w:rsidR="00282C0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.</w:t>
      </w:r>
      <w:r w:rsidRPr="0073725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to the attitude verb</w:t>
      </w:r>
    </w:p>
    <w:p w:rsidR="00FE48CC" w:rsidRDefault="00282C03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FE48CC">
        <w:rPr>
          <w:rFonts w:ascii="Times New Roman" w:eastAsia="Calibri" w:hAnsi="Times New Roman" w:cs="Times New Roman"/>
          <w:sz w:val="24"/>
          <w:szCs w:val="24"/>
          <w:lang w:val="en-US"/>
        </w:rPr>
        <w:t>rguments of the attitude verb?</w:t>
      </w:r>
    </w:p>
    <w:p w:rsidR="00FE48CC" w:rsidRDefault="00FE48C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="007372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82C03">
        <w:rPr>
          <w:rFonts w:ascii="Times New Roman" w:eastAsia="Calibri" w:hAnsi="Times New Roman" w:cs="Times New Roman"/>
          <w:sz w:val="24"/>
          <w:szCs w:val="24"/>
          <w:lang w:val="en-US"/>
        </w:rPr>
        <w:t>Attitudinal objects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are not Davidsonian events</w:t>
      </w:r>
      <w:r w:rsidR="0073725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82C03" w:rsidRDefault="00662FB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7372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FE48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mplicit </w:t>
      </w:r>
      <w:r w:rsidR="007372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internal arguments? </w:t>
      </w:r>
    </w:p>
    <w:p w:rsidR="00FE48CC" w:rsidRDefault="00FE48C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B14A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Kratzer / Moulton view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282C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62FBC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737258">
        <w:rPr>
          <w:rFonts w:ascii="Times New Roman" w:eastAsia="Calibri" w:hAnsi="Times New Roman" w:cs="Times New Roman"/>
          <w:sz w:val="24"/>
          <w:szCs w:val="24"/>
          <w:lang w:val="en-US"/>
        </w:rPr>
        <w:t>lausal complements are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predicates of implicit content</w:t>
      </w:r>
      <w:r w:rsidR="007372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be</w:t>
      </w:r>
      <w:r w:rsidR="00662F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arer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arguments of attitude verbs:</w:t>
      </w:r>
    </w:p>
    <w:p w:rsidR="00FE48CC" w:rsidRDefault="00FE48C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FB14A6">
        <w:rPr>
          <w:rFonts w:ascii="Times New Roman" w:eastAsia="Calibri" w:hAnsi="Times New Roman" w:cs="Times New Roman"/>
          <w:sz w:val="24"/>
          <w:szCs w:val="24"/>
          <w:lang w:val="en-US"/>
        </w:rPr>
        <w:t>14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John claims </w:t>
      </w:r>
      <w:r w:rsidR="00FB14A6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 w:rsidR="00282C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that S</w:t>
      </w:r>
      <w:r w:rsidR="00282C03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</w:p>
    <w:p w:rsidR="00FE48CC" w:rsidRDefault="00FE48C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7372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claim(j, d) &amp; </w:t>
      </w:r>
      <w:r w:rsidR="00282C03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that S</w:t>
      </w:r>
      <w:r w:rsidR="00662FBC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(d)</w:t>
      </w:r>
    </w:p>
    <w:p w:rsidR="00FE48CC" w:rsidRPr="00CD3C51" w:rsidRDefault="00FE48CC" w:rsidP="00FB14A6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FB14A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present approach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 focus on complex attitude predicates</w:t>
      </w:r>
      <w:r w:rsidR="00282C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(light verb – noun)</w:t>
      </w:r>
      <w:r w:rsidR="00FB14A6" w:rsidRPr="00FB14A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FB14A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and d</w:t>
      </w:r>
      <w:r w:rsidR="00FB14A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erive the syntactic structure of ‘simple’ attitude reports from attitude reports with complex predicates 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FB14A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15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 </w:t>
      </w:r>
      <w:r w:rsidR="00AB0FA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claims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that S.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b. John </w:t>
      </w:r>
      <w:r w:rsidR="00AB0FA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makes the </w:t>
      </w:r>
      <w:r w:rsidR="0080076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claim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that S.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c.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="00FE48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d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FE48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make(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John</w:t>
      </w:r>
      <w:r w:rsidR="00FE48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, d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&amp;</w:t>
      </w:r>
      <w:r w:rsidR="00FE48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claim(d) &amp;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[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that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S](</w:t>
      </w:r>
      <w:r w:rsidR="00FE48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d)</w:t>
      </w:r>
    </w:p>
    <w:p w:rsidR="003B1DA5" w:rsidRPr="00CD3C51" w:rsidRDefault="003B1DA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3B1DA5" w:rsidRPr="00641163" w:rsidRDefault="003B1DA5" w:rsidP="003B1DA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41163">
        <w:rPr>
          <w:rFonts w:ascii="Times New Roman" w:hAnsi="Times New Roman" w:cs="Times New Roman"/>
          <w:sz w:val="24"/>
          <w:szCs w:val="24"/>
          <w:u w:val="single"/>
          <w:lang w:val="en-US"/>
        </w:rPr>
        <w:t>Modified analysis of attitude reports given by Arsenijevic</w:t>
      </w:r>
    </w:p>
    <w:p w:rsidR="003B1DA5" w:rsidRDefault="003B1DA5" w:rsidP="003B1DA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689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B14A6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>) John [</w:t>
      </w:r>
      <w:r w:rsidRPr="00F468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N 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>claim] make [</w:t>
      </w:r>
      <w:r w:rsidRPr="00F468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DP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F468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NP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F468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>] [that [</w:t>
      </w:r>
      <w:r w:rsidRPr="00F468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FP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F468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SPEC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F468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>] [</w:t>
      </w:r>
      <w:r w:rsidRPr="00F468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F’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F468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>v]  [</w:t>
      </w:r>
      <w:r w:rsidRPr="00F468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IP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he is French]]]]</w:t>
      </w:r>
    </w:p>
    <w:p w:rsidR="00641163" w:rsidRPr="00F4689B" w:rsidRDefault="00641163" w:rsidP="003B1DA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41163" w:rsidRDefault="00641163" w:rsidP="003B1DA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B1DA5"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feature variable v must match the relevant feature of </w:t>
      </w:r>
      <w:r w:rsidR="003B1DA5" w:rsidRPr="00F468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claim </w:t>
      </w:r>
      <w:r w:rsidR="003B1DA5"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or whatever noun is in specifier position of FP. </w:t>
      </w:r>
    </w:p>
    <w:p w:rsidR="003B1DA5" w:rsidRDefault="003B1DA5" w:rsidP="003B1DA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v will not be a feature such as [+assert] or [+question], but stands for a </w:t>
      </w:r>
      <w:r w:rsidR="00FB14A6">
        <w:rPr>
          <w:rFonts w:ascii="Times New Roman" w:hAnsi="Times New Roman" w:cs="Times New Roman"/>
          <w:sz w:val="24"/>
          <w:szCs w:val="24"/>
          <w:lang w:val="en-US"/>
        </w:rPr>
        <w:t>function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mapping the content of the IP onto a property of objects (more on that shortly). </w:t>
      </w:r>
    </w:p>
    <w:p w:rsidR="003B1DA5" w:rsidRDefault="00641163" w:rsidP="003B1DA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Interpretation of (</w:t>
      </w:r>
      <w:r w:rsidR="00FB14A6">
        <w:rPr>
          <w:rFonts w:ascii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B1DA5"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based on </w:t>
      </w:r>
      <w:r w:rsidR="003B1DA5" w:rsidRPr="00F4689B">
        <w:rPr>
          <w:rFonts w:ascii="Times New Roman" w:hAnsi="Times New Roman" w:cs="Times New Roman"/>
          <w:i/>
          <w:sz w:val="24"/>
          <w:szCs w:val="24"/>
          <w:lang w:val="en-US"/>
        </w:rPr>
        <w:t>claim</w:t>
      </w:r>
      <w:r w:rsidR="003B1DA5"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in the lowest position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B1DA5"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B1DA5" w:rsidRPr="00F4689B" w:rsidRDefault="003B1DA5" w:rsidP="003B1DA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689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B14A6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>d(make(e, John, d) &amp; claim(d) &amp; [that he is French](d))</w:t>
      </w:r>
    </w:p>
    <w:p w:rsidR="00AE5970" w:rsidRPr="00CD3C51" w:rsidRDefault="00AE5970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92458" w:rsidRPr="00810366" w:rsidRDefault="00662FB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Semantics of special quantifiers</w:t>
      </w:r>
      <w:r w:rsidR="00282C03">
        <w:rPr>
          <w:rFonts w:ascii="Times New Roman" w:hAnsi="Times New Roman" w:cs="Times New Roman"/>
          <w:sz w:val="24"/>
          <w:szCs w:val="24"/>
          <w:u w:val="single"/>
          <w:lang w:val="en-US"/>
        </w:rPr>
        <w:t>/pronouns</w:t>
      </w:r>
    </w:p>
    <w:p w:rsidR="008C03CA" w:rsidRPr="00CD3C51" w:rsidRDefault="00282C03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Special </w:t>
      </w:r>
      <w:r w:rsidR="008C03CA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quantifiers</w:t>
      </w:r>
      <w:r w:rsidR="0089245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and pronouns stand for</w:t>
      </w:r>
      <w:r w:rsidR="0089245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attitudinal objects</w:t>
      </w:r>
      <w:r w:rsidR="00662F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kinds of them: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FB14A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18</w:t>
      </w:r>
      <w:r w:rsidR="00662FB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John </w:t>
      </w:r>
      <w:r w:rsidR="00662FB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claimed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Pr="00282C03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something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662FB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shocking.</w:t>
      </w:r>
    </w:p>
    <w:p w:rsidR="008C03CA" w:rsidRPr="00CD3C51" w:rsidRDefault="008C03CA" w:rsidP="00CD3C51">
      <w:pPr>
        <w:tabs>
          <w:tab w:val="left" w:pos="5592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lastRenderedPageBreak/>
        <w:t>Restrictions on reports of</w:t>
      </w:r>
      <w:r w:rsidR="00FA500C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 xml:space="preserve"> a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 xml:space="preserve"> shared content of different attitudes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FB14A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19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</w:t>
      </w:r>
      <w:r w:rsidR="00B916E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?? John expects </w:t>
      </w:r>
      <w:r w:rsidRPr="00282C03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what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Mary </w:t>
      </w:r>
      <w:r w:rsidR="00662FB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claims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, namely that Sue will study harder.</w:t>
      </w:r>
    </w:p>
    <w:p w:rsidR="00892458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?? John’s expectation is Mary’s </w:t>
      </w:r>
      <w:r w:rsidR="00662FB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claim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</w:p>
    <w:p w:rsidR="00141BE0" w:rsidRPr="00CD3C51" w:rsidRDefault="00141BE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c. John claims what Mary claims.</w:t>
      </w:r>
    </w:p>
    <w:p w:rsidR="008C03CA" w:rsidRPr="00CD3C51" w:rsidRDefault="000808E9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Towards an analysis:</w:t>
      </w:r>
    </w:p>
    <w:p w:rsidR="003B1DA5" w:rsidRPr="00F4689B" w:rsidRDefault="00641163" w:rsidP="003B1DA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Noun</w:t>
      </w:r>
      <w:r w:rsidR="003B1DA5"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starts out in the specifier position of the (overt or silent) functional noun </w:t>
      </w:r>
      <w:r w:rsidR="003B1DA5" w:rsidRPr="00F4689B">
        <w:rPr>
          <w:rFonts w:ascii="Times New Roman" w:hAnsi="Times New Roman" w:cs="Times New Roman"/>
          <w:i/>
          <w:sz w:val="24"/>
          <w:szCs w:val="24"/>
          <w:lang w:val="en-US"/>
        </w:rPr>
        <w:t>thing</w:t>
      </w:r>
      <w:r w:rsidR="003B1DA5" w:rsidRPr="00F4689B">
        <w:rPr>
          <w:rFonts w:ascii="Times New Roman" w:hAnsi="Times New Roman" w:cs="Times New Roman"/>
          <w:sz w:val="24"/>
          <w:szCs w:val="24"/>
          <w:lang w:val="en-US"/>
        </w:rPr>
        <w:t>, as the head of the prosentential quantifier/pronoun:</w:t>
      </w:r>
    </w:p>
    <w:p w:rsidR="003B1DA5" w:rsidRPr="00F4689B" w:rsidRDefault="003B1DA5" w:rsidP="003B1DA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689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41BE0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) a. John claimed something </w:t>
      </w:r>
      <w:r w:rsidR="001400A5">
        <w:rPr>
          <w:rFonts w:ascii="Times New Roman" w:hAnsi="Times New Roman" w:cs="Times New Roman"/>
          <w:sz w:val="24"/>
          <w:szCs w:val="24"/>
          <w:lang w:val="en-US"/>
        </w:rPr>
        <w:t>shocking</w:t>
      </w:r>
    </w:p>
    <w:p w:rsidR="003B1DA5" w:rsidRDefault="003B1DA5" w:rsidP="003B1DA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    b. John [claim</w:t>
      </w:r>
      <w:r w:rsidRPr="00F468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>-make [e</w:t>
      </w:r>
      <w:r w:rsidRPr="00F468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>-thing]]</w:t>
      </w:r>
    </w:p>
    <w:p w:rsidR="00141BE0" w:rsidRPr="00F4689B" w:rsidRDefault="00141BE0" w:rsidP="00141B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>nterpretation of (</w:t>
      </w:r>
      <w:r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:rsidR="00141BE0" w:rsidRDefault="00141BE0" w:rsidP="00141B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689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d(make(e, John, d) &amp; claim-thing(d) &amp; </w:t>
      </w:r>
      <w:r>
        <w:rPr>
          <w:rFonts w:ascii="Times New Roman" w:hAnsi="Times New Roman" w:cs="Times New Roman"/>
          <w:sz w:val="24"/>
          <w:szCs w:val="24"/>
          <w:lang w:val="en-US"/>
        </w:rPr>
        <w:t>shocking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>(d))</w:t>
      </w:r>
    </w:p>
    <w:p w:rsidR="003B1DA5" w:rsidRPr="00F4689B" w:rsidRDefault="003B1DA5" w:rsidP="003B1DA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41163" w:rsidRDefault="003B1DA5" w:rsidP="00141B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Not all </w:t>
      </w:r>
      <w:r w:rsidR="000B1B3D">
        <w:rPr>
          <w:rFonts w:ascii="Times New Roman" w:hAnsi="Times New Roman" w:cs="Times New Roman"/>
          <w:sz w:val="24"/>
          <w:szCs w:val="24"/>
          <w:lang w:val="en-US"/>
        </w:rPr>
        <w:t>attitudinal object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nouns are permitted to </w:t>
      </w:r>
      <w:r w:rsidR="00141BE0">
        <w:rPr>
          <w:rFonts w:ascii="Times New Roman" w:hAnsi="Times New Roman" w:cs="Times New Roman"/>
          <w:sz w:val="24"/>
          <w:szCs w:val="24"/>
          <w:lang w:val="en-US"/>
        </w:rPr>
        <w:t>form a compound with</w:t>
      </w:r>
      <w:r w:rsidR="00141BE0" w:rsidRPr="00141B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–thing</w:t>
      </w:r>
      <w:r w:rsidR="00141BE0">
        <w:rPr>
          <w:rFonts w:ascii="Times New Roman" w:hAnsi="Times New Roman" w:cs="Times New Roman"/>
          <w:sz w:val="24"/>
          <w:szCs w:val="24"/>
          <w:lang w:val="en-US"/>
        </w:rPr>
        <w:t xml:space="preserve">, in particular not </w:t>
      </w:r>
      <w:r w:rsidRPr="00F4689B">
        <w:rPr>
          <w:rFonts w:ascii="Times New Roman" w:hAnsi="Times New Roman" w:cs="Times New Roman"/>
          <w:i/>
          <w:sz w:val="24"/>
          <w:szCs w:val="24"/>
          <w:lang w:val="en-US"/>
        </w:rPr>
        <w:t>remark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F4689B">
        <w:rPr>
          <w:rFonts w:ascii="Times New Roman" w:hAnsi="Times New Roman" w:cs="Times New Roman"/>
          <w:i/>
          <w:sz w:val="24"/>
          <w:szCs w:val="24"/>
          <w:lang w:val="en-US"/>
        </w:rPr>
        <w:t>complain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do not</w:t>
      </w:r>
      <w:r w:rsidR="00141BE0">
        <w:rPr>
          <w:rFonts w:ascii="Times New Roman" w:hAnsi="Times New Roman" w:cs="Times New Roman"/>
          <w:sz w:val="24"/>
          <w:szCs w:val="24"/>
          <w:lang w:val="en-US"/>
        </w:rPr>
        <w:t xml:space="preserve"> (i.e. verbs that do not allow complements)</w:t>
      </w:r>
    </w:p>
    <w:p w:rsidR="003B1DA5" w:rsidRPr="00F4689B" w:rsidRDefault="00141BE0" w:rsidP="003B1DA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(24) </w:t>
      </w:r>
      <w:r w:rsidR="00641163" w:rsidRPr="00641163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641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41163" w:rsidRPr="00641163">
        <w:rPr>
          <w:rFonts w:ascii="Times New Roman" w:hAnsi="Times New Roman" w:cs="Times New Roman"/>
          <w:sz w:val="24"/>
          <w:szCs w:val="24"/>
          <w:lang w:val="en-US"/>
        </w:rPr>
        <w:t xml:space="preserve">emark-thing, </w:t>
      </w:r>
      <w:r w:rsidR="00641163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="00641163" w:rsidRPr="00641163">
        <w:rPr>
          <w:rFonts w:ascii="Times New Roman" w:hAnsi="Times New Roman" w:cs="Times New Roman"/>
          <w:sz w:val="24"/>
          <w:szCs w:val="24"/>
          <w:lang w:val="en-US"/>
        </w:rPr>
        <w:t>complain-thing</w:t>
      </w:r>
      <w:r w:rsidR="003B1DA5" w:rsidRPr="00641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B1DA5" w:rsidRPr="00F4689B" w:rsidRDefault="003B1DA5" w:rsidP="003B1DA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B1DA5" w:rsidRPr="006A6378" w:rsidRDefault="003B1DA5" w:rsidP="003B1DA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A6378">
        <w:rPr>
          <w:rFonts w:ascii="Times New Roman" w:hAnsi="Times New Roman" w:cs="Times New Roman"/>
          <w:sz w:val="24"/>
          <w:szCs w:val="24"/>
          <w:u w:val="single"/>
          <w:lang w:val="en-US"/>
        </w:rPr>
        <w:t>The underlying structure of (</w:t>
      </w:r>
      <w:r w:rsidR="00141BE0">
        <w:rPr>
          <w:rFonts w:ascii="Times New Roman" w:hAnsi="Times New Roman" w:cs="Times New Roman"/>
          <w:sz w:val="24"/>
          <w:szCs w:val="24"/>
          <w:u w:val="single"/>
          <w:lang w:val="en-US"/>
        </w:rPr>
        <w:t>19c</w:t>
      </w:r>
      <w:r w:rsidRPr="006A6378">
        <w:rPr>
          <w:rFonts w:ascii="Times New Roman" w:hAnsi="Times New Roman" w:cs="Times New Roman"/>
          <w:sz w:val="24"/>
          <w:szCs w:val="24"/>
          <w:u w:val="single"/>
          <w:lang w:val="en-US"/>
        </w:rPr>
        <w:t>) (with the kind-denoting versions of the noun):</w:t>
      </w:r>
    </w:p>
    <w:p w:rsidR="003B1DA5" w:rsidRPr="00F4689B" w:rsidRDefault="003B1DA5" w:rsidP="003B1DA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689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41BE0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>) John claim</w:t>
      </w:r>
      <w:r w:rsidRPr="00F468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kind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-make  </w:t>
      </w:r>
      <w:r w:rsidRPr="00F4689B">
        <w:rPr>
          <w:rFonts w:ascii="Times New Roman" w:hAnsi="Times New Roman" w:cs="Times New Roman"/>
          <w:strike/>
          <w:sz w:val="24"/>
          <w:szCs w:val="24"/>
          <w:lang w:val="en-US"/>
        </w:rPr>
        <w:t>claim</w:t>
      </w:r>
      <w:r w:rsidRPr="00F4689B">
        <w:rPr>
          <w:rFonts w:ascii="Times New Roman" w:hAnsi="Times New Roman" w:cs="Times New Roman"/>
          <w:strike/>
          <w:sz w:val="24"/>
          <w:szCs w:val="24"/>
          <w:vertAlign w:val="subscript"/>
          <w:lang w:val="en-US"/>
        </w:rPr>
        <w:t>kindi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>- what-thing</w:t>
      </w:r>
      <w:r w:rsidRPr="00F468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Mary claim</w:t>
      </w:r>
      <w:r w:rsidRPr="00F468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kind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-make </w:t>
      </w:r>
      <w:r w:rsidRPr="00F4689B">
        <w:rPr>
          <w:rFonts w:ascii="Times New Roman" w:hAnsi="Times New Roman" w:cs="Times New Roman"/>
          <w:strike/>
          <w:sz w:val="24"/>
          <w:szCs w:val="24"/>
          <w:lang w:val="en-US"/>
        </w:rPr>
        <w:t>claim</w:t>
      </w:r>
      <w:r w:rsidRPr="00F4689B">
        <w:rPr>
          <w:rFonts w:ascii="Times New Roman" w:hAnsi="Times New Roman" w:cs="Times New Roman"/>
          <w:strike/>
          <w:sz w:val="24"/>
          <w:szCs w:val="24"/>
          <w:vertAlign w:val="subscript"/>
          <w:lang w:val="en-US"/>
        </w:rPr>
        <w:t>kind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>-e</w:t>
      </w:r>
      <w:r w:rsidRPr="00F468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B1DA5" w:rsidRDefault="003B1DA5" w:rsidP="003B1DA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689B">
        <w:rPr>
          <w:rFonts w:ascii="Times New Roman" w:hAnsi="Times New Roman" w:cs="Times New Roman"/>
          <w:sz w:val="24"/>
          <w:szCs w:val="24"/>
          <w:lang w:val="en-US"/>
        </w:rPr>
        <w:t>The semantic</w:t>
      </w:r>
      <w:r w:rsidR="00141BE0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forces the </w:t>
      </w:r>
      <w:r w:rsidR="001400A5">
        <w:rPr>
          <w:rFonts w:ascii="Times New Roman" w:hAnsi="Times New Roman" w:cs="Times New Roman"/>
          <w:sz w:val="24"/>
          <w:szCs w:val="24"/>
          <w:lang w:val="en-US"/>
        </w:rPr>
        <w:t>attitudinal objects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to be of the same kind. </w:t>
      </w:r>
    </w:p>
    <w:p w:rsidR="000808E9" w:rsidRDefault="00A769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-------------------------------------------------------------------------------------------------------------</w:t>
      </w:r>
    </w:p>
    <w:p w:rsidR="00C903A2" w:rsidRDefault="00C903A2" w:rsidP="00C903A2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</w:p>
    <w:p w:rsidR="00C903A2" w:rsidRPr="00C903A2" w:rsidRDefault="00C903A2" w:rsidP="00C903A2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  <w:r w:rsidRPr="00C903A2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4. </w:t>
      </w:r>
      <w:r w:rsidRPr="00C903A2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The semantics of modal sentences</w:t>
      </w:r>
    </w:p>
    <w:p w:rsidR="00C903A2" w:rsidRDefault="00C903A2" w:rsidP="00C903A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C903A2" w:rsidRPr="00CD3C51" w:rsidRDefault="00C903A2" w:rsidP="00C903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141B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26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needs to leave.</w:t>
      </w:r>
    </w:p>
    <w:p w:rsidR="00C903A2" w:rsidRPr="00CD3C51" w:rsidRDefault="00C903A2" w:rsidP="00C903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John has a need to leave. </w:t>
      </w:r>
    </w:p>
    <w:p w:rsidR="00C903A2" w:rsidRPr="00CD3C51" w:rsidRDefault="00C903A2" w:rsidP="00C903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c. 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have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(d)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&amp; need(d)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&amp; [</w:t>
      </w:r>
      <w:r w:rsidRPr="00CD3C5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C903A2" w:rsidRPr="00CD3C51" w:rsidRDefault="00141BE0" w:rsidP="00C903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-----------------------------------------------------------------------------------------------------------------</w:t>
      </w:r>
    </w:p>
    <w:p w:rsidR="00A76924" w:rsidRDefault="00A769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7137D4" w:rsidRPr="001B44F3" w:rsidRDefault="00205832" w:rsidP="00C903A2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205832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4. </w:t>
      </w:r>
      <w:r w:rsidR="004D141D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Predicates of f</w:t>
      </w:r>
      <w:r w:rsidR="00C903A2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acts</w:t>
      </w:r>
      <w:r w:rsidR="004D141D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, </w:t>
      </w:r>
      <w:r w:rsidR="007137D4" w:rsidRPr="001B44F3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states of affairs</w:t>
      </w:r>
      <w:r w:rsidR="004D141D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, and truthmakers</w:t>
      </w:r>
    </w:p>
    <w:p w:rsidR="001B44F3" w:rsidRDefault="001B44F3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B0374" w:rsidRPr="00EB0374" w:rsidRDefault="00EB0374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EB037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Facts</w:t>
      </w:r>
    </w:p>
    <w:p w:rsidR="001B44F3" w:rsidRDefault="003A0C6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141B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regrets that S.</w:t>
      </w:r>
    </w:p>
    <w:p w:rsidR="003A0C6B" w:rsidRDefault="00744A78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3A0C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b. John regrets the fact that S.</w:t>
      </w:r>
    </w:p>
    <w:p w:rsidR="00E04CC4" w:rsidRDefault="003A0C6B" w:rsidP="00E04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744A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744A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C5470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c. John regrets partly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</w:t>
      </w:r>
      <w:r w:rsidRPr="003A0C6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fact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that S).</w:t>
      </w:r>
    </w:p>
    <w:p w:rsidR="00E04CC4" w:rsidRDefault="00E04CC4" w:rsidP="00E04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- Substitution permitted</w:t>
      </w:r>
    </w:p>
    <w:p w:rsidR="00E04CC4" w:rsidRDefault="00E04CC4" w:rsidP="00E04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 Referential (DP) status of factive complements</w:t>
      </w:r>
      <w:r w:rsidR="004116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Kastner </w:t>
      </w:r>
      <w:r w:rsidR="004116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2015)</w:t>
      </w:r>
    </w:p>
    <w:p w:rsidR="004D141D" w:rsidRDefault="004D141D" w:rsidP="00E04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</w:p>
    <w:p w:rsidR="00E04CC4" w:rsidRDefault="004D141D" w:rsidP="00E04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E04C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141B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28</w:t>
      </w:r>
      <w:r w:rsidR="00E04C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744A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a. </w:t>
      </w:r>
      <w:r w:rsidR="00E04C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That S is unexpected.</w:t>
      </w:r>
    </w:p>
    <w:p w:rsidR="00E04CC4" w:rsidRDefault="00744A78" w:rsidP="00E04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E04C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4116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b. t</w:t>
      </w:r>
      <w:r w:rsidR="00E04C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 unexpectedness (of the fact) that S</w:t>
      </w:r>
    </w:p>
    <w:p w:rsidR="004D141D" w:rsidRDefault="004D141D" w:rsidP="00E04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D141D" w:rsidRPr="00EB0374" w:rsidRDefault="004D141D" w:rsidP="00E04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EB037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States of affairs</w:t>
      </w:r>
    </w:p>
    <w:p w:rsidR="00E04CC4" w:rsidRDefault="00E04CC4" w:rsidP="00E04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141B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That S is likely</w:t>
      </w:r>
      <w:r w:rsidR="00744A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E04CC4" w:rsidRDefault="00E04CC4" w:rsidP="00E04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744A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116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b. 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 likelyhood (of the situation in which)</w:t>
      </w:r>
      <w:r w:rsidR="00744A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(that)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</w:p>
    <w:p w:rsidR="00EB0374" w:rsidRDefault="00EB0374" w:rsidP="00E04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04CC4" w:rsidRPr="00744A78" w:rsidRDefault="00E04CC4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744A7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Facts and sta</w:t>
      </w:r>
      <w:r w:rsidR="00744A7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tes of affairs as modal objects</w:t>
      </w:r>
    </w:p>
    <w:p w:rsidR="00141BE0" w:rsidRDefault="00E04CC4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fact that S:  </w:t>
      </w:r>
    </w:p>
    <w:p w:rsidR="003A0C6B" w:rsidRDefault="004D141D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3A0C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modal object whose satisfiers are just the actual situations that make S true.</w:t>
      </w:r>
    </w:p>
    <w:p w:rsidR="00141BE0" w:rsidRDefault="004F29B8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states of affairs in which S:</w:t>
      </w:r>
      <w:r w:rsidR="004D141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7137D4" w:rsidRDefault="004D141D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</w:t>
      </w:r>
      <w:r w:rsidR="004F29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 modal object whose satisfiers are just the situations that make S true.</w:t>
      </w:r>
    </w:p>
    <w:p w:rsidR="009F518B" w:rsidRDefault="009F518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D141D" w:rsidRPr="004D141D" w:rsidRDefault="004D141D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4D141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Sentences as predicates of truthmakers (Moltmann 2007, 2021</w:t>
      </w:r>
      <w:r w:rsidR="00EB037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, Bondarenko SALT talk 2021)</w:t>
      </w:r>
    </w:p>
    <w:p w:rsidR="009F518B" w:rsidRDefault="009F518B" w:rsidP="009F51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41BE0">
        <w:rPr>
          <w:rFonts w:ascii="Times New Roman" w:hAnsi="Times New Roman" w:cs="Times New Roman"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sz w:val="24"/>
          <w:szCs w:val="24"/>
          <w:lang w:val="en-US"/>
        </w:rPr>
        <w:t>) a. It has never occurred that John was late</w:t>
      </w:r>
    </w:p>
    <w:p w:rsidR="009F518B" w:rsidRDefault="00141BE0" w:rsidP="009F51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F518B">
        <w:rPr>
          <w:rFonts w:ascii="Times New Roman" w:hAnsi="Times New Roman" w:cs="Times New Roman"/>
          <w:sz w:val="24"/>
          <w:szCs w:val="24"/>
          <w:lang w:val="en-US"/>
        </w:rPr>
        <w:t xml:space="preserve">    b. It has once happened that John was late.</w:t>
      </w:r>
    </w:p>
    <w:p w:rsidR="004D141D" w:rsidRDefault="004D141D" w:rsidP="009F51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41BE0">
        <w:rPr>
          <w:rFonts w:ascii="Times New Roman" w:hAnsi="Times New Roman" w:cs="Times New Roman"/>
          <w:sz w:val="24"/>
          <w:szCs w:val="24"/>
          <w:lang w:val="en-US"/>
        </w:rPr>
        <w:t>31</w:t>
      </w:r>
      <w:r>
        <w:rPr>
          <w:rFonts w:ascii="Times New Roman" w:hAnsi="Times New Roman" w:cs="Times New Roman"/>
          <w:sz w:val="24"/>
          <w:szCs w:val="24"/>
          <w:lang w:val="en-US"/>
        </w:rPr>
        <w:t>) The case in which John was late.</w:t>
      </w:r>
    </w:p>
    <w:p w:rsidR="004D141D" w:rsidRPr="00F4689B" w:rsidRDefault="004D141D" w:rsidP="009F51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41BE0">
        <w:rPr>
          <w:rFonts w:ascii="Times New Roman" w:hAnsi="Times New Roman" w:cs="Times New Roman"/>
          <w:sz w:val="24"/>
          <w:szCs w:val="24"/>
          <w:lang w:val="en-US"/>
        </w:rPr>
        <w:t>32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[That S/in which S] = </w:t>
      </w:r>
      <w:r w:rsidR="00141BE0">
        <w:rPr>
          <w:rFonts w:ascii="Times New Roman" w:hAnsi="Times New Roman" w:cs="Times New Roman"/>
          <w:sz w:val="24"/>
          <w:szCs w:val="24"/>
          <w:lang w:val="en-US"/>
        </w:rPr>
        <w:t>λs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EB037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41B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1BE0"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 w:rsidR="00141B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S]</w:t>
      </w:r>
    </w:p>
    <w:p w:rsidR="009F518B" w:rsidRDefault="009F518B" w:rsidP="009F51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F518B" w:rsidRPr="00F4689B" w:rsidRDefault="009F518B" w:rsidP="009F51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Depending on the value of v, </w:t>
      </w:r>
      <w:r w:rsidR="004D141D">
        <w:rPr>
          <w:rFonts w:ascii="Times New Roman" w:hAnsi="Times New Roman" w:cs="Times New Roman"/>
          <w:sz w:val="24"/>
          <w:szCs w:val="24"/>
          <w:lang w:val="en-US"/>
        </w:rPr>
        <w:t>the set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S of truthmakers of </w:t>
      </w:r>
      <w:r w:rsidR="004D141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sentence (IP) is mapped onto a property of </w:t>
      </w:r>
      <w:r w:rsidR="004D141D">
        <w:rPr>
          <w:rFonts w:ascii="Times New Roman" w:hAnsi="Times New Roman" w:cs="Times New Roman"/>
          <w:sz w:val="24"/>
          <w:szCs w:val="24"/>
          <w:lang w:val="en-US"/>
        </w:rPr>
        <w:t>attitudinal/modal objects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by one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>functions:</w:t>
      </w:r>
    </w:p>
    <w:p w:rsidR="009F518B" w:rsidRPr="00F4689B" w:rsidRDefault="009F518B" w:rsidP="009F51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689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41BE0">
        <w:rPr>
          <w:rFonts w:ascii="Times New Roman" w:hAnsi="Times New Roman" w:cs="Times New Roman"/>
          <w:sz w:val="24"/>
          <w:szCs w:val="24"/>
          <w:lang w:val="en-US"/>
        </w:rPr>
        <w:t>33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) a. cont(S) = </w:t>
      </w:r>
      <w:r w:rsidR="00EB03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>λd[the elements of S are exactly the satisfiers of d]    [+cont]</w:t>
      </w:r>
    </w:p>
    <w:p w:rsidR="009F518B" w:rsidRPr="00F4689B" w:rsidRDefault="009F518B" w:rsidP="009F51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F2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 b. fact(S) =</w:t>
      </w:r>
      <w:r w:rsidR="00EB03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λd[the true elements of S are exactly the satisfiers of d]    [+fact]</w:t>
      </w:r>
    </w:p>
    <w:p w:rsidR="009F518B" w:rsidRDefault="009F518B" w:rsidP="009F51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F2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  c. id(S) =  λd[for some element d’ of S, d = d’]    [+id]</w:t>
      </w:r>
    </w:p>
    <w:p w:rsidR="009F518B" w:rsidRPr="00F4689B" w:rsidRDefault="009F518B" w:rsidP="009F51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F518B" w:rsidRDefault="009F518B" w:rsidP="009F51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689B">
        <w:rPr>
          <w:rFonts w:ascii="Times New Roman" w:hAnsi="Times New Roman" w:cs="Times New Roman"/>
          <w:i/>
          <w:sz w:val="24"/>
          <w:szCs w:val="24"/>
          <w:lang w:val="en-US"/>
        </w:rPr>
        <w:t>Claim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[+cont], </w:t>
      </w:r>
      <w:r w:rsidR="002F2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689B">
        <w:rPr>
          <w:rFonts w:ascii="Times New Roman" w:hAnsi="Times New Roman" w:cs="Times New Roman"/>
          <w:i/>
          <w:sz w:val="24"/>
          <w:szCs w:val="24"/>
          <w:lang w:val="en-US"/>
        </w:rPr>
        <w:t>notice</w:t>
      </w:r>
      <w:r w:rsidR="00EB03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2623">
        <w:rPr>
          <w:rFonts w:ascii="Times New Roman" w:hAnsi="Times New Roman" w:cs="Times New Roman"/>
          <w:sz w:val="24"/>
          <w:szCs w:val="24"/>
          <w:lang w:val="en-US"/>
        </w:rPr>
        <w:t xml:space="preserve">[+fact], </w:t>
      </w:r>
      <w:r w:rsidRPr="00F4689B">
        <w:rPr>
          <w:rFonts w:ascii="Times New Roman" w:hAnsi="Times New Roman" w:cs="Times New Roman"/>
          <w:i/>
          <w:sz w:val="24"/>
          <w:szCs w:val="24"/>
          <w:lang w:val="en-US"/>
        </w:rPr>
        <w:t>occur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/happen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[+id]:</w:t>
      </w:r>
    </w:p>
    <w:p w:rsidR="009F518B" w:rsidRDefault="009F518B" w:rsidP="009F51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F518B" w:rsidRPr="00334F98" w:rsidRDefault="00334F98" w:rsidP="009F518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34F98">
        <w:rPr>
          <w:rFonts w:ascii="Times New Roman" w:hAnsi="Times New Roman" w:cs="Times New Roman"/>
          <w:sz w:val="24"/>
          <w:szCs w:val="24"/>
          <w:u w:val="single"/>
          <w:lang w:val="en-US"/>
        </w:rPr>
        <w:t>Possible extension</w:t>
      </w:r>
      <w:r w:rsidR="009F518B" w:rsidRPr="00334F9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to wh-clauses and infinitival clauses. </w:t>
      </w:r>
    </w:p>
    <w:p w:rsidR="00334F98" w:rsidRDefault="002F2623" w:rsidP="009F51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F518B" w:rsidRPr="00F4689B">
        <w:rPr>
          <w:rFonts w:ascii="Times New Roman" w:hAnsi="Times New Roman" w:cs="Times New Roman"/>
          <w:sz w:val="24"/>
          <w:szCs w:val="24"/>
          <w:lang w:val="en-US"/>
        </w:rPr>
        <w:t>dditional assumption</w:t>
      </w:r>
      <w:r w:rsidR="009F518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34F98" w:rsidRDefault="00334F98" w:rsidP="009F51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F518B">
        <w:rPr>
          <w:rFonts w:ascii="Times New Roman" w:hAnsi="Times New Roman" w:cs="Times New Roman"/>
          <w:sz w:val="24"/>
          <w:szCs w:val="24"/>
          <w:lang w:val="en-US"/>
        </w:rPr>
        <w:t xml:space="preserve"> wh-</w:t>
      </w:r>
      <w:r w:rsidR="009F518B"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clause such as </w:t>
      </w:r>
      <w:r w:rsidR="009F518B" w:rsidRPr="00F4689B">
        <w:rPr>
          <w:rFonts w:ascii="Times New Roman" w:hAnsi="Times New Roman" w:cs="Times New Roman"/>
          <w:i/>
          <w:sz w:val="24"/>
          <w:szCs w:val="24"/>
          <w:lang w:val="en-US"/>
        </w:rPr>
        <w:t>who came</w:t>
      </w:r>
      <w:r w:rsidR="009F518B"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has as its satisfiers locutionary or, more generally, truth-directed objects d whose satisfiers in turn are the truthmakers of </w:t>
      </w:r>
      <w:r w:rsidR="009F518B" w:rsidRPr="00F4689B">
        <w:rPr>
          <w:rFonts w:ascii="Times New Roman" w:hAnsi="Times New Roman" w:cs="Times New Roman"/>
          <w:i/>
          <w:sz w:val="24"/>
          <w:szCs w:val="24"/>
          <w:lang w:val="en-US"/>
        </w:rPr>
        <w:t>a came</w:t>
      </w:r>
      <w:r w:rsidR="009F518B"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for a relevant entity a. </w:t>
      </w:r>
    </w:p>
    <w:p w:rsidR="009F518B" w:rsidRPr="00F4689B" w:rsidRDefault="009F518B" w:rsidP="009F51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689B"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 w:rsidR="00141BE0">
        <w:rPr>
          <w:rFonts w:ascii="Times New Roman" w:hAnsi="Times New Roman" w:cs="Times New Roman"/>
          <w:sz w:val="24"/>
          <w:szCs w:val="24"/>
          <w:lang w:val="en-US"/>
        </w:rPr>
        <w:t>34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>) a. John asked who came.</w:t>
      </w:r>
      <w:r w:rsidR="00334F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4F98" w:rsidRPr="00F4689B">
        <w:rPr>
          <w:rFonts w:ascii="Times New Roman" w:hAnsi="Times New Roman" w:cs="Times New Roman"/>
          <w:sz w:val="24"/>
          <w:szCs w:val="24"/>
          <w:lang w:val="en-US"/>
        </w:rPr>
        <w:t>[+cont],</w:t>
      </w:r>
    </w:p>
    <w:p w:rsidR="009F518B" w:rsidRPr="00F4689B" w:rsidRDefault="00141BE0" w:rsidP="009F51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F518B"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518B"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    b. John wondered who came.   </w:t>
      </w:r>
      <w:r w:rsidR="00334F98" w:rsidRPr="00F4689B">
        <w:rPr>
          <w:rFonts w:ascii="Times New Roman" w:hAnsi="Times New Roman" w:cs="Times New Roman"/>
          <w:sz w:val="24"/>
          <w:szCs w:val="24"/>
          <w:lang w:val="en-US"/>
        </w:rPr>
        <w:t>[+fact],</w:t>
      </w:r>
    </w:p>
    <w:p w:rsidR="009F518B" w:rsidRDefault="00141BE0" w:rsidP="009F51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F518B"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     c. John told me who came.</w:t>
      </w:r>
      <w:r w:rsidR="00334F98" w:rsidRPr="00334F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4F98">
        <w:rPr>
          <w:rFonts w:ascii="Times New Roman" w:hAnsi="Times New Roman" w:cs="Times New Roman"/>
          <w:sz w:val="24"/>
          <w:szCs w:val="24"/>
          <w:lang w:val="en-US"/>
        </w:rPr>
        <w:t>[+id]</w:t>
      </w:r>
    </w:p>
    <w:p w:rsidR="00334F98" w:rsidRDefault="00334F98" w:rsidP="009F51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F518B" w:rsidRPr="00EB0374" w:rsidRDefault="009F518B" w:rsidP="009F518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B0374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="00EB0374">
        <w:rPr>
          <w:rFonts w:ascii="Times New Roman" w:hAnsi="Times New Roman" w:cs="Times New Roman"/>
          <w:sz w:val="24"/>
          <w:szCs w:val="24"/>
          <w:u w:val="single"/>
          <w:lang w:val="en-US"/>
        </w:rPr>
        <w:t>xtension to infinitival clauses</w:t>
      </w:r>
    </w:p>
    <w:p w:rsidR="009F518B" w:rsidRPr="00F4689B" w:rsidRDefault="009F518B" w:rsidP="009F51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infinitives denote sets of actions or sta</w:t>
      </w:r>
      <w:r w:rsidR="002F2623">
        <w:rPr>
          <w:rFonts w:ascii="Times New Roman" w:hAnsi="Times New Roman" w:cs="Times New Roman"/>
          <w:sz w:val="24"/>
          <w:szCs w:val="24"/>
          <w:lang w:val="en-US"/>
        </w:rPr>
        <w:t>tes of the relevant agent</w:t>
      </w:r>
      <w:r w:rsidR="00EB037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F518B" w:rsidRPr="00F4689B" w:rsidRDefault="002F2623" w:rsidP="009F51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</w:t>
      </w:r>
      <w:r w:rsidR="00141BE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9F518B"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) a. John requested to run. </w:t>
      </w:r>
      <w:r w:rsidR="00EB0374"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[+cont] </w:t>
      </w:r>
      <w:r w:rsidR="009F518B"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9F518B" w:rsidRPr="00F4689B" w:rsidRDefault="009F518B" w:rsidP="009F51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689B">
        <w:rPr>
          <w:rFonts w:ascii="Times New Roman" w:hAnsi="Times New Roman" w:cs="Times New Roman"/>
          <w:sz w:val="24"/>
          <w:szCs w:val="24"/>
          <w:lang w:val="en-US"/>
        </w:rPr>
        <w:t xml:space="preserve">       b. John managed to run.</w:t>
      </w:r>
      <w:r w:rsidR="00EB0374" w:rsidRPr="00EB03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0374" w:rsidRPr="00F4689B">
        <w:rPr>
          <w:rFonts w:ascii="Times New Roman" w:hAnsi="Times New Roman" w:cs="Times New Roman"/>
          <w:sz w:val="24"/>
          <w:szCs w:val="24"/>
          <w:lang w:val="en-US"/>
        </w:rPr>
        <w:t>[+id]</w:t>
      </w:r>
    </w:p>
    <w:p w:rsidR="00075D21" w:rsidRDefault="00CD6250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------------------------------------------------------------------------------------------------------------</w:t>
      </w:r>
    </w:p>
    <w:p w:rsidR="00CD6250" w:rsidRDefault="00CD6250" w:rsidP="005F380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075D21" w:rsidRDefault="00411622" w:rsidP="005F380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5. </w:t>
      </w:r>
      <w:r w:rsidR="00075D21" w:rsidRPr="00075D21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Conclusion</w:t>
      </w:r>
    </w:p>
    <w:p w:rsidR="00CD6250" w:rsidRDefault="00CD6250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D141D" w:rsidRDefault="004D141D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Clauses act as predicates of attitudinal / modal objects, of facts (special modal objects) and of truthmakers.</w:t>
      </w:r>
    </w:p>
    <w:p w:rsidR="0076096F" w:rsidRDefault="0076096F" w:rsidP="00CD3C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-------------------------------------------------------------------------------------------------------------</w:t>
      </w:r>
    </w:p>
    <w:p w:rsidR="00075D21" w:rsidRDefault="00075D21" w:rsidP="00C74949">
      <w:pPr>
        <w:tabs>
          <w:tab w:val="left" w:pos="2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7258" w:rsidRDefault="00BA49D5" w:rsidP="00C74949">
      <w:pPr>
        <w:tabs>
          <w:tab w:val="left" w:pos="2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2B671F" w:rsidRDefault="00C74949" w:rsidP="00C74949">
      <w:pPr>
        <w:tabs>
          <w:tab w:val="left" w:pos="2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C74949" w:rsidRPr="00737258" w:rsidRDefault="00737258" w:rsidP="007372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Arsenijeviç</w:t>
      </w:r>
      <w:r w:rsidRPr="004800D7">
        <w:rPr>
          <w:rFonts w:ascii="Times New Roman" w:hAnsi="Times New Roman" w:cs="Times New Roman"/>
          <w:sz w:val="24"/>
          <w:szCs w:val="24"/>
          <w:lang w:val="en-US"/>
        </w:rPr>
        <w:t>, B</w:t>
      </w:r>
      <w:r>
        <w:rPr>
          <w:rFonts w:ascii="Times New Roman" w:hAnsi="Times New Roman" w:cs="Times New Roman"/>
          <w:sz w:val="24"/>
          <w:szCs w:val="24"/>
          <w:lang w:val="en-US"/>
        </w:rPr>
        <w:t>. (2009): ‘</w:t>
      </w:r>
      <w:r w:rsidRPr="004800D7">
        <w:rPr>
          <w:rFonts w:ascii="Times New Roman" w:hAnsi="Times New Roman" w:cs="Times New Roman"/>
          <w:sz w:val="24"/>
          <w:szCs w:val="24"/>
          <w:lang w:val="en-US"/>
        </w:rPr>
        <w:t xml:space="preserve">Clausal complementation as relativization’, </w:t>
      </w:r>
      <w:r w:rsidRPr="00E75A18">
        <w:rPr>
          <w:rFonts w:ascii="Times New Roman" w:hAnsi="Times New Roman" w:cs="Times New Roman"/>
          <w:i/>
          <w:sz w:val="24"/>
          <w:szCs w:val="24"/>
          <w:lang w:val="en-US"/>
        </w:rPr>
        <w:t>Lingua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119,</w:t>
      </w:r>
      <w:r w:rsidRPr="004800D7">
        <w:rPr>
          <w:rFonts w:ascii="Times New Roman" w:hAnsi="Times New Roman" w:cs="Times New Roman"/>
          <w:sz w:val="24"/>
          <w:szCs w:val="24"/>
          <w:lang w:val="en-US"/>
        </w:rPr>
        <w:t xml:space="preserve"> 39-50. </w:t>
      </w:r>
    </w:p>
    <w:p w:rsidR="002B671F" w:rsidRPr="00CD3C51" w:rsidRDefault="002B671F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Cattell, R. (1978): ‘On The Source of Interrogative Adverbs’ </w:t>
      </w:r>
      <w:r w:rsidRPr="00CF21BC">
        <w:rPr>
          <w:rFonts w:ascii="Times New Roman" w:hAnsi="Times New Roman" w:cs="Times New Roman"/>
          <w:i/>
          <w:sz w:val="24"/>
          <w:szCs w:val="24"/>
          <w:lang w:val="en-US"/>
        </w:rPr>
        <w:t>Language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54, 61-77.</w:t>
      </w:r>
    </w:p>
    <w:p w:rsidR="00411632" w:rsidRPr="000343BE" w:rsidRDefault="00BA49D5" w:rsidP="00EB03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Fine, K. </w:t>
      </w:r>
      <w:r w:rsidR="004116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(2017a):</w:t>
      </w:r>
      <w:r w:rsidR="00411632"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116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‘Truthmaker S</w:t>
      </w:r>
      <w:r w:rsidR="00411632"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emantics</w:t>
      </w:r>
      <w:r w:rsidR="004116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</w:t>
      </w:r>
      <w:r w:rsidR="00411632"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In B. Hale</w:t>
      </w:r>
      <w:r w:rsidR="004116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et al. (eds.):</w:t>
      </w:r>
      <w:r w:rsidR="00411632"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11632" w:rsidRPr="004A6AB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A </w:t>
      </w:r>
      <w:r w:rsidR="0041163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Companion to the </w:t>
      </w:r>
    </w:p>
    <w:p w:rsidR="00411632" w:rsidRDefault="00411632" w:rsidP="00EB037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    Philosophy of L</w:t>
      </w:r>
      <w:r w:rsidRPr="004A6AB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anguage</w:t>
      </w:r>
      <w:r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V, Oxford: </w:t>
      </w:r>
      <w:r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ley-Blackwell, 556–577</w:t>
      </w:r>
      <w:r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282C03" w:rsidRDefault="00282C03" w:rsidP="00EB03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</w:pPr>
      <w:r w:rsidRPr="00282C03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  <w:t xml:space="preserve">Kastner, I. (2015):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  <w:t>‘</w:t>
      </w:r>
      <w:r w:rsidR="00CF21BC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  <w:t>Factivity Mirrors Interpretation: The Selectional R</w:t>
      </w:r>
      <w:r w:rsidRPr="00282C03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  <w:t xml:space="preserve">equirements of </w:t>
      </w:r>
    </w:p>
    <w:p w:rsidR="00282C03" w:rsidRPr="00282C03" w:rsidRDefault="00282C03" w:rsidP="00EB03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  <w:t xml:space="preserve">     </w:t>
      </w:r>
      <w:r w:rsidR="00CF21BC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  <w:t>Presuppositional V</w:t>
      </w:r>
      <w:r w:rsidRPr="00282C03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  <w:t>erbs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  <w:t xml:space="preserve">’. </w:t>
      </w:r>
      <w:r w:rsidRPr="00282C03"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en-US" w:eastAsia="fr-FR"/>
        </w:rPr>
        <w:t>Lingua</w:t>
      </w:r>
      <w:r w:rsidRPr="00282C03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  <w:t xml:space="preserve"> 164, 156-188.</w:t>
      </w:r>
    </w:p>
    <w:p w:rsidR="00640E67" w:rsidRPr="00EB0374" w:rsidRDefault="00BA49D5" w:rsidP="00EB037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0374">
        <w:rPr>
          <w:rFonts w:ascii="Times New Roman" w:hAnsi="Times New Roman" w:cs="Times New Roman"/>
          <w:sz w:val="24"/>
          <w:szCs w:val="24"/>
          <w:lang w:val="en-US"/>
        </w:rPr>
        <w:t>Moltmann, F.</w:t>
      </w:r>
      <w:r w:rsidR="00EB0374" w:rsidRPr="00EB03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0E67" w:rsidRPr="00EB0374">
        <w:rPr>
          <w:rFonts w:ascii="Times New Roman" w:hAnsi="Times New Roman" w:cs="Times New Roman"/>
          <w:sz w:val="24"/>
          <w:szCs w:val="24"/>
          <w:lang w:val="en-US"/>
        </w:rPr>
        <w:t>(2003):</w:t>
      </w:r>
      <w:r w:rsidR="00EB03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0E67" w:rsidRPr="00EB0374">
        <w:rPr>
          <w:rFonts w:ascii="Times New Roman" w:hAnsi="Times New Roman" w:cs="Times New Roman"/>
          <w:sz w:val="24"/>
          <w:szCs w:val="24"/>
          <w:lang w:val="en-US"/>
        </w:rPr>
        <w:t>'Propositional Attitudes without Propositions'.</w:t>
      </w:r>
      <w:r w:rsidR="00640E67" w:rsidRPr="00EB0374">
        <w:rPr>
          <w:rFonts w:ascii="Times New Roman" w:hAnsi="Times New Roman" w:cs="Times New Roman"/>
          <w:i/>
          <w:sz w:val="24"/>
          <w:szCs w:val="24"/>
          <w:lang w:val="en-US"/>
        </w:rPr>
        <w:t> Synthese</w:t>
      </w:r>
      <w:r w:rsidR="00EB0374" w:rsidRPr="00EB0374">
        <w:rPr>
          <w:rFonts w:ascii="Times New Roman" w:hAnsi="Times New Roman" w:cs="Times New Roman"/>
          <w:sz w:val="24"/>
          <w:szCs w:val="24"/>
          <w:lang w:val="en-US"/>
        </w:rPr>
        <w:t xml:space="preserve"> 135, </w:t>
      </w:r>
      <w:r w:rsidR="00640E67" w:rsidRPr="00EB0374">
        <w:rPr>
          <w:rFonts w:ascii="Times New Roman" w:hAnsi="Times New Roman" w:cs="Times New Roman"/>
          <w:sz w:val="24"/>
          <w:szCs w:val="24"/>
          <w:lang w:val="en-US"/>
        </w:rPr>
        <w:t>70-118</w:t>
      </w:r>
    </w:p>
    <w:p w:rsidR="00EB0374" w:rsidRDefault="00EB0374" w:rsidP="00EB037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</w:t>
      </w:r>
      <w:r w:rsidR="00640E67" w:rsidRPr="00640E67">
        <w:rPr>
          <w:rFonts w:ascii="Times New Roman" w:hAnsi="Times New Roman" w:cs="Times New Roman"/>
          <w:sz w:val="24"/>
          <w:szCs w:val="24"/>
          <w:lang w:val="en-US"/>
        </w:rPr>
        <w:t xml:space="preserve"> (2013): </w:t>
      </w:r>
      <w:r w:rsidR="00640E67" w:rsidRPr="00EB0374">
        <w:rPr>
          <w:rFonts w:ascii="Times New Roman" w:hAnsi="Times New Roman" w:cs="Times New Roman"/>
          <w:i/>
          <w:sz w:val="24"/>
          <w:szCs w:val="24"/>
          <w:lang w:val="en-US"/>
        </w:rPr>
        <w:t>Abstract Objects and the Semantics of Natural Language</w:t>
      </w:r>
      <w:r w:rsidR="00640E67">
        <w:rPr>
          <w:rFonts w:ascii="Times New Roman" w:hAnsi="Times New Roman" w:cs="Times New Roman"/>
          <w:sz w:val="24"/>
          <w:szCs w:val="24"/>
          <w:lang w:val="en-US"/>
        </w:rPr>
        <w:t xml:space="preserve">. Oxford UP, </w:t>
      </w:r>
    </w:p>
    <w:p w:rsidR="00640E67" w:rsidRPr="00640E67" w:rsidRDefault="00EB0374" w:rsidP="00EB037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640E67">
        <w:rPr>
          <w:rFonts w:ascii="Times New Roman" w:hAnsi="Times New Roman" w:cs="Times New Roman"/>
          <w:sz w:val="24"/>
          <w:szCs w:val="24"/>
          <w:lang w:val="en-US"/>
        </w:rPr>
        <w:t>Oxford.</w:t>
      </w:r>
    </w:p>
    <w:p w:rsidR="00EB0374" w:rsidRDefault="00EB0374" w:rsidP="00EB037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</w:t>
      </w:r>
      <w:r w:rsidR="00640E67" w:rsidRPr="00EB037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B0374">
        <w:rPr>
          <w:rFonts w:ascii="Times New Roman" w:hAnsi="Times New Roman" w:cs="Times New Roman"/>
          <w:sz w:val="24"/>
          <w:szCs w:val="24"/>
          <w:lang w:val="en-US"/>
        </w:rPr>
        <w:t xml:space="preserve"> (2015):</w:t>
      </w:r>
      <w:r w:rsidR="00640E67" w:rsidRPr="00EB0374">
        <w:rPr>
          <w:rFonts w:ascii="Times New Roman" w:hAnsi="Times New Roman" w:cs="Times New Roman"/>
          <w:sz w:val="24"/>
          <w:szCs w:val="24"/>
          <w:lang w:val="en-US"/>
        </w:rPr>
        <w:t xml:space="preserve"> 'Truth Predicates' in Natural Language'. In D. Achourioti / H. Galinon / </w:t>
      </w:r>
    </w:p>
    <w:p w:rsidR="00640E67" w:rsidRPr="00EB0374" w:rsidRDefault="00EB0374" w:rsidP="00EB037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640E67" w:rsidRPr="00EB0374">
        <w:rPr>
          <w:rFonts w:ascii="Times New Roman" w:hAnsi="Times New Roman" w:cs="Times New Roman"/>
          <w:sz w:val="24"/>
          <w:szCs w:val="24"/>
          <w:lang w:val="en-US"/>
        </w:rPr>
        <w:t>J. Martinez (eds): </w:t>
      </w:r>
      <w:r w:rsidR="00640E67" w:rsidRPr="00EB0374">
        <w:rPr>
          <w:rFonts w:ascii="Times New Roman" w:hAnsi="Times New Roman" w:cs="Times New Roman"/>
          <w:i/>
          <w:sz w:val="24"/>
          <w:szCs w:val="24"/>
          <w:lang w:val="en-US"/>
        </w:rPr>
        <w:t>Unifying the Philosophy of Truth</w:t>
      </w:r>
      <w:r w:rsidR="00640E67" w:rsidRPr="00EB0374">
        <w:rPr>
          <w:rFonts w:ascii="Times New Roman" w:hAnsi="Times New Roman" w:cs="Times New Roman"/>
          <w:sz w:val="24"/>
          <w:szCs w:val="24"/>
          <w:lang w:val="en-US"/>
        </w:rPr>
        <w:t>. Springer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Dordrecht, </w:t>
      </w:r>
      <w:r w:rsidR="00640E67" w:rsidRPr="00EB0374">
        <w:rPr>
          <w:rFonts w:ascii="Times New Roman" w:hAnsi="Times New Roman" w:cs="Times New Roman"/>
          <w:sz w:val="24"/>
          <w:szCs w:val="24"/>
          <w:lang w:val="en-US"/>
        </w:rPr>
        <w:t>57-83.</w:t>
      </w:r>
    </w:p>
    <w:p w:rsidR="00BA49D5" w:rsidRPr="00CD3C51" w:rsidRDefault="00EB0374" w:rsidP="00EB037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---------------- </w:t>
      </w:r>
      <w:r w:rsidR="00BA49D5"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(</w:t>
      </w:r>
      <w:r w:rsidR="00CD3C51"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2017</w:t>
      </w:r>
      <w:r w:rsidR="00BA49D5"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): ‘Cognitive Products and the Semantics of Attitude Reports and </w:t>
      </w:r>
    </w:p>
    <w:p w:rsidR="00BA49D5" w:rsidRDefault="00BA49D5" w:rsidP="00EB037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Deontic Modals’. In Moltmann / Textor (</w:t>
      </w:r>
      <w:r w:rsidR="00CD3C51"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2017)</w:t>
      </w:r>
      <w:r w:rsidR="004116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, </w:t>
      </w:r>
      <w:r w:rsidR="00411622" w:rsidRPr="00DC6A6B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254-290</w:t>
      </w:r>
      <w:r w:rsidR="00CD3C51"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.</w:t>
      </w:r>
    </w:p>
    <w:p w:rsidR="006E7094" w:rsidRDefault="00EB0374" w:rsidP="00EB0374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</w:t>
      </w:r>
      <w:r w:rsidR="006E7094" w:rsidRPr="002C71CB">
        <w:rPr>
          <w:rFonts w:ascii="Times New Roman" w:hAnsi="Times New Roman" w:cs="Times New Roman"/>
          <w:sz w:val="24"/>
          <w:szCs w:val="24"/>
          <w:lang w:val="en-US"/>
        </w:rPr>
        <w:t>---- (</w:t>
      </w:r>
      <w:r w:rsidR="00744A78">
        <w:rPr>
          <w:rFonts w:ascii="Times New Roman" w:hAnsi="Times New Roman" w:cs="Times New Roman"/>
          <w:sz w:val="24"/>
          <w:szCs w:val="24"/>
          <w:lang w:val="en-US"/>
        </w:rPr>
        <w:t>2020</w:t>
      </w:r>
      <w:r w:rsidR="00CF7B5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E7094" w:rsidRPr="002C71CB">
        <w:rPr>
          <w:rFonts w:ascii="Times New Roman" w:hAnsi="Times New Roman" w:cs="Times New Roman"/>
          <w:sz w:val="24"/>
          <w:szCs w:val="24"/>
          <w:lang w:val="en-US"/>
        </w:rPr>
        <w:t>): '</w:t>
      </w:r>
      <w:r w:rsidR="006E7094" w:rsidRPr="002C71C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Truthmaker Semantics for Natural Language: Attitude Verbs, </w:t>
      </w:r>
    </w:p>
    <w:p w:rsidR="006E7094" w:rsidRPr="00DC6A6B" w:rsidRDefault="006E7094" w:rsidP="00EB0374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849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Modals and Intensional Transitive Verbs'</w:t>
      </w:r>
      <w:r w:rsidR="0068495F" w:rsidRPr="006849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6849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68495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Theoretical Linguistics</w:t>
      </w:r>
      <w:r w:rsidRPr="006849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68495F" w:rsidRPr="006849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95F" w:rsidRPr="00DC6A6B">
        <w:rPr>
          <w:rFonts w:ascii="Times New Roman" w:hAnsi="Times New Roman" w:cs="Times New Roman"/>
          <w:sz w:val="24"/>
          <w:szCs w:val="24"/>
          <w:lang w:val="en-US"/>
        </w:rPr>
        <w:t>46, 3-4</w:t>
      </w:r>
      <w:r w:rsidR="0068495F" w:rsidRPr="00DC6A6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2020, 159-200.</w:t>
      </w:r>
    </w:p>
    <w:p w:rsidR="008A5912" w:rsidRDefault="00CF7B57" w:rsidP="00EB0374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----------------- (2020b</w:t>
      </w:r>
      <w:r w:rsidR="008A5912" w:rsidRPr="008A591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):  'Natural Language Ontology'. In R. Bliss/J. Miller (eds.): </w:t>
      </w:r>
      <w:r w:rsidR="008A5912" w:rsidRPr="008A591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Routledge </w:t>
      </w:r>
    </w:p>
    <w:p w:rsidR="008A5912" w:rsidRPr="008A5912" w:rsidRDefault="008A5912" w:rsidP="00EB0374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lastRenderedPageBreak/>
        <w:t xml:space="preserve">      </w:t>
      </w:r>
      <w:r w:rsidRPr="008A591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Handbook of Metametaphyics</w:t>
      </w:r>
    </w:p>
    <w:p w:rsidR="0068495F" w:rsidRPr="008A5912" w:rsidRDefault="00EB0374" w:rsidP="00EB0374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----------------- (2021):</w:t>
      </w:r>
      <w:r w:rsidR="0068495F" w:rsidRPr="008A591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'Truth Predicates, Truth Bearers, and their Variants'. </w:t>
      </w:r>
      <w:r w:rsidR="0068495F" w:rsidRPr="008A591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Synthese</w:t>
      </w:r>
      <w:r w:rsidR="0068495F" w:rsidRPr="008A591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198, </w:t>
      </w:r>
    </w:p>
    <w:p w:rsidR="0068495F" w:rsidRPr="0068495F" w:rsidRDefault="0068495F" w:rsidP="00EB037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fr-FR"/>
        </w:rPr>
      </w:pPr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     </w:t>
      </w:r>
      <w:r w:rsidRPr="0068495F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689–716</w:t>
      </w:r>
    </w:p>
    <w:p w:rsidR="0068495F" w:rsidRDefault="0068495F" w:rsidP="00EB0374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849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---------------</w:t>
      </w:r>
      <w:bookmarkStart w:id="0" w:name="_GoBack"/>
      <w:bookmarkEnd w:id="0"/>
      <w:r w:rsidRPr="006849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--- (to appear): 'Truthmaking, Satisfaction and the Force-Content Distinction'. To </w:t>
      </w:r>
    </w:p>
    <w:p w:rsidR="0068495F" w:rsidRDefault="0068495F" w:rsidP="00EB0374">
      <w:pPr>
        <w:spacing w:after="0" w:line="360" w:lineRule="auto"/>
        <w:rPr>
          <w:rFonts w:ascii="open_sansregular" w:hAnsi="open_sansregular"/>
          <w:i/>
          <w:iCs/>
          <w:color w:val="000000"/>
          <w:sz w:val="23"/>
          <w:szCs w:val="23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 </w:t>
      </w:r>
      <w:r w:rsidRPr="006849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appear in G. Mras / M. Schmitz</w:t>
      </w:r>
      <w:r w:rsidRPr="0068495F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 xml:space="preserve"> </w:t>
      </w:r>
      <w:r w:rsidRPr="0068495F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(eds): </w:t>
      </w:r>
      <w:r w:rsidRPr="0068495F">
        <w:rPr>
          <w:rFonts w:ascii="open_sansregular" w:hAnsi="open_sansregular"/>
          <w:i/>
          <w:iCs/>
          <w:color w:val="000000"/>
          <w:sz w:val="23"/>
          <w:szCs w:val="23"/>
          <w:shd w:val="clear" w:color="auto" w:fill="FFFFFF"/>
          <w:lang w:val="en-US"/>
        </w:rPr>
        <w:t xml:space="preserve">The Unity of the Proposition and the Force-Content </w:t>
      </w:r>
    </w:p>
    <w:p w:rsidR="0068495F" w:rsidRPr="006E7094" w:rsidRDefault="0068495F" w:rsidP="00EB037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open_sansregular" w:hAnsi="open_sansregular"/>
          <w:i/>
          <w:iCs/>
          <w:color w:val="000000"/>
          <w:sz w:val="23"/>
          <w:szCs w:val="23"/>
          <w:shd w:val="clear" w:color="auto" w:fill="FFFFFF"/>
          <w:lang w:val="en-US"/>
        </w:rPr>
        <w:t xml:space="preserve">      </w:t>
      </w:r>
      <w:r w:rsidRPr="0068495F">
        <w:rPr>
          <w:rFonts w:ascii="open_sansregular" w:hAnsi="open_sansregular"/>
          <w:i/>
          <w:iCs/>
          <w:color w:val="000000"/>
          <w:sz w:val="23"/>
          <w:szCs w:val="23"/>
          <w:shd w:val="clear" w:color="auto" w:fill="FFFFFF"/>
          <w:lang w:val="en-US"/>
        </w:rPr>
        <w:t>Distinction</w:t>
      </w:r>
      <w:r w:rsidRPr="0068495F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. Routledge.</w:t>
      </w:r>
    </w:p>
    <w:p w:rsidR="0068495F" w:rsidRPr="0068495F" w:rsidRDefault="0068495F" w:rsidP="00EB03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 w:eastAsia="fr-FR"/>
        </w:rPr>
      </w:pPr>
      <w:r w:rsidRPr="0068495F">
        <w:rPr>
          <w:rFonts w:ascii="Times New Roman" w:hAnsi="Times New Roman" w:cs="Times New Roman"/>
          <w:bCs/>
          <w:sz w:val="24"/>
          <w:szCs w:val="24"/>
          <w:lang w:val="en-US"/>
        </w:rPr>
        <w:t>Moulton, K</w:t>
      </w:r>
      <w:r w:rsidR="00411622">
        <w:rPr>
          <w:rFonts w:ascii="Times New Roman" w:hAnsi="Times New Roman" w:cs="Times New Roman"/>
          <w:bCs/>
          <w:sz w:val="24"/>
          <w:szCs w:val="24"/>
          <w:lang w:val="en-US"/>
        </w:rPr>
        <w:t>. (2015): ‘</w:t>
      </w:r>
      <w:r w:rsidR="00CF7B57">
        <w:rPr>
          <w:rFonts w:ascii="Times New Roman" w:hAnsi="Times New Roman" w:cs="Times New Roman"/>
          <w:sz w:val="24"/>
          <w:szCs w:val="24"/>
          <w:lang w:val="en-US"/>
        </w:rPr>
        <w:t>CPs: Copies and C</w:t>
      </w:r>
      <w:r w:rsidRPr="0068495F">
        <w:rPr>
          <w:rFonts w:ascii="Times New Roman" w:hAnsi="Times New Roman" w:cs="Times New Roman"/>
          <w:sz w:val="24"/>
          <w:szCs w:val="24"/>
          <w:lang w:val="en-US"/>
        </w:rPr>
        <w:t>ompositionality</w:t>
      </w:r>
      <w:r w:rsidR="00411622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68495F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6849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Linguistic Inquiry</w:t>
      </w:r>
      <w:r>
        <w:rPr>
          <w:rFonts w:ascii="Times New Roman" w:hAnsi="Times New Roman" w:cs="Times New Roman"/>
          <w:sz w:val="24"/>
          <w:szCs w:val="24"/>
          <w:lang w:val="en-US"/>
        </w:rPr>
        <w:t> 46.</w:t>
      </w:r>
      <w:r w:rsidRPr="0068495F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8495F">
        <w:rPr>
          <w:rFonts w:ascii="Times New Roman" w:hAnsi="Times New Roman" w:cs="Times New Roman"/>
          <w:sz w:val="24"/>
          <w:szCs w:val="24"/>
          <w:lang w:val="en-US"/>
        </w:rPr>
        <w:t xml:space="preserve"> 305–342</w:t>
      </w:r>
      <w:r w:rsidR="004116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4A78" w:rsidRPr="00744A78" w:rsidRDefault="00744A78" w:rsidP="00EB0374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Stalnaker, R</w:t>
      </w:r>
      <w:r w:rsidR="0041162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(1987): </w:t>
      </w:r>
      <w:r w:rsidRPr="00432B12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Inquiry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 MIT Press, Cambridge (Mass.).</w:t>
      </w:r>
    </w:p>
    <w:p w:rsidR="00BA49D5" w:rsidRPr="00CD3C51" w:rsidRDefault="00BA49D5" w:rsidP="00EB0374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Ulrich, W. (1976): ‘An Alleged Ambiguity in the Nominalizations of Illocutionary Verbs’.     </w:t>
      </w:r>
    </w:p>
    <w:p w:rsidR="00BA49D5" w:rsidRPr="00CD3C51" w:rsidRDefault="00BA49D5" w:rsidP="00EB0374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Philosophica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18.2., 113-127.</w:t>
      </w:r>
    </w:p>
    <w:p w:rsidR="00BA49D5" w:rsidRPr="00CD3C51" w:rsidRDefault="00BA49D5" w:rsidP="00EB037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BA49D5" w:rsidRPr="00CD3C5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8B5" w:rsidRDefault="006A68B5" w:rsidP="002B671F">
      <w:pPr>
        <w:spacing w:after="0" w:line="240" w:lineRule="auto"/>
      </w:pPr>
      <w:r>
        <w:separator/>
      </w:r>
    </w:p>
  </w:endnote>
  <w:endnote w:type="continuationSeparator" w:id="0">
    <w:p w:rsidR="006A68B5" w:rsidRDefault="006A68B5" w:rsidP="002B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8B5" w:rsidRDefault="006A68B5" w:rsidP="002B671F">
      <w:pPr>
        <w:spacing w:after="0" w:line="240" w:lineRule="auto"/>
      </w:pPr>
      <w:r>
        <w:separator/>
      </w:r>
    </w:p>
  </w:footnote>
  <w:footnote w:type="continuationSeparator" w:id="0">
    <w:p w:rsidR="006A68B5" w:rsidRDefault="006A68B5" w:rsidP="002B6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973679"/>
      <w:docPartObj>
        <w:docPartGallery w:val="Page Numbers (Top of Page)"/>
        <w:docPartUnique/>
      </w:docPartObj>
    </w:sdtPr>
    <w:sdtEndPr/>
    <w:sdtContent>
      <w:p w:rsidR="00C5470F" w:rsidRDefault="00C5470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374">
          <w:rPr>
            <w:noProof/>
          </w:rPr>
          <w:t>9</w:t>
        </w:r>
        <w:r>
          <w:fldChar w:fldCharType="end"/>
        </w:r>
      </w:p>
    </w:sdtContent>
  </w:sdt>
  <w:p w:rsidR="00C5470F" w:rsidRDefault="00C547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1FF9"/>
    <w:multiLevelType w:val="hybridMultilevel"/>
    <w:tmpl w:val="0E0682E0"/>
    <w:lvl w:ilvl="0" w:tplc="B6EAA0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1350F"/>
    <w:multiLevelType w:val="multilevel"/>
    <w:tmpl w:val="A15E0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4847A8"/>
    <w:multiLevelType w:val="hybridMultilevel"/>
    <w:tmpl w:val="04FCB4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6395F"/>
    <w:multiLevelType w:val="multilevel"/>
    <w:tmpl w:val="3BB2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8534CF"/>
    <w:multiLevelType w:val="hybridMultilevel"/>
    <w:tmpl w:val="569AC45A"/>
    <w:lvl w:ilvl="0" w:tplc="3094F22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120D3D"/>
    <w:multiLevelType w:val="hybridMultilevel"/>
    <w:tmpl w:val="09CC1062"/>
    <w:lvl w:ilvl="0" w:tplc="657846D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C0805"/>
    <w:multiLevelType w:val="hybridMultilevel"/>
    <w:tmpl w:val="15BC4EDA"/>
    <w:lvl w:ilvl="0" w:tplc="665A18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91346"/>
    <w:multiLevelType w:val="hybridMultilevel"/>
    <w:tmpl w:val="C3924824"/>
    <w:lvl w:ilvl="0" w:tplc="CF08E4A8">
      <w:start w:val="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72131"/>
    <w:multiLevelType w:val="hybridMultilevel"/>
    <w:tmpl w:val="6C963814"/>
    <w:lvl w:ilvl="0" w:tplc="9892BD0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462CA"/>
    <w:multiLevelType w:val="hybridMultilevel"/>
    <w:tmpl w:val="B70A89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B738C"/>
    <w:multiLevelType w:val="hybridMultilevel"/>
    <w:tmpl w:val="B30A2294"/>
    <w:lvl w:ilvl="0" w:tplc="19342C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A32D29"/>
    <w:multiLevelType w:val="hybridMultilevel"/>
    <w:tmpl w:val="DF24FE72"/>
    <w:lvl w:ilvl="0" w:tplc="D30E6D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311F9"/>
    <w:multiLevelType w:val="hybridMultilevel"/>
    <w:tmpl w:val="2834D98E"/>
    <w:lvl w:ilvl="0" w:tplc="B28C112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11"/>
  </w:num>
  <w:num w:numId="9">
    <w:abstractNumId w:val="7"/>
  </w:num>
  <w:num w:numId="10">
    <w:abstractNumId w:val="3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15"/>
    <w:rsid w:val="000046BD"/>
    <w:rsid w:val="000065B8"/>
    <w:rsid w:val="00006D69"/>
    <w:rsid w:val="000257F6"/>
    <w:rsid w:val="0003046C"/>
    <w:rsid w:val="000343BE"/>
    <w:rsid w:val="00051FA2"/>
    <w:rsid w:val="00056732"/>
    <w:rsid w:val="00062715"/>
    <w:rsid w:val="00075B52"/>
    <w:rsid w:val="00075D21"/>
    <w:rsid w:val="000808E9"/>
    <w:rsid w:val="000904D9"/>
    <w:rsid w:val="00091B92"/>
    <w:rsid w:val="000A7291"/>
    <w:rsid w:val="000B1B3D"/>
    <w:rsid w:val="000B1D9A"/>
    <w:rsid w:val="000D28AA"/>
    <w:rsid w:val="000E21D7"/>
    <w:rsid w:val="000E77E0"/>
    <w:rsid w:val="000F1698"/>
    <w:rsid w:val="00105F5F"/>
    <w:rsid w:val="0013788A"/>
    <w:rsid w:val="001400A5"/>
    <w:rsid w:val="00140395"/>
    <w:rsid w:val="001410DC"/>
    <w:rsid w:val="00141BE0"/>
    <w:rsid w:val="00162FDE"/>
    <w:rsid w:val="001657BA"/>
    <w:rsid w:val="00171611"/>
    <w:rsid w:val="001B44F3"/>
    <w:rsid w:val="001C4F3B"/>
    <w:rsid w:val="001E6004"/>
    <w:rsid w:val="001F46C2"/>
    <w:rsid w:val="0020367F"/>
    <w:rsid w:val="00205832"/>
    <w:rsid w:val="00205B83"/>
    <w:rsid w:val="00270B09"/>
    <w:rsid w:val="00272E0D"/>
    <w:rsid w:val="00282C03"/>
    <w:rsid w:val="00295F65"/>
    <w:rsid w:val="002A4A0F"/>
    <w:rsid w:val="002B671F"/>
    <w:rsid w:val="002B7938"/>
    <w:rsid w:val="002D44F0"/>
    <w:rsid w:val="002F2623"/>
    <w:rsid w:val="00302E93"/>
    <w:rsid w:val="0030588B"/>
    <w:rsid w:val="00306CC5"/>
    <w:rsid w:val="00307D68"/>
    <w:rsid w:val="0031449B"/>
    <w:rsid w:val="0032735D"/>
    <w:rsid w:val="00334F98"/>
    <w:rsid w:val="003355B9"/>
    <w:rsid w:val="003439FF"/>
    <w:rsid w:val="00355035"/>
    <w:rsid w:val="00373EEF"/>
    <w:rsid w:val="00397E03"/>
    <w:rsid w:val="003A0C6B"/>
    <w:rsid w:val="003A150E"/>
    <w:rsid w:val="003A6511"/>
    <w:rsid w:val="003A67CA"/>
    <w:rsid w:val="003B1DA5"/>
    <w:rsid w:val="003F2AE3"/>
    <w:rsid w:val="00411622"/>
    <w:rsid w:val="00411632"/>
    <w:rsid w:val="004235E8"/>
    <w:rsid w:val="00450280"/>
    <w:rsid w:val="00462D58"/>
    <w:rsid w:val="004720E2"/>
    <w:rsid w:val="0048769A"/>
    <w:rsid w:val="004D141D"/>
    <w:rsid w:val="004F29B8"/>
    <w:rsid w:val="00521C3E"/>
    <w:rsid w:val="0053329D"/>
    <w:rsid w:val="00557EEA"/>
    <w:rsid w:val="005615A2"/>
    <w:rsid w:val="00564198"/>
    <w:rsid w:val="005C6419"/>
    <w:rsid w:val="005D0891"/>
    <w:rsid w:val="005D1C8E"/>
    <w:rsid w:val="005D54B3"/>
    <w:rsid w:val="005D6C11"/>
    <w:rsid w:val="005F3806"/>
    <w:rsid w:val="0060187B"/>
    <w:rsid w:val="00602F41"/>
    <w:rsid w:val="00605FEA"/>
    <w:rsid w:val="006349F5"/>
    <w:rsid w:val="006378D6"/>
    <w:rsid w:val="00640E67"/>
    <w:rsid w:val="00641163"/>
    <w:rsid w:val="006611E4"/>
    <w:rsid w:val="00662FBC"/>
    <w:rsid w:val="0067266A"/>
    <w:rsid w:val="00682BBD"/>
    <w:rsid w:val="0068495F"/>
    <w:rsid w:val="0068570A"/>
    <w:rsid w:val="006942C0"/>
    <w:rsid w:val="006A4CBC"/>
    <w:rsid w:val="006A68B5"/>
    <w:rsid w:val="006B03D1"/>
    <w:rsid w:val="006E0B30"/>
    <w:rsid w:val="006E5546"/>
    <w:rsid w:val="006E7094"/>
    <w:rsid w:val="007137D4"/>
    <w:rsid w:val="007157F9"/>
    <w:rsid w:val="00737258"/>
    <w:rsid w:val="00744A78"/>
    <w:rsid w:val="0076096F"/>
    <w:rsid w:val="00766A13"/>
    <w:rsid w:val="007C111A"/>
    <w:rsid w:val="007C1FD6"/>
    <w:rsid w:val="007C6014"/>
    <w:rsid w:val="007D42D0"/>
    <w:rsid w:val="007D6BE2"/>
    <w:rsid w:val="0080076B"/>
    <w:rsid w:val="00810366"/>
    <w:rsid w:val="00811F89"/>
    <w:rsid w:val="00840341"/>
    <w:rsid w:val="008413A2"/>
    <w:rsid w:val="00851A81"/>
    <w:rsid w:val="00870741"/>
    <w:rsid w:val="00870C6B"/>
    <w:rsid w:val="00882B11"/>
    <w:rsid w:val="00891600"/>
    <w:rsid w:val="00892458"/>
    <w:rsid w:val="008A5912"/>
    <w:rsid w:val="008C03CA"/>
    <w:rsid w:val="008D6766"/>
    <w:rsid w:val="008F3625"/>
    <w:rsid w:val="008F55A9"/>
    <w:rsid w:val="00940CE7"/>
    <w:rsid w:val="009468CA"/>
    <w:rsid w:val="009678BF"/>
    <w:rsid w:val="00980F4F"/>
    <w:rsid w:val="00983586"/>
    <w:rsid w:val="009919CC"/>
    <w:rsid w:val="009923EB"/>
    <w:rsid w:val="009A25CF"/>
    <w:rsid w:val="009B55DC"/>
    <w:rsid w:val="009B7D7A"/>
    <w:rsid w:val="009D3C06"/>
    <w:rsid w:val="009D54DE"/>
    <w:rsid w:val="009D7615"/>
    <w:rsid w:val="009E28D7"/>
    <w:rsid w:val="009F518B"/>
    <w:rsid w:val="00A40B72"/>
    <w:rsid w:val="00A533AC"/>
    <w:rsid w:val="00A5400E"/>
    <w:rsid w:val="00A552DF"/>
    <w:rsid w:val="00A674A0"/>
    <w:rsid w:val="00A720DC"/>
    <w:rsid w:val="00A73A97"/>
    <w:rsid w:val="00A76924"/>
    <w:rsid w:val="00AB0FA3"/>
    <w:rsid w:val="00AC45FB"/>
    <w:rsid w:val="00AE0E9F"/>
    <w:rsid w:val="00AE5970"/>
    <w:rsid w:val="00B1049B"/>
    <w:rsid w:val="00B178F7"/>
    <w:rsid w:val="00B310B9"/>
    <w:rsid w:val="00B50E24"/>
    <w:rsid w:val="00B57878"/>
    <w:rsid w:val="00B701C2"/>
    <w:rsid w:val="00B916E5"/>
    <w:rsid w:val="00BA49D5"/>
    <w:rsid w:val="00BA5BC8"/>
    <w:rsid w:val="00BB5175"/>
    <w:rsid w:val="00BB7F81"/>
    <w:rsid w:val="00BE259B"/>
    <w:rsid w:val="00C25ACE"/>
    <w:rsid w:val="00C32747"/>
    <w:rsid w:val="00C43CEC"/>
    <w:rsid w:val="00C5470F"/>
    <w:rsid w:val="00C74949"/>
    <w:rsid w:val="00C903A2"/>
    <w:rsid w:val="00CA6D6F"/>
    <w:rsid w:val="00CD3C51"/>
    <w:rsid w:val="00CD6250"/>
    <w:rsid w:val="00CE062E"/>
    <w:rsid w:val="00CE209B"/>
    <w:rsid w:val="00CF21BC"/>
    <w:rsid w:val="00CF6576"/>
    <w:rsid w:val="00CF7B57"/>
    <w:rsid w:val="00D05E49"/>
    <w:rsid w:val="00D325F8"/>
    <w:rsid w:val="00D72C42"/>
    <w:rsid w:val="00D86778"/>
    <w:rsid w:val="00DA17C7"/>
    <w:rsid w:val="00DB4C75"/>
    <w:rsid w:val="00DB799F"/>
    <w:rsid w:val="00DC6A6B"/>
    <w:rsid w:val="00DD1A92"/>
    <w:rsid w:val="00DD37FC"/>
    <w:rsid w:val="00DE64A8"/>
    <w:rsid w:val="00E04CC4"/>
    <w:rsid w:val="00E175D7"/>
    <w:rsid w:val="00E209FF"/>
    <w:rsid w:val="00E30331"/>
    <w:rsid w:val="00E44997"/>
    <w:rsid w:val="00E532F8"/>
    <w:rsid w:val="00EA4313"/>
    <w:rsid w:val="00EB0374"/>
    <w:rsid w:val="00EB356E"/>
    <w:rsid w:val="00EB3B6C"/>
    <w:rsid w:val="00EB506C"/>
    <w:rsid w:val="00EC4881"/>
    <w:rsid w:val="00EC720F"/>
    <w:rsid w:val="00ED079C"/>
    <w:rsid w:val="00EE60BB"/>
    <w:rsid w:val="00F1039B"/>
    <w:rsid w:val="00F352E3"/>
    <w:rsid w:val="00F42C78"/>
    <w:rsid w:val="00F5236E"/>
    <w:rsid w:val="00F81131"/>
    <w:rsid w:val="00F8497E"/>
    <w:rsid w:val="00FA3ABE"/>
    <w:rsid w:val="00FA500C"/>
    <w:rsid w:val="00FB14A6"/>
    <w:rsid w:val="00FD78CC"/>
    <w:rsid w:val="00FE4636"/>
    <w:rsid w:val="00FE48CC"/>
    <w:rsid w:val="00F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71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67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7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67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1F"/>
  </w:style>
  <w:style w:type="paragraph" w:styleId="Footer">
    <w:name w:val="footer"/>
    <w:basedOn w:val="Normal"/>
    <w:link w:val="FooterCh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1F"/>
  </w:style>
  <w:style w:type="paragraph" w:styleId="ListParagraph">
    <w:name w:val="List Paragraph"/>
    <w:basedOn w:val="Normal"/>
    <w:uiPriority w:val="34"/>
    <w:qFormat/>
    <w:rsid w:val="0089245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E7094"/>
    <w:rPr>
      <w:i/>
      <w:iCs/>
    </w:rPr>
  </w:style>
  <w:style w:type="character" w:customStyle="1" w:styleId="pubinfo">
    <w:name w:val="pubinfo"/>
    <w:basedOn w:val="DefaultParagraphFont"/>
    <w:rsid w:val="00411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71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67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7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67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1F"/>
  </w:style>
  <w:style w:type="paragraph" w:styleId="Footer">
    <w:name w:val="footer"/>
    <w:basedOn w:val="Normal"/>
    <w:link w:val="FooterCh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1F"/>
  </w:style>
  <w:style w:type="paragraph" w:styleId="ListParagraph">
    <w:name w:val="List Paragraph"/>
    <w:basedOn w:val="Normal"/>
    <w:uiPriority w:val="34"/>
    <w:qFormat/>
    <w:rsid w:val="0089245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E7094"/>
    <w:rPr>
      <w:i/>
      <w:iCs/>
    </w:rPr>
  </w:style>
  <w:style w:type="character" w:customStyle="1" w:styleId="pubinfo">
    <w:name w:val="pubinfo"/>
    <w:basedOn w:val="DefaultParagraphFont"/>
    <w:rsid w:val="00411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1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44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B5621-6AAC-42F5-8C0D-06A86A01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9</Pages>
  <Words>2085</Words>
  <Characters>11470</Characters>
  <Application>Microsoft Office Word</Application>
  <DocSecurity>0</DocSecurity>
  <Lines>95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IHPST</cp:lastModifiedBy>
  <cp:revision>14</cp:revision>
  <dcterms:created xsi:type="dcterms:W3CDTF">2021-05-26T13:56:00Z</dcterms:created>
  <dcterms:modified xsi:type="dcterms:W3CDTF">2021-05-26T21:00:00Z</dcterms:modified>
</cp:coreProperties>
</file>