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F2" w:rsidRDefault="009501AD">
      <w:pPr>
        <w:spacing w:before="36"/>
        <w:ind w:left="116"/>
        <w:rPr>
          <w:b/>
          <w:sz w:val="32"/>
        </w:rPr>
      </w:pPr>
      <w:r>
        <w:rPr>
          <w:b/>
          <w:sz w:val="32"/>
        </w:rPr>
        <w:t>Mass and Count in Linguistics, Philosophy, and Cognitive Science</w:t>
      </w:r>
    </w:p>
    <w:p w:rsidR="00AF0CF2" w:rsidRDefault="00AF0CF2">
      <w:pPr>
        <w:pStyle w:val="BodyText"/>
        <w:rPr>
          <w:b/>
          <w:sz w:val="32"/>
        </w:rPr>
      </w:pPr>
    </w:p>
    <w:p w:rsidR="00AF0CF2" w:rsidRDefault="00AF0CF2">
      <w:pPr>
        <w:pStyle w:val="BodyText"/>
        <w:spacing w:before="11"/>
        <w:rPr>
          <w:b/>
          <w:sz w:val="34"/>
        </w:rPr>
      </w:pPr>
    </w:p>
    <w:p w:rsidR="00BD53FB" w:rsidRDefault="009501AD">
      <w:pPr>
        <w:pStyle w:val="BodyText"/>
        <w:spacing w:line="448" w:lineRule="auto"/>
        <w:ind w:left="2238" w:right="2243"/>
        <w:jc w:val="center"/>
      </w:pPr>
      <w:r>
        <w:t xml:space="preserve">Edited by </w:t>
      </w:r>
      <w:proofErr w:type="spellStart"/>
      <w:r>
        <w:t>Friederike</w:t>
      </w:r>
      <w:proofErr w:type="spellEnd"/>
      <w:r>
        <w:t xml:space="preserve"> </w:t>
      </w:r>
      <w:proofErr w:type="spellStart"/>
      <w:r>
        <w:t>Moltmann</w:t>
      </w:r>
      <w:proofErr w:type="spellEnd"/>
      <w:r>
        <w:t xml:space="preserve"> </w:t>
      </w:r>
    </w:p>
    <w:p w:rsidR="00AF0CF2" w:rsidRDefault="009501AD">
      <w:pPr>
        <w:pStyle w:val="BodyText"/>
        <w:spacing w:line="448" w:lineRule="auto"/>
        <w:ind w:left="2238" w:right="2243"/>
        <w:jc w:val="center"/>
      </w:pPr>
      <w:r>
        <w:t>To appear with Benjamins, Amsterdam</w:t>
      </w:r>
    </w:p>
    <w:p w:rsidR="0018440D" w:rsidRDefault="0018440D">
      <w:pPr>
        <w:pStyle w:val="BodyText"/>
        <w:spacing w:line="448" w:lineRule="auto"/>
        <w:ind w:left="2238" w:right="2243"/>
        <w:jc w:val="center"/>
      </w:pPr>
    </w:p>
    <w:p w:rsidR="0018440D" w:rsidRDefault="0018440D">
      <w:pPr>
        <w:pStyle w:val="BodyText"/>
        <w:spacing w:line="448" w:lineRule="auto"/>
        <w:ind w:left="2238" w:right="2243"/>
        <w:jc w:val="center"/>
      </w:pPr>
    </w:p>
    <w:p w:rsidR="00AF0CF2" w:rsidRDefault="00AF0CF2">
      <w:pPr>
        <w:pStyle w:val="BodyText"/>
        <w:spacing w:before="9"/>
        <w:rPr>
          <w:sz w:val="25"/>
        </w:rPr>
      </w:pPr>
    </w:p>
    <w:p w:rsidR="00BD53FB" w:rsidRDefault="00BD53FB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Preliminary Table of Contents</w:t>
      </w:r>
    </w:p>
    <w:p w:rsidR="00BD53FB" w:rsidRDefault="00BD53FB">
      <w:pPr>
        <w:spacing w:before="137"/>
        <w:ind w:left="116"/>
        <w:rPr>
          <w:b/>
          <w:sz w:val="24"/>
        </w:rPr>
      </w:pPr>
    </w:p>
    <w:p w:rsidR="00AF0CF2" w:rsidRDefault="00BD53FB">
      <w:pPr>
        <w:spacing w:before="137"/>
        <w:ind w:left="116"/>
        <w:rPr>
          <w:b/>
          <w:sz w:val="24"/>
        </w:rPr>
      </w:pPr>
      <w:r>
        <w:rPr>
          <w:b/>
          <w:sz w:val="24"/>
        </w:rPr>
        <w:t>The Mass-Count Distinction: A Quick</w:t>
      </w:r>
      <w:r w:rsidR="009501AD">
        <w:rPr>
          <w:b/>
          <w:sz w:val="24"/>
        </w:rPr>
        <w:t xml:space="preserve"> Overview</w:t>
      </w:r>
    </w:p>
    <w:p w:rsidR="00AF0CF2" w:rsidRDefault="009501AD">
      <w:pPr>
        <w:pStyle w:val="BodyText"/>
        <w:spacing w:before="134"/>
        <w:ind w:left="116"/>
      </w:pPr>
      <w:proofErr w:type="spellStart"/>
      <w:r>
        <w:t>Friederike</w:t>
      </w:r>
      <w:proofErr w:type="spellEnd"/>
      <w:r>
        <w:t xml:space="preserve"> </w:t>
      </w:r>
      <w:proofErr w:type="spellStart"/>
      <w:r>
        <w:t>Moltmann</w:t>
      </w:r>
      <w:proofErr w:type="spellEnd"/>
      <w:r>
        <w:t xml:space="preserve"> (CNRS</w:t>
      </w:r>
      <w:bookmarkStart w:id="0" w:name="_GoBack"/>
      <w:bookmarkEnd w:id="0"/>
      <w:r>
        <w:t>)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4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417"/>
        </w:tabs>
        <w:spacing w:before="1"/>
        <w:ind w:firstLine="0"/>
      </w:pPr>
      <w:r>
        <w:t>Re-Examining the Mass-Count</w:t>
      </w:r>
      <w:r>
        <w:rPr>
          <w:spacing w:val="-7"/>
        </w:rPr>
        <w:t xml:space="preserve"> </w:t>
      </w:r>
      <w:r>
        <w:t>Distinction</w:t>
      </w:r>
    </w:p>
    <w:p w:rsidR="00AF0CF2" w:rsidRDefault="009501AD">
      <w:pPr>
        <w:pStyle w:val="BodyText"/>
        <w:spacing w:before="132"/>
        <w:ind w:left="116"/>
      </w:pPr>
      <w:r>
        <w:t xml:space="preserve">Alan Bale (Concordia University) and Brendan </w:t>
      </w:r>
      <w:proofErr w:type="spellStart"/>
      <w:r>
        <w:t>Gillon</w:t>
      </w:r>
      <w:proofErr w:type="spellEnd"/>
      <w:r>
        <w:t xml:space="preserve"> (McGill University)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4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0"/>
      </w:pPr>
      <w:r>
        <w:rPr>
          <w:i/>
        </w:rPr>
        <w:t>Furniture</w:t>
      </w:r>
      <w:r>
        <w:t>-Type Nouns: a Morphological</w:t>
      </w:r>
      <w:r>
        <w:rPr>
          <w:spacing w:val="-10"/>
        </w:rPr>
        <w:t xml:space="preserve"> </w:t>
      </w:r>
      <w:r>
        <w:t>Perspective</w:t>
      </w:r>
    </w:p>
    <w:p w:rsidR="00AF0CF2" w:rsidRDefault="009501AD">
      <w:pPr>
        <w:pStyle w:val="BodyText"/>
        <w:spacing w:before="132"/>
        <w:ind w:left="116"/>
      </w:pPr>
      <w:r>
        <w:t>Dana Cohen (Paris 8)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5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spacing w:line="360" w:lineRule="auto"/>
        <w:ind w:right="406" w:firstLine="0"/>
      </w:pPr>
      <w:r>
        <w:t>A Comparison of Abstract and Concrete Mass Nouns in Terms of Their</w:t>
      </w:r>
      <w:r>
        <w:rPr>
          <w:spacing w:val="-16"/>
        </w:rPr>
        <w:t xml:space="preserve"> </w:t>
      </w:r>
      <w:r>
        <w:t>Interaction with Quantificational</w:t>
      </w:r>
      <w:r>
        <w:rPr>
          <w:spacing w:val="-13"/>
        </w:rPr>
        <w:t xml:space="preserve"> </w:t>
      </w:r>
      <w:r>
        <w:t>Determiners</w:t>
      </w:r>
    </w:p>
    <w:p w:rsidR="00AF0CF2" w:rsidRDefault="009501AD">
      <w:pPr>
        <w:pStyle w:val="BodyText"/>
        <w:spacing w:line="275" w:lineRule="exact"/>
        <w:ind w:left="116"/>
      </w:pPr>
      <w:r>
        <w:t xml:space="preserve">Stefan </w:t>
      </w:r>
      <w:proofErr w:type="spellStart"/>
      <w:r>
        <w:t>Hinterwimmer</w:t>
      </w:r>
      <w:proofErr w:type="spellEnd"/>
      <w:r>
        <w:t xml:space="preserve"> (University of </w:t>
      </w:r>
      <w:proofErr w:type="spellStart"/>
      <w:r>
        <w:t>Koeln</w:t>
      </w:r>
      <w:proofErr w:type="spellEnd"/>
      <w:r>
        <w:t>)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4"/>
      </w:pPr>
    </w:p>
    <w:p w:rsidR="00AF0CF2" w:rsidRDefault="009501AD">
      <w:pPr>
        <w:pStyle w:val="ListParagraph"/>
        <w:numPr>
          <w:ilvl w:val="0"/>
          <w:numId w:val="1"/>
        </w:numPr>
        <w:tabs>
          <w:tab w:val="left" w:pos="357"/>
        </w:tabs>
        <w:spacing w:line="357" w:lineRule="auto"/>
        <w:ind w:right="115" w:firstLine="0"/>
        <w:rPr>
          <w:sz w:val="24"/>
        </w:rPr>
      </w:pPr>
      <w:r>
        <w:rPr>
          <w:b/>
          <w:sz w:val="24"/>
        </w:rPr>
        <w:t xml:space="preserve">Syntactic-Semantic Interaction of Mass and Count Nouns: A Neural Network Study </w:t>
      </w:r>
      <w:proofErr w:type="spellStart"/>
      <w:r>
        <w:rPr>
          <w:sz w:val="24"/>
        </w:rPr>
        <w:t>Ritwik</w:t>
      </w:r>
      <w:proofErr w:type="spellEnd"/>
      <w:r>
        <w:rPr>
          <w:sz w:val="24"/>
        </w:rPr>
        <w:t xml:space="preserve"> Kulkarni (SISSA, Cognitive Neuroscience, Trieste), Susan Rothstein (Bar </w:t>
      </w:r>
      <w:proofErr w:type="spellStart"/>
      <w:r>
        <w:rPr>
          <w:sz w:val="24"/>
        </w:rPr>
        <w:t>Ilan</w:t>
      </w:r>
      <w:proofErr w:type="spellEnd"/>
      <w:r>
        <w:rPr>
          <w:sz w:val="24"/>
        </w:rPr>
        <w:t xml:space="preserve"> University), and Alessandro Treves (SISSA, Cognitive Neuroscience,</w:t>
      </w:r>
      <w:r>
        <w:rPr>
          <w:spacing w:val="-9"/>
          <w:sz w:val="24"/>
        </w:rPr>
        <w:t xml:space="preserve"> </w:t>
      </w:r>
      <w:r>
        <w:rPr>
          <w:sz w:val="24"/>
        </w:rPr>
        <w:t>Trieste)</w:t>
      </w:r>
    </w:p>
    <w:p w:rsidR="00AD32B8" w:rsidRDefault="00AD32B8" w:rsidP="00AD32B8">
      <w:pPr>
        <w:tabs>
          <w:tab w:val="left" w:pos="357"/>
        </w:tabs>
        <w:spacing w:line="357" w:lineRule="auto"/>
        <w:ind w:right="115"/>
        <w:rPr>
          <w:sz w:val="24"/>
        </w:rPr>
      </w:pPr>
    </w:p>
    <w:p w:rsidR="00AD32B8" w:rsidRPr="00AD32B8" w:rsidRDefault="00AD32B8">
      <w:pPr>
        <w:pStyle w:val="ListParagraph"/>
        <w:numPr>
          <w:ilvl w:val="0"/>
          <w:numId w:val="1"/>
        </w:numPr>
        <w:tabs>
          <w:tab w:val="left" w:pos="357"/>
        </w:tabs>
        <w:spacing w:line="357" w:lineRule="auto"/>
        <w:ind w:right="115" w:firstLine="0"/>
        <w:rPr>
          <w:sz w:val="24"/>
        </w:rPr>
      </w:pPr>
      <w:r>
        <w:rPr>
          <w:b/>
          <w:sz w:val="24"/>
          <w:szCs w:val="24"/>
        </w:rPr>
        <w:t>The Semantic Mass-Count Distinction for Categories lacking a Semantic Mass-Count Distinction</w:t>
      </w:r>
    </w:p>
    <w:p w:rsidR="00AD32B8" w:rsidRPr="00AD32B8" w:rsidRDefault="00AD32B8" w:rsidP="00AD32B8">
      <w:pPr>
        <w:pStyle w:val="ListParagraph"/>
        <w:tabs>
          <w:tab w:val="left" w:pos="357"/>
        </w:tabs>
        <w:spacing w:line="357" w:lineRule="auto"/>
        <w:ind w:left="116" w:right="115" w:firstLine="0"/>
        <w:rPr>
          <w:sz w:val="24"/>
        </w:rPr>
      </w:pPr>
      <w:proofErr w:type="spellStart"/>
      <w:r w:rsidRPr="00AD32B8">
        <w:rPr>
          <w:sz w:val="24"/>
          <w:szCs w:val="24"/>
        </w:rPr>
        <w:t>Friederike</w:t>
      </w:r>
      <w:proofErr w:type="spellEnd"/>
      <w:r w:rsidRPr="00AD32B8">
        <w:rPr>
          <w:sz w:val="24"/>
          <w:szCs w:val="24"/>
        </w:rPr>
        <w:t xml:space="preserve"> </w:t>
      </w:r>
      <w:proofErr w:type="spellStart"/>
      <w:r w:rsidRPr="00AD32B8">
        <w:rPr>
          <w:sz w:val="24"/>
          <w:szCs w:val="24"/>
        </w:rPr>
        <w:t>Moltmann</w:t>
      </w:r>
      <w:proofErr w:type="spellEnd"/>
      <w:r w:rsidRPr="00AD32B8">
        <w:rPr>
          <w:sz w:val="24"/>
          <w:szCs w:val="24"/>
        </w:rPr>
        <w:t>, CNRS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4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spacing w:before="1"/>
        <w:ind w:left="356" w:hanging="240"/>
      </w:pPr>
      <w:proofErr w:type="spellStart"/>
      <w:r>
        <w:t>Countability</w:t>
      </w:r>
      <w:proofErr w:type="spellEnd"/>
      <w:r>
        <w:t xml:space="preserve"> and Grammatical Number:  An Aristotelian View and its</w:t>
      </w:r>
      <w:r>
        <w:rPr>
          <w:spacing w:val="-14"/>
        </w:rPr>
        <w:t xml:space="preserve"> </w:t>
      </w:r>
      <w:r>
        <w:t>Challenges</w:t>
      </w:r>
    </w:p>
    <w:p w:rsidR="00AF0CF2" w:rsidRDefault="009501AD">
      <w:pPr>
        <w:pStyle w:val="BodyText"/>
        <w:spacing w:before="132"/>
        <w:ind w:left="116"/>
      </w:pPr>
      <w:proofErr w:type="spellStart"/>
      <w:r>
        <w:t>Almerindo</w:t>
      </w:r>
      <w:proofErr w:type="spellEnd"/>
      <w:r>
        <w:t xml:space="preserve"> E. Ojeda (University of California at Davis)</w:t>
      </w:r>
    </w:p>
    <w:p w:rsidR="00AF0CF2" w:rsidRDefault="00AF0CF2">
      <w:pPr>
        <w:sectPr w:rsidR="00AF0CF2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spacing w:before="56"/>
        <w:ind w:left="356" w:hanging="240"/>
      </w:pPr>
      <w:r>
        <w:lastRenderedPageBreak/>
        <w:t>Comparatives in Brazilian Portuguese: Counting and</w:t>
      </w:r>
      <w:r>
        <w:rPr>
          <w:spacing w:val="-16"/>
        </w:rPr>
        <w:t xml:space="preserve"> </w:t>
      </w:r>
      <w:r>
        <w:t>measuring</w:t>
      </w:r>
    </w:p>
    <w:p w:rsidR="00AF0CF2" w:rsidRDefault="009501AD" w:rsidP="00BD53FB">
      <w:pPr>
        <w:pStyle w:val="BodyText"/>
        <w:spacing w:line="360" w:lineRule="auto"/>
        <w:ind w:right="83"/>
      </w:pPr>
      <w:r>
        <w:t>Susan Rothstein (Bar-</w:t>
      </w:r>
      <w:proofErr w:type="spellStart"/>
      <w:r>
        <w:t>Ilan</w:t>
      </w:r>
      <w:proofErr w:type="spellEnd"/>
      <w:r>
        <w:t xml:space="preserve"> University) and Roberta </w:t>
      </w:r>
      <w:proofErr w:type="spellStart"/>
      <w:r>
        <w:t>Pires</w:t>
      </w:r>
      <w:proofErr w:type="spellEnd"/>
      <w:r>
        <w:t xml:space="preserve"> de Oliveira (</w:t>
      </w:r>
      <w:proofErr w:type="spellStart"/>
      <w:r>
        <w:t>Universidade</w:t>
      </w:r>
      <w:proofErr w:type="spellEnd"/>
      <w:r>
        <w:t xml:space="preserve"> Federal de Santa Catarina)</w:t>
      </w:r>
    </w:p>
    <w:p w:rsidR="00AF0CF2" w:rsidRDefault="00AF0CF2">
      <w:pPr>
        <w:pStyle w:val="BodyText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spacing w:before="148" w:line="360" w:lineRule="auto"/>
        <w:ind w:right="1108" w:firstLine="0"/>
      </w:pPr>
      <w:r>
        <w:t xml:space="preserve">Lexical, syntactic, and Pragmatic Sources of </w:t>
      </w:r>
      <w:proofErr w:type="spellStart"/>
      <w:r>
        <w:t>Countability</w:t>
      </w:r>
      <w:proofErr w:type="spellEnd"/>
      <w:r>
        <w:t>: An</w:t>
      </w:r>
      <w:r>
        <w:rPr>
          <w:spacing w:val="-20"/>
        </w:rPr>
        <w:t xml:space="preserve"> </w:t>
      </w:r>
      <w:r>
        <w:t>Experimental Exploration of the Mass-Count</w:t>
      </w:r>
      <w:r>
        <w:rPr>
          <w:spacing w:val="-8"/>
        </w:rPr>
        <w:t xml:space="preserve"> </w:t>
      </w:r>
      <w:r>
        <w:t>Distinction</w:t>
      </w:r>
    </w:p>
    <w:p w:rsidR="00AF0CF2" w:rsidRDefault="009501AD">
      <w:pPr>
        <w:pStyle w:val="BodyText"/>
        <w:spacing w:line="278" w:lineRule="exact"/>
        <w:ind w:left="116" w:right="83"/>
      </w:pPr>
      <w:r>
        <w:t xml:space="preserve">Mahesh Srinivasan </w:t>
      </w:r>
      <w:r>
        <w:rPr>
          <w:position w:val="11"/>
          <w:sz w:val="16"/>
        </w:rPr>
        <w:t>(</w:t>
      </w:r>
      <w:r>
        <w:t xml:space="preserve">University of California, Berkeley) and David </w:t>
      </w:r>
      <w:proofErr w:type="spellStart"/>
      <w:r>
        <w:t>Barner</w:t>
      </w:r>
      <w:proofErr w:type="spellEnd"/>
      <w:r>
        <w:t xml:space="preserve"> (University of</w:t>
      </w:r>
    </w:p>
    <w:p w:rsidR="00AF0CF2" w:rsidRDefault="009501AD">
      <w:pPr>
        <w:pStyle w:val="BodyText"/>
        <w:spacing w:before="137"/>
        <w:ind w:left="116" w:right="83"/>
      </w:pPr>
      <w:r>
        <w:t>California, San Diego)</w:t>
      </w:r>
    </w:p>
    <w:p w:rsidR="00AF0CF2" w:rsidRDefault="00AF0CF2">
      <w:pPr>
        <w:pStyle w:val="BodyText"/>
      </w:pPr>
    </w:p>
    <w:p w:rsidR="00AF0CF2" w:rsidRDefault="00AF0CF2">
      <w:pPr>
        <w:pStyle w:val="BodyText"/>
        <w:spacing w:before="5"/>
      </w:pPr>
    </w:p>
    <w:p w:rsidR="00AF0CF2" w:rsidRDefault="009501AD">
      <w:pPr>
        <w:pStyle w:val="Heading1"/>
        <w:numPr>
          <w:ilvl w:val="0"/>
          <w:numId w:val="1"/>
        </w:numPr>
        <w:tabs>
          <w:tab w:val="left" w:pos="357"/>
        </w:tabs>
        <w:ind w:left="356" w:hanging="240"/>
      </w:pPr>
      <w:proofErr w:type="spellStart"/>
      <w:r>
        <w:t>Countability</w:t>
      </w:r>
      <w:proofErr w:type="spellEnd"/>
      <w:r>
        <w:t xml:space="preserve"> Shifts and Abstract</w:t>
      </w:r>
      <w:r>
        <w:rPr>
          <w:spacing w:val="-7"/>
        </w:rPr>
        <w:t xml:space="preserve"> </w:t>
      </w:r>
      <w:r>
        <w:t>Nouns</w:t>
      </w:r>
    </w:p>
    <w:p w:rsidR="00AF0CF2" w:rsidRDefault="009501AD">
      <w:pPr>
        <w:pStyle w:val="BodyText"/>
        <w:spacing w:before="134"/>
        <w:ind w:left="116" w:right="83"/>
      </w:pPr>
      <w:r>
        <w:t xml:space="preserve">Roberto </w:t>
      </w:r>
      <w:proofErr w:type="spellStart"/>
      <w:r>
        <w:t>Zamparelli</w:t>
      </w:r>
      <w:proofErr w:type="spellEnd"/>
      <w:r>
        <w:t xml:space="preserve"> (University of Trento)</w:t>
      </w:r>
    </w:p>
    <w:p w:rsidR="00BD53FB" w:rsidRDefault="00BD53FB">
      <w:pPr>
        <w:pStyle w:val="BodyText"/>
        <w:spacing w:before="134"/>
        <w:ind w:left="116" w:right="83"/>
      </w:pPr>
    </w:p>
    <w:p w:rsidR="00BD53FB" w:rsidRDefault="00BD53FB">
      <w:pPr>
        <w:pStyle w:val="BodyText"/>
        <w:spacing w:before="134"/>
        <w:ind w:left="116" w:right="83"/>
      </w:pPr>
    </w:p>
    <w:sectPr w:rsidR="00BD53FB">
      <w:pgSz w:w="11910" w:h="16840"/>
      <w:pgMar w:top="134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7DAD"/>
    <w:multiLevelType w:val="hybridMultilevel"/>
    <w:tmpl w:val="6862DB96"/>
    <w:lvl w:ilvl="0" w:tplc="8B1A0578">
      <w:start w:val="1"/>
      <w:numFmt w:val="decimal"/>
      <w:lvlText w:val="%1."/>
      <w:lvlJc w:val="left"/>
      <w:pPr>
        <w:ind w:left="116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1C9C13F0">
      <w:start w:val="1"/>
      <w:numFmt w:val="bullet"/>
      <w:lvlText w:val="•"/>
      <w:lvlJc w:val="left"/>
      <w:pPr>
        <w:ind w:left="1038" w:hanging="300"/>
      </w:pPr>
      <w:rPr>
        <w:rFonts w:hint="default"/>
      </w:rPr>
    </w:lvl>
    <w:lvl w:ilvl="2" w:tplc="2A3223E0">
      <w:start w:val="1"/>
      <w:numFmt w:val="bullet"/>
      <w:lvlText w:val="•"/>
      <w:lvlJc w:val="left"/>
      <w:pPr>
        <w:ind w:left="1957" w:hanging="300"/>
      </w:pPr>
      <w:rPr>
        <w:rFonts w:hint="default"/>
      </w:rPr>
    </w:lvl>
    <w:lvl w:ilvl="3" w:tplc="C3343E1C">
      <w:start w:val="1"/>
      <w:numFmt w:val="bullet"/>
      <w:lvlText w:val="•"/>
      <w:lvlJc w:val="left"/>
      <w:pPr>
        <w:ind w:left="2875" w:hanging="300"/>
      </w:pPr>
      <w:rPr>
        <w:rFonts w:hint="default"/>
      </w:rPr>
    </w:lvl>
    <w:lvl w:ilvl="4" w:tplc="13784BD0">
      <w:start w:val="1"/>
      <w:numFmt w:val="bullet"/>
      <w:lvlText w:val="•"/>
      <w:lvlJc w:val="left"/>
      <w:pPr>
        <w:ind w:left="3794" w:hanging="300"/>
      </w:pPr>
      <w:rPr>
        <w:rFonts w:hint="default"/>
      </w:rPr>
    </w:lvl>
    <w:lvl w:ilvl="5" w:tplc="C6F43652">
      <w:start w:val="1"/>
      <w:numFmt w:val="bullet"/>
      <w:lvlText w:val="•"/>
      <w:lvlJc w:val="left"/>
      <w:pPr>
        <w:ind w:left="4713" w:hanging="300"/>
      </w:pPr>
      <w:rPr>
        <w:rFonts w:hint="default"/>
      </w:rPr>
    </w:lvl>
    <w:lvl w:ilvl="6" w:tplc="5EB48902">
      <w:start w:val="1"/>
      <w:numFmt w:val="bullet"/>
      <w:lvlText w:val="•"/>
      <w:lvlJc w:val="left"/>
      <w:pPr>
        <w:ind w:left="5631" w:hanging="300"/>
      </w:pPr>
      <w:rPr>
        <w:rFonts w:hint="default"/>
      </w:rPr>
    </w:lvl>
    <w:lvl w:ilvl="7" w:tplc="759C6416">
      <w:start w:val="1"/>
      <w:numFmt w:val="bullet"/>
      <w:lvlText w:val="•"/>
      <w:lvlJc w:val="left"/>
      <w:pPr>
        <w:ind w:left="6550" w:hanging="300"/>
      </w:pPr>
      <w:rPr>
        <w:rFonts w:hint="default"/>
      </w:rPr>
    </w:lvl>
    <w:lvl w:ilvl="8" w:tplc="3ADC9BFC">
      <w:start w:val="1"/>
      <w:numFmt w:val="bullet"/>
      <w:lvlText w:val="•"/>
      <w:lvlJc w:val="left"/>
      <w:pPr>
        <w:ind w:left="7469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F2"/>
    <w:rsid w:val="0018440D"/>
    <w:rsid w:val="009501AD"/>
    <w:rsid w:val="00AD32B8"/>
    <w:rsid w:val="00AF0CF2"/>
    <w:rsid w:val="00B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5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56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2</cp:revision>
  <dcterms:created xsi:type="dcterms:W3CDTF">2019-11-15T11:30:00Z</dcterms:created>
  <dcterms:modified xsi:type="dcterms:W3CDTF">2019-11-15T11:30:00Z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2016-08-20T00:00:00Z</vt:filetime>
  </property>
</Properties>
</file>