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1" w:rsidRPr="00116691" w:rsidRDefault="00AC4C96" w:rsidP="006D310F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</w:pPr>
      <w:r w:rsidRPr="00E94DC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NYU talks </w:t>
      </w:r>
      <w:r w:rsidRPr="00E94DC1">
        <w:rPr>
          <w:rFonts w:ascii="Times New Roman" w:eastAsia="Calibri" w:hAnsi="Times New Roman" w:cs="Times New Roman"/>
          <w:b/>
          <w:i/>
          <w:sz w:val="24"/>
          <w:szCs w:val="24"/>
          <w:lang w:val="en-US" w:eastAsia="ar-SA"/>
        </w:rPr>
        <w:t>Acts, Objects, and Attitudes</w:t>
      </w:r>
    </w:p>
    <w:p w:rsidR="00AC4C96" w:rsidRPr="00AC4C96" w:rsidRDefault="00AC4C96" w:rsidP="006D31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AC4C9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Friederike</w:t>
      </w:r>
      <w:proofErr w:type="spellEnd"/>
      <w:r w:rsidRPr="00AC4C9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C4C9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Moltmann</w:t>
      </w:r>
      <w:proofErr w:type="spellEnd"/>
    </w:p>
    <w:p w:rsidR="00F42D78" w:rsidRDefault="00E94DC1" w:rsidP="006D3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November – December 2015</w:t>
      </w:r>
    </w:p>
    <w:p w:rsidR="00E94DC1" w:rsidRPr="00AC4C96" w:rsidRDefault="00E94DC1" w:rsidP="006D3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E94DC1" w:rsidRDefault="00B90012" w:rsidP="006D310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94DC1" w:rsidRPr="00AC4C96">
        <w:rPr>
          <w:rFonts w:ascii="Times New Roman" w:hAnsi="Times New Roman" w:cs="Times New Roman"/>
          <w:sz w:val="24"/>
          <w:szCs w:val="24"/>
          <w:lang w:val="en-US"/>
        </w:rPr>
        <w:t xml:space="preserve">imes: </w:t>
      </w:r>
    </w:p>
    <w:p w:rsidR="00E94DC1" w:rsidRDefault="00E94DC1" w:rsidP="006D3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C96">
        <w:rPr>
          <w:rFonts w:ascii="Times New Roman" w:hAnsi="Times New Roman" w:cs="Times New Roman"/>
          <w:sz w:val="24"/>
          <w:szCs w:val="24"/>
          <w:lang w:val="en-US"/>
        </w:rPr>
        <w:t xml:space="preserve">Mondays 4-6, Nov. 9, 16, 30 (room TBC), </w:t>
      </w:r>
    </w:p>
    <w:p w:rsidR="00AC4C96" w:rsidRDefault="00E94DC1" w:rsidP="006D3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C96">
        <w:rPr>
          <w:rFonts w:ascii="Times New Roman" w:hAnsi="Times New Roman" w:cs="Times New Roman"/>
          <w:sz w:val="24"/>
          <w:szCs w:val="24"/>
          <w:lang w:val="en-US"/>
        </w:rPr>
        <w:t>Dec.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 (room TBC), 14 (room TBC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  <w:t>R 103, Department of 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Linguistics, 10 Washington Square, NYC, 10003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4DC1" w:rsidRDefault="00E94DC1" w:rsidP="006D310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</w:pPr>
    </w:p>
    <w:p w:rsidR="00E94DC1" w:rsidRPr="00E94DC1" w:rsidRDefault="00E94DC1" w:rsidP="006D310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</w:pPr>
    </w:p>
    <w:p w:rsidR="00E94DC1" w:rsidRPr="00116691" w:rsidRDefault="00E94DC1" w:rsidP="006D310F">
      <w:pPr>
        <w:spacing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116691">
        <w:rPr>
          <w:rFonts w:ascii="Times New Roman" w:eastAsia="Calibri" w:hAnsi="Times New Roman" w:cs="Times New Roman"/>
          <w:b/>
          <w:sz w:val="40"/>
          <w:szCs w:val="40"/>
          <w:lang w:val="en-US" w:eastAsia="ar-SA"/>
        </w:rPr>
        <w:t xml:space="preserve">Outline and </w:t>
      </w:r>
      <w:proofErr w:type="spellStart"/>
      <w:r w:rsidRPr="00116691">
        <w:rPr>
          <w:rFonts w:ascii="Times New Roman" w:eastAsia="Calibri" w:hAnsi="Times New Roman" w:cs="Times New Roman"/>
          <w:b/>
          <w:sz w:val="40"/>
          <w:szCs w:val="40"/>
          <w:lang w:val="en-US" w:eastAsia="ar-SA"/>
        </w:rPr>
        <w:t>Programme</w:t>
      </w:r>
      <w:bookmarkStart w:id="0" w:name="_GoBack"/>
      <w:bookmarkEnd w:id="0"/>
      <w:proofErr w:type="spellEnd"/>
      <w:r w:rsidR="00AC4C96" w:rsidRPr="00116691">
        <w:rPr>
          <w:rFonts w:ascii="Times New Roman" w:hAnsi="Times New Roman" w:cs="Times New Roman"/>
          <w:sz w:val="40"/>
          <w:szCs w:val="40"/>
          <w:lang w:val="en-US"/>
        </w:rPr>
        <w:br/>
      </w:r>
    </w:p>
    <w:p w:rsidR="00E94DC1" w:rsidRPr="00116691" w:rsidRDefault="00E94DC1" w:rsidP="006D310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691">
        <w:rPr>
          <w:rFonts w:ascii="Times New Roman" w:hAnsi="Times New Roman" w:cs="Times New Roman"/>
          <w:b/>
          <w:sz w:val="28"/>
          <w:szCs w:val="28"/>
          <w:lang w:val="en-US"/>
        </w:rPr>
        <w:t>General Description</w:t>
      </w:r>
    </w:p>
    <w:p w:rsidR="00116691" w:rsidRDefault="00AC4C96" w:rsidP="006D31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C96">
        <w:rPr>
          <w:rFonts w:ascii="Times New Roman" w:hAnsi="Times New Roman" w:cs="Times New Roman"/>
          <w:sz w:val="24"/>
          <w:szCs w:val="24"/>
          <w:lang w:val="en-US"/>
        </w:rPr>
        <w:t>Contemporary philosophy of language and linguistic semantics ar</w:t>
      </w:r>
      <w:r w:rsidR="001166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4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dominated by the view that (abstract) pro</w:t>
      </w:r>
      <w:r w:rsidR="00E94DC1">
        <w:rPr>
          <w:rFonts w:ascii="Times New Roman" w:hAnsi="Times New Roman" w:cs="Times New Roman"/>
          <w:sz w:val="24"/>
          <w:szCs w:val="24"/>
          <w:lang w:val="en-US"/>
        </w:rPr>
        <w:t>positions act as the meanings</w:t>
      </w:r>
      <w:proofErr w:type="gramStart"/>
      <w:r w:rsidR="00E94DC1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AC4C96">
        <w:rPr>
          <w:rFonts w:ascii="Times New Roman" w:hAnsi="Times New Roman" w:cs="Times New Roman"/>
          <w:sz w:val="24"/>
          <w:szCs w:val="24"/>
          <w:lang w:val="en-US"/>
        </w:rPr>
        <w:t xml:space="preserve"> sentences as well as the contents </w:t>
      </w:r>
      <w:r w:rsidR="00E94DC1">
        <w:rPr>
          <w:rFonts w:ascii="Times New Roman" w:hAnsi="Times New Roman" w:cs="Times New Roman"/>
          <w:sz w:val="24"/>
          <w:szCs w:val="24"/>
          <w:lang w:val="en-US"/>
        </w:rPr>
        <w:t xml:space="preserve">(or objects) of propositional 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attitudes. The notion of an abstract proposition has recently been</w:t>
      </w:r>
      <w:proofErr w:type="gramStart"/>
      <w:r w:rsidRPr="00AC4C9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gramEnd"/>
      <w:r w:rsidRPr="00AC4C96">
        <w:rPr>
          <w:rFonts w:ascii="Times New Roman" w:hAnsi="Times New Roman" w:cs="Times New Roman"/>
          <w:sz w:val="24"/>
          <w:szCs w:val="24"/>
          <w:lang w:val="en-US"/>
        </w:rPr>
        <w:br/>
        <w:t>challenged by a number of philosophers wh</w:t>
      </w:r>
      <w:r w:rsidR="00E94DC1">
        <w:rPr>
          <w:rFonts w:ascii="Times New Roman" w:hAnsi="Times New Roman" w:cs="Times New Roman"/>
          <w:sz w:val="24"/>
          <w:szCs w:val="24"/>
          <w:lang w:val="en-US"/>
        </w:rPr>
        <w:t xml:space="preserve">o instead have proposed 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act-based conceptions of propositiona</w:t>
      </w:r>
      <w:r w:rsidR="00116691">
        <w:rPr>
          <w:rFonts w:ascii="Times New Roman" w:hAnsi="Times New Roman" w:cs="Times New Roman"/>
          <w:sz w:val="24"/>
          <w:szCs w:val="24"/>
          <w:lang w:val="en-US"/>
        </w:rPr>
        <w:t>l content (Soames, Hanks). In</w:t>
      </w:r>
      <w:r w:rsidR="00E94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these informal talks, I will critically</w:t>
      </w:r>
      <w:r w:rsidR="00E94DC1">
        <w:rPr>
          <w:rFonts w:ascii="Times New Roman" w:hAnsi="Times New Roman" w:cs="Times New Roman"/>
          <w:sz w:val="24"/>
          <w:szCs w:val="24"/>
          <w:lang w:val="en-US"/>
        </w:rPr>
        <w:t xml:space="preserve"> discuss the standard view as 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well as the alternatives that replace propositions by types of acts. I</w:t>
      </w:r>
      <w:proofErr w:type="gramStart"/>
      <w:r w:rsidRPr="00AC4C9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gramEnd"/>
      <w:r w:rsidRPr="00AC4C96">
        <w:rPr>
          <w:rFonts w:ascii="Times New Roman" w:hAnsi="Times New Roman" w:cs="Times New Roman"/>
          <w:sz w:val="24"/>
          <w:szCs w:val="24"/>
          <w:lang w:val="en-US"/>
        </w:rPr>
        <w:br/>
        <w:t>will instead outline a view  that reje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cts the identification of the 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meaning of a sentence with the content of</w:t>
      </w:r>
      <w:r w:rsidR="00116691">
        <w:rPr>
          <w:rFonts w:ascii="Times New Roman" w:hAnsi="Times New Roman" w:cs="Times New Roman"/>
          <w:sz w:val="24"/>
          <w:szCs w:val="24"/>
          <w:lang w:val="en-US"/>
        </w:rPr>
        <w:t xml:space="preserve"> a propositional attitude. On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that view, instead, sentences are consid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>ered predicates of a range of</w:t>
      </w:r>
      <w:proofErr w:type="gramStart"/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attitudinal</w:t>
      </w:r>
      <w:proofErr w:type="gramEnd"/>
      <w:r w:rsidRPr="00AC4C96">
        <w:rPr>
          <w:rFonts w:ascii="Times New Roman" w:hAnsi="Times New Roman" w:cs="Times New Roman"/>
          <w:sz w:val="24"/>
          <w:szCs w:val="24"/>
          <w:lang w:val="en-US"/>
        </w:rPr>
        <w:t xml:space="preserve"> and modal objects, which include mental states, </w:t>
      </w:r>
      <w:r w:rsidR="006D310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D310F">
        <w:rPr>
          <w:rFonts w:ascii="Times New Roman" w:hAnsi="Times New Roman" w:cs="Times New Roman"/>
          <w:sz w:val="24"/>
          <w:szCs w:val="24"/>
          <w:lang w:val="en-US"/>
        </w:rPr>
        <w:t>nonenduring</w:t>
      </w:r>
      <w:proofErr w:type="spellEnd"/>
      <w:r w:rsidR="006D310F">
        <w:rPr>
          <w:rFonts w:ascii="Times New Roman" w:hAnsi="Times New Roman" w:cs="Times New Roman"/>
          <w:sz w:val="24"/>
          <w:szCs w:val="24"/>
          <w:lang w:val="en-US"/>
        </w:rPr>
        <w:t xml:space="preserve">) ‘products’ (in the sense of </w:t>
      </w:r>
      <w:proofErr w:type="spellStart"/>
      <w:r w:rsidR="006D310F">
        <w:rPr>
          <w:rFonts w:ascii="Times New Roman" w:hAnsi="Times New Roman" w:cs="Times New Roman"/>
          <w:sz w:val="24"/>
          <w:szCs w:val="24"/>
          <w:lang w:val="en-US"/>
        </w:rPr>
        <w:t>Twardowski</w:t>
      </w:r>
      <w:proofErr w:type="spellEnd"/>
      <w:r w:rsidR="006D310F">
        <w:rPr>
          <w:rFonts w:ascii="Times New Roman" w:hAnsi="Times New Roman" w:cs="Times New Roman"/>
          <w:sz w:val="24"/>
          <w:szCs w:val="24"/>
          <w:lang w:val="en-US"/>
        </w:rPr>
        <w:t xml:space="preserve">) 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of cognitive and illocutionary acts (th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oughts, judgments, decisions, 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 xml:space="preserve">assertions, requests, promises), </w:t>
      </w:r>
      <w:r w:rsidR="006D310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D310F">
        <w:rPr>
          <w:rFonts w:ascii="Times New Roman" w:hAnsi="Times New Roman" w:cs="Times New Roman"/>
          <w:sz w:val="24"/>
          <w:szCs w:val="24"/>
          <w:lang w:val="en-US"/>
        </w:rPr>
        <w:t>nonenduring</w:t>
      </w:r>
      <w:proofErr w:type="spellEnd"/>
      <w:r w:rsidR="006D310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produ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cts of </w:t>
      </w:r>
      <w:proofErr w:type="spellStart"/>
      <w:r w:rsidR="00B90012"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 and phatic 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acts (in Austin's sense), as well as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 modal objects of the sort of 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obligations, permissions, and abil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ities. This ontology of attitudinal and modal objects is reflected in natural language both implicitly, in the </w:t>
      </w:r>
      <w:r w:rsidR="006D310F">
        <w:rPr>
          <w:rFonts w:ascii="Times New Roman" w:hAnsi="Times New Roman" w:cs="Times New Roman"/>
          <w:sz w:val="24"/>
          <w:szCs w:val="24"/>
          <w:lang w:val="en-US"/>
        </w:rPr>
        <w:t>linguistic behavior of embedded clauses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 and the quantifiers and pronouns that can</w:t>
      </w:r>
      <w:r w:rsidR="006D310F">
        <w:rPr>
          <w:rFonts w:ascii="Times New Roman" w:hAnsi="Times New Roman" w:cs="Times New Roman"/>
          <w:sz w:val="24"/>
          <w:szCs w:val="24"/>
          <w:lang w:val="en-US"/>
        </w:rPr>
        <w:t xml:space="preserve"> replace them, 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>and explicitly, in the range of nominalizations that natural languages</w:t>
      </w:r>
      <w:r w:rsidR="006D310F">
        <w:rPr>
          <w:rFonts w:ascii="Times New Roman" w:hAnsi="Times New Roman" w:cs="Times New Roman"/>
          <w:sz w:val="24"/>
          <w:szCs w:val="24"/>
          <w:lang w:val="en-US"/>
        </w:rPr>
        <w:t xml:space="preserve"> generally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 display. I will discuss both</w:t>
      </w:r>
      <w:r w:rsidR="00E94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philosophical motivations for the view</w:t>
      </w:r>
      <w:r w:rsidR="006D310F">
        <w:rPr>
          <w:rFonts w:ascii="Times New Roman" w:hAnsi="Times New Roman" w:cs="Times New Roman"/>
          <w:sz w:val="24"/>
          <w:szCs w:val="24"/>
          <w:lang w:val="en-US"/>
        </w:rPr>
        <w:t xml:space="preserve"> of sentences as predicates of attitudinal and modal objects</w:t>
      </w:r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 and linguistic (semantic and</w:t>
      </w:r>
      <w:proofErr w:type="gramStart"/>
      <w:r w:rsidR="00B90012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syntactic</w:t>
      </w:r>
      <w:proofErr w:type="gramEnd"/>
      <w:r w:rsidRPr="00AC4C96">
        <w:rPr>
          <w:rFonts w:ascii="Times New Roman" w:hAnsi="Times New Roman" w:cs="Times New Roman"/>
          <w:sz w:val="24"/>
          <w:szCs w:val="24"/>
          <w:lang w:val="en-US"/>
        </w:rPr>
        <w:t>) evidence for it.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C4C96" w:rsidRPr="00AC4C96" w:rsidRDefault="00AC4C96" w:rsidP="006D31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C96">
        <w:rPr>
          <w:rFonts w:ascii="Times New Roman" w:hAnsi="Times New Roman" w:cs="Times New Roman"/>
          <w:sz w:val="24"/>
          <w:szCs w:val="24"/>
          <w:lang w:val="en-US"/>
        </w:rPr>
        <w:t xml:space="preserve">Handouts and readings are </w:t>
      </w:r>
      <w:r w:rsidR="00116691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Pr="00AC4C96">
        <w:rPr>
          <w:rFonts w:ascii="Times New Roman" w:hAnsi="Times New Roman" w:cs="Times New Roman"/>
          <w:sz w:val="24"/>
          <w:szCs w:val="24"/>
          <w:lang w:val="en-US"/>
        </w:rPr>
        <w:t>available here</w:t>
      </w:r>
      <w:proofErr w:type="gramStart"/>
      <w:r w:rsidRPr="00AC4C96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C4C96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" w:tgtFrame="_blank" w:history="1">
        <w:r w:rsidRPr="00AC4C96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http://friederike-moltmann.com/news/nyu-talks-acts-objects-and-attitudes/</w:t>
        </w:r>
      </w:hyperlink>
    </w:p>
    <w:p w:rsidR="00B90012" w:rsidRDefault="00B90012" w:rsidP="006D31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</w:p>
    <w:p w:rsidR="00B90012" w:rsidRDefault="00B90012" w:rsidP="006D31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</w:p>
    <w:p w:rsidR="00B90012" w:rsidRDefault="00B90012" w:rsidP="006D31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</w:p>
    <w:p w:rsidR="00B90012" w:rsidRDefault="00B90012" w:rsidP="006D31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</w:p>
    <w:p w:rsidR="00B90012" w:rsidRDefault="00B90012" w:rsidP="006D31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</w:p>
    <w:p w:rsidR="00B90012" w:rsidRDefault="00B90012" w:rsidP="006D31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</w:p>
    <w:p w:rsidR="00116691" w:rsidRPr="00E94DC1" w:rsidRDefault="00E94DC1" w:rsidP="006D31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proofErr w:type="spellStart"/>
      <w:r w:rsidRPr="00E94DC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Programme</w:t>
      </w:r>
      <w:proofErr w:type="spellEnd"/>
    </w:p>
    <w:p w:rsidR="00E94DC1" w:rsidRDefault="00E94DC1" w:rsidP="006D310F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Nov. 9:  The standard view of propositions and attitude reports and its problems</w:t>
      </w:r>
      <w:r w:rsidRPr="00E94D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025E9A" w:rsidRDefault="008B08D9" w:rsidP="00025E9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3C6C3C"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abstract propositions view and t</w:t>
      </w:r>
      <w:r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</w:t>
      </w:r>
      <w:r w:rsidR="003C6C3C"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Relational Analysis of attitude reports </w:t>
      </w:r>
    </w:p>
    <w:p w:rsidR="003C6C3C" w:rsidRPr="003C6C3C" w:rsidRDefault="00025E9A" w:rsidP="00025E9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 C</w:t>
      </w:r>
      <w:r w:rsidR="003C6C3C"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onceptual challenges for abstract propositions</w:t>
      </w:r>
    </w:p>
    <w:p w:rsidR="003C6C3C" w:rsidRDefault="00025E9A" w:rsidP="00025E9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 L</w:t>
      </w:r>
      <w:r w:rsidR="003C6C3C"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inguistic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challenges</w:t>
      </w:r>
      <w:r w:rsidR="003C6C3C"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the Relational Analysis: substitution problems and the semantic behavior of special quantifiers and pronouns</w:t>
      </w:r>
    </w:p>
    <w:p w:rsidR="00116691" w:rsidRDefault="00116691" w:rsidP="00025E9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25E9A" w:rsidRPr="003C6C3C" w:rsidRDefault="00025E9A" w:rsidP="00025E9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B08D9" w:rsidRDefault="00E94DC1" w:rsidP="006D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Nov. 16:  Act-based conceptions of propositions and their problems</w:t>
      </w:r>
    </w:p>
    <w:p w:rsidR="003C6C3C" w:rsidRPr="003C6C3C" w:rsidRDefault="003C6C3C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Propositions as ty</w:t>
      </w:r>
      <w:r w:rsid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pes of acts: problems with the Relational Analysis and</w:t>
      </w:r>
      <w:r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problems with acts as truth bearers</w:t>
      </w:r>
    </w:p>
    <w:p w:rsidR="00694892" w:rsidRDefault="003C6C3C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C6C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The action</w:t>
      </w:r>
      <w:r w:rsid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-product distinction: first observations</w:t>
      </w:r>
    </w:p>
    <w:p w:rsidR="00116691" w:rsidRDefault="00116691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25E9A" w:rsidRPr="003C6C3C" w:rsidRDefault="00025E9A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16691" w:rsidRPr="00E94DC1" w:rsidRDefault="008B08D9" w:rsidP="006D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Nov</w:t>
      </w:r>
      <w:r w:rsidR="00025E9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23 (session to be decided)</w:t>
      </w:r>
    </w:p>
    <w:p w:rsidR="00E94DC1" w:rsidRDefault="006D310F" w:rsidP="006D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Nov. 30</w:t>
      </w:r>
      <w:r w:rsidR="00E94DC1"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  Attitudinal objects and the action-product distinction: </w:t>
      </w:r>
      <w:proofErr w:type="spellStart"/>
      <w:r w:rsidR="00E94DC1"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Twardowski</w:t>
      </w:r>
      <w:proofErr w:type="spellEnd"/>
      <w:r w:rsidR="00E94DC1"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and further developments</w:t>
      </w:r>
    </w:p>
    <w:p w:rsidR="008B08D9" w:rsidRPr="00025E9A" w:rsidRDefault="008B08D9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Nominalizations for attitudinal and modal objects</w:t>
      </w:r>
    </w:p>
    <w:p w:rsidR="008B08D9" w:rsidRDefault="008B08D9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25E9A"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Twardowski’s</w:t>
      </w:r>
      <w:proofErr w:type="spellEnd"/>
      <w:r w:rsidR="00025E9A"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historical distinction between </w:t>
      </w:r>
      <w:r w:rsidR="00025E9A"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(cognitive and illocutionary) </w:t>
      </w:r>
      <w:r w:rsidR="00025E9A"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actions and (cognitive and illocutionary) products</w:t>
      </w:r>
    </w:p>
    <w:p w:rsidR="009C62E7" w:rsidRPr="00025E9A" w:rsidRDefault="009C62E7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 Further properties distinguishing actions and products</w:t>
      </w:r>
    </w:p>
    <w:p w:rsidR="00025E9A" w:rsidRPr="00025E9A" w:rsidRDefault="00025E9A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 M</w:t>
      </w:r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 products as (more) enduring products</w:t>
      </w:r>
    </w:p>
    <w:p w:rsidR="00025E9A" w:rsidRPr="00025E9A" w:rsidRDefault="00025E9A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Twardowski’s</w:t>
      </w:r>
      <w:proofErr w:type="spellEnd"/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products as abstract artifacts</w:t>
      </w:r>
    </w:p>
    <w:p w:rsidR="008B08D9" w:rsidRDefault="008B08D9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Simple attitude reports and modal sentences</w:t>
      </w:r>
    </w:p>
    <w:p w:rsidR="00116691" w:rsidRDefault="00116691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25E9A" w:rsidRPr="008B08D9" w:rsidRDefault="00025E9A" w:rsidP="00025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94DC1" w:rsidRDefault="00E94DC1" w:rsidP="006D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Dec</w:t>
      </w:r>
      <w:r w:rsidR="00025E9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  <w:r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7: </w:t>
      </w:r>
      <w:proofErr w:type="spellStart"/>
      <w:r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Locutionary</w:t>
      </w:r>
      <w:proofErr w:type="spellEnd"/>
      <w:r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products and phatic products, verbs of saying, and the semantics of quotation</w:t>
      </w:r>
    </w:p>
    <w:p w:rsidR="00025E9A" w:rsidRDefault="00025E9A" w:rsidP="00025E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166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B08D9"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notion of an illocutionary product</w:t>
      </w:r>
    </w:p>
    <w:p w:rsidR="008B08D9" w:rsidRPr="008B08D9" w:rsidRDefault="00025E9A" w:rsidP="00025E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1166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New l</w:t>
      </w:r>
      <w:r w:rsidR="008B08D9"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inguistic generalizations about illocutionary verbs</w:t>
      </w:r>
      <w:r w:rsidR="008B08D9"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verbs of saying</w:t>
      </w:r>
    </w:p>
    <w:p w:rsidR="008B08D9" w:rsidRPr="008B08D9" w:rsidRDefault="00025E9A" w:rsidP="00025E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1166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B08D9"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Searle’s notion of an illocutionary act</w:t>
      </w:r>
    </w:p>
    <w:p w:rsidR="008B08D9" w:rsidRPr="008B08D9" w:rsidRDefault="00025E9A" w:rsidP="00025E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1166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B08D9"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Austin’s distinction between illocutionary </w:t>
      </w:r>
      <w:proofErr w:type="spellStart"/>
      <w:r w:rsidR="008B08D9"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locuti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8B08D9"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nary</w:t>
      </w:r>
      <w:proofErr w:type="spellEnd"/>
      <w:r w:rsidR="008B08D9"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phatic and phonetic acts</w:t>
      </w:r>
    </w:p>
    <w:p w:rsidR="008B08D9" w:rsidRDefault="00025E9A" w:rsidP="00025E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1166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B08D9" w:rsidRPr="008B08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Outline of a product-based semantics of quotation</w:t>
      </w:r>
    </w:p>
    <w:p w:rsidR="00116691" w:rsidRPr="00E94DC1" w:rsidRDefault="00116691" w:rsidP="00025E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B08D9" w:rsidRDefault="008B08D9" w:rsidP="006D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025E9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Dec. 14</w:t>
      </w:r>
      <w:r w:rsidR="006D310F" w:rsidRPr="00E94D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:  Attitude reports and modal sentences</w:t>
      </w:r>
      <w:r w:rsidR="00025E9A" w:rsidRPr="00025E9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: furth</w:t>
      </w:r>
      <w:r w:rsidRPr="00025E9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er applications and refinements</w:t>
      </w:r>
    </w:p>
    <w:p w:rsidR="009C62E7" w:rsidRPr="009C62E7" w:rsidRDefault="009C62E7" w:rsidP="009C62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C62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1166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62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Truthmakers</w:t>
      </w:r>
      <w:proofErr w:type="spellEnd"/>
      <w:r w:rsidRPr="009C62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(satisfiers) for attitudinal and modal objects</w:t>
      </w:r>
    </w:p>
    <w:p w:rsidR="00025E9A" w:rsidRPr="009C62E7" w:rsidRDefault="00025E9A" w:rsidP="009C62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C62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 Interactions between modal and attitudinal verbs</w:t>
      </w:r>
    </w:p>
    <w:p w:rsidR="00E94DC1" w:rsidRPr="009C62E7" w:rsidRDefault="00025E9A" w:rsidP="009C62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C62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proofErr w:type="spellStart"/>
      <w:r w:rsidRPr="009C62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Factive</w:t>
      </w:r>
      <w:proofErr w:type="spellEnd"/>
      <w:r w:rsidRPr="009C62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response-stance verbs</w:t>
      </w:r>
    </w:p>
    <w:p w:rsidR="00025E9A" w:rsidRPr="00025E9A" w:rsidRDefault="00025E9A" w:rsidP="0002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onattitudinal</w:t>
      </w:r>
      <w:proofErr w:type="spellEnd"/>
      <w:r w:rsidRPr="00025E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sentence-embedding predicates (e.g. </w:t>
      </w:r>
      <w:r w:rsidRPr="00025E9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 true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AC4C96" w:rsidRPr="00AC4C96" w:rsidRDefault="00AC4C96" w:rsidP="006D310F">
      <w:pPr>
        <w:spacing w:line="240" w:lineRule="auto"/>
        <w:rPr>
          <w:lang w:val="en-US"/>
        </w:rPr>
      </w:pPr>
    </w:p>
    <w:sectPr w:rsidR="00AC4C96" w:rsidRPr="00AC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155"/>
    <w:multiLevelType w:val="hybridMultilevel"/>
    <w:tmpl w:val="6348425C"/>
    <w:lvl w:ilvl="0" w:tplc="83C22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04C8"/>
    <w:multiLevelType w:val="hybridMultilevel"/>
    <w:tmpl w:val="04D6E34C"/>
    <w:lvl w:ilvl="0" w:tplc="BE207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4CBD"/>
    <w:multiLevelType w:val="hybridMultilevel"/>
    <w:tmpl w:val="335A53B8"/>
    <w:lvl w:ilvl="0" w:tplc="F222A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534D8"/>
    <w:multiLevelType w:val="hybridMultilevel"/>
    <w:tmpl w:val="E91C6B50"/>
    <w:lvl w:ilvl="0" w:tplc="44C0D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33241"/>
    <w:multiLevelType w:val="hybridMultilevel"/>
    <w:tmpl w:val="6338C43E"/>
    <w:lvl w:ilvl="0" w:tplc="992A9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96"/>
    <w:rsid w:val="00025E9A"/>
    <w:rsid w:val="00116691"/>
    <w:rsid w:val="003A67CA"/>
    <w:rsid w:val="003C6C3C"/>
    <w:rsid w:val="00694892"/>
    <w:rsid w:val="006D310F"/>
    <w:rsid w:val="007C1FD6"/>
    <w:rsid w:val="008B08D9"/>
    <w:rsid w:val="009C62E7"/>
    <w:rsid w:val="00AC4C96"/>
    <w:rsid w:val="00B90012"/>
    <w:rsid w:val="00E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4C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4C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iederike-moltmann.com/news/nyu-talks-acts-objects-and-attitud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2015-11-09T19:44:00Z</dcterms:created>
  <dcterms:modified xsi:type="dcterms:W3CDTF">2015-11-09T19:44:00Z</dcterms:modified>
</cp:coreProperties>
</file>