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EB6FEC" w14:textId="77777777" w:rsidR="00792054" w:rsidRDefault="00E40AD3" w:rsidP="00792054">
      <w:pPr>
        <w:ind w:right="29"/>
        <w:jc w:val="center"/>
        <w:rPr>
          <w:rFonts w:ascii="Times" w:hAnsi="Times"/>
          <w:b/>
        </w:rPr>
      </w:pPr>
      <w:bookmarkStart w:id="0" w:name="_GoBack"/>
      <w:bookmarkEnd w:id="0"/>
      <w:r>
        <w:rPr>
          <w:rFonts w:ascii="Times" w:hAnsi="Times"/>
          <w:b/>
        </w:rPr>
        <w:t>Propositions as Cognitive Acts</w:t>
      </w:r>
    </w:p>
    <w:p w14:paraId="16318A20" w14:textId="77777777" w:rsidR="00E40AD3" w:rsidRDefault="00792054" w:rsidP="00792054">
      <w:pPr>
        <w:ind w:right="29"/>
        <w:jc w:val="center"/>
        <w:rPr>
          <w:rFonts w:ascii="Times" w:hAnsi="Times"/>
          <w:b/>
        </w:rPr>
      </w:pPr>
      <w:r>
        <w:rPr>
          <w:rFonts w:ascii="Times" w:hAnsi="Times"/>
          <w:b/>
        </w:rPr>
        <w:t>Scott Soames</w:t>
      </w:r>
    </w:p>
    <w:p w14:paraId="058CBBDB" w14:textId="77777777" w:rsidR="007E0C85" w:rsidRPr="006129F7" w:rsidRDefault="00606AF8" w:rsidP="00181AA4">
      <w:pPr>
        <w:ind w:right="29"/>
        <w:rPr>
          <w:rFonts w:ascii="Times" w:hAnsi="Times"/>
          <w:b/>
        </w:rPr>
      </w:pPr>
      <w:r w:rsidRPr="006129F7">
        <w:rPr>
          <w:rFonts w:ascii="Times" w:hAnsi="Times"/>
        </w:rPr>
        <w:t xml:space="preserve"> </w:t>
      </w:r>
    </w:p>
    <w:p w14:paraId="030F65F4" w14:textId="53D79519" w:rsidR="00F00C6A" w:rsidRDefault="004121D4" w:rsidP="00310FC5">
      <w:pPr>
        <w:spacing w:line="480" w:lineRule="auto"/>
        <w:ind w:left="-144" w:right="-432" w:firstLine="576"/>
        <w:jc w:val="both"/>
        <w:rPr>
          <w:i/>
        </w:rPr>
      </w:pPr>
      <w:r>
        <w:rPr>
          <w:rFonts w:ascii="Times" w:hAnsi="Times"/>
        </w:rPr>
        <w:t>My theory of proposit</w:t>
      </w:r>
      <w:r w:rsidR="00310FC5">
        <w:rPr>
          <w:rFonts w:ascii="Times" w:hAnsi="Times"/>
        </w:rPr>
        <w:t>ions starts from two premises</w:t>
      </w:r>
      <w:r w:rsidR="0020388B">
        <w:rPr>
          <w:rFonts w:ascii="Times" w:hAnsi="Times"/>
        </w:rPr>
        <w:t>: (i)</w:t>
      </w:r>
      <w:r w:rsidR="004C050F">
        <w:rPr>
          <w:rFonts w:ascii="Times" w:hAnsi="Times"/>
        </w:rPr>
        <w:t xml:space="preserve"> </w:t>
      </w:r>
      <w:r>
        <w:rPr>
          <w:rFonts w:ascii="Times" w:hAnsi="Times"/>
        </w:rPr>
        <w:t>agents represent things as being certain ways when the</w:t>
      </w:r>
      <w:r w:rsidR="00D170A4">
        <w:rPr>
          <w:rFonts w:ascii="Times" w:hAnsi="Times"/>
        </w:rPr>
        <w:t>y perceive, visualize, imagine,</w:t>
      </w:r>
      <w:r w:rsidR="004C050F">
        <w:rPr>
          <w:rFonts w:ascii="Times" w:hAnsi="Times"/>
        </w:rPr>
        <w:t xml:space="preserve"> </w:t>
      </w:r>
      <w:r>
        <w:rPr>
          <w:rFonts w:ascii="Times" w:hAnsi="Times"/>
        </w:rPr>
        <w:t>or otherwise think o</w:t>
      </w:r>
      <w:r w:rsidR="0020388B">
        <w:rPr>
          <w:rFonts w:ascii="Times" w:hAnsi="Times"/>
        </w:rPr>
        <w:t xml:space="preserve">f them as being those ways, (ii) </w:t>
      </w:r>
      <w:r>
        <w:rPr>
          <w:rFonts w:ascii="Times" w:hAnsi="Times"/>
        </w:rPr>
        <w:t>propositions r</w:t>
      </w:r>
      <w:r w:rsidR="0020388B">
        <w:rPr>
          <w:rFonts w:ascii="Times" w:hAnsi="Times"/>
        </w:rPr>
        <w:t xml:space="preserve">epresent things as being </w:t>
      </w:r>
      <w:r w:rsidR="00F84F86">
        <w:rPr>
          <w:rFonts w:ascii="Times" w:hAnsi="Times"/>
        </w:rPr>
        <w:t>various ways, and so</w:t>
      </w:r>
      <w:r w:rsidR="00D170A4">
        <w:rPr>
          <w:rFonts w:ascii="Times" w:hAnsi="Times"/>
        </w:rPr>
        <w:t xml:space="preserve"> </w:t>
      </w:r>
      <w:r>
        <w:rPr>
          <w:rFonts w:ascii="Times" w:hAnsi="Times"/>
        </w:rPr>
        <w:t>have truth conditions, b</w:t>
      </w:r>
      <w:r w:rsidR="00D170A4">
        <w:rPr>
          <w:rFonts w:ascii="Times" w:hAnsi="Times"/>
        </w:rPr>
        <w:t>ecause of the relations</w:t>
      </w:r>
      <w:r w:rsidR="00310FC5">
        <w:rPr>
          <w:rFonts w:ascii="Times" w:hAnsi="Times"/>
        </w:rPr>
        <w:t xml:space="preserve"> they bear</w:t>
      </w:r>
      <w:r w:rsidR="00D170A4">
        <w:rPr>
          <w:rFonts w:ascii="Times" w:hAnsi="Times"/>
        </w:rPr>
        <w:t xml:space="preserve"> </w:t>
      </w:r>
      <w:r w:rsidR="00F00C6A">
        <w:rPr>
          <w:rFonts w:ascii="Times" w:hAnsi="Times"/>
        </w:rPr>
        <w:t>to agents who entertain them.</w:t>
      </w:r>
      <w:r w:rsidR="00310FC5">
        <w:rPr>
          <w:rFonts w:ascii="Times" w:hAnsi="Times"/>
        </w:rPr>
        <w:t xml:space="preserve"> Next I</w:t>
      </w:r>
      <w:r w:rsidR="0020388B" w:rsidRPr="0020388B">
        <w:rPr>
          <w:rFonts w:ascii="Times" w:hAnsi="Times"/>
        </w:rPr>
        <w:t xml:space="preserve"> ask</w:t>
      </w:r>
      <w:r w:rsidR="004C050F" w:rsidRPr="0020388B">
        <w:rPr>
          <w:rFonts w:ascii="Times" w:hAnsi="Times"/>
        </w:rPr>
        <w:t xml:space="preserve"> </w:t>
      </w:r>
      <w:r w:rsidR="00F84F86">
        <w:rPr>
          <w:rFonts w:ascii="Times" w:hAnsi="Times"/>
          <w:i/>
        </w:rPr>
        <w:t>What must</w:t>
      </w:r>
      <w:r w:rsidR="00310FC5">
        <w:rPr>
          <w:rFonts w:ascii="Times" w:hAnsi="Times"/>
          <w:i/>
        </w:rPr>
        <w:t xml:space="preserve"> propositions and entertaining</w:t>
      </w:r>
      <w:r w:rsidR="00F84F86">
        <w:rPr>
          <w:rFonts w:ascii="Times" w:hAnsi="Times"/>
          <w:i/>
        </w:rPr>
        <w:t xml:space="preserve"> be</w:t>
      </w:r>
      <w:r w:rsidR="003735E4">
        <w:rPr>
          <w:rFonts w:ascii="Times" w:hAnsi="Times"/>
          <w:i/>
        </w:rPr>
        <w:t xml:space="preserve"> in order</w:t>
      </w:r>
      <w:r w:rsidR="00310FC5">
        <w:rPr>
          <w:rFonts w:ascii="Times" w:hAnsi="Times"/>
          <w:i/>
        </w:rPr>
        <w:t xml:space="preserve"> to</w:t>
      </w:r>
      <w:r w:rsidR="008F721E">
        <w:rPr>
          <w:rFonts w:ascii="Times" w:hAnsi="Times"/>
          <w:i/>
        </w:rPr>
        <w:t xml:space="preserve"> guarantee that one</w:t>
      </w:r>
      <w:r w:rsidRPr="0020388B">
        <w:rPr>
          <w:rFonts w:ascii="Times" w:hAnsi="Times"/>
          <w:i/>
        </w:rPr>
        <w:t xml:space="preserve"> who entertains the proposi</w:t>
      </w:r>
      <w:r w:rsidR="0020388B" w:rsidRPr="0020388B">
        <w:rPr>
          <w:rFonts w:ascii="Times" w:hAnsi="Times"/>
          <w:i/>
        </w:rPr>
        <w:t>tion that a</w:t>
      </w:r>
      <w:r w:rsidR="00C77138">
        <w:rPr>
          <w:rFonts w:ascii="Times" w:hAnsi="Times"/>
          <w:i/>
        </w:rPr>
        <w:t xml:space="preserve"> given piece of fruit B is sour</w:t>
      </w:r>
      <w:r w:rsidR="0020388B" w:rsidRPr="0020388B">
        <w:rPr>
          <w:rFonts w:ascii="Times" w:hAnsi="Times"/>
          <w:i/>
        </w:rPr>
        <w:t>, thereby represents B</w:t>
      </w:r>
      <w:r w:rsidR="00C77138">
        <w:rPr>
          <w:rFonts w:ascii="Times" w:hAnsi="Times"/>
          <w:i/>
        </w:rPr>
        <w:t xml:space="preserve"> as sour</w:t>
      </w:r>
      <w:r w:rsidRPr="0020388B">
        <w:rPr>
          <w:rFonts w:ascii="Times" w:hAnsi="Times"/>
          <w:i/>
        </w:rPr>
        <w:t>?</w:t>
      </w:r>
      <w:r w:rsidR="0020388B" w:rsidRPr="0020388B">
        <w:rPr>
          <w:rFonts w:ascii="Times" w:hAnsi="Times"/>
        </w:rPr>
        <w:t xml:space="preserve"> My </w:t>
      </w:r>
      <w:r w:rsidRPr="0020388B">
        <w:rPr>
          <w:rFonts w:ascii="Times" w:hAnsi="Times"/>
        </w:rPr>
        <w:t>answer is that</w:t>
      </w:r>
      <w:r w:rsidR="00F00C6A" w:rsidRPr="0020388B">
        <w:rPr>
          <w:rFonts w:ascii="Times" w:hAnsi="Times"/>
        </w:rPr>
        <w:t xml:space="preserve"> </w:t>
      </w:r>
      <w:r w:rsidR="004C050F" w:rsidRPr="0020388B">
        <w:rPr>
          <w:rFonts w:ascii="Times" w:hAnsi="Times"/>
        </w:rPr>
        <w:t>p</w:t>
      </w:r>
      <w:r w:rsidR="00F00C6A" w:rsidRPr="0020388B">
        <w:rPr>
          <w:rFonts w:ascii="Times" w:hAnsi="Times"/>
        </w:rPr>
        <w:t>ropositions are repeatable, purely representational, cognitive acts or operations; to entertain one is to perform it</w:t>
      </w:r>
      <w:r w:rsidR="00F00C6A" w:rsidRPr="0020388B">
        <w:rPr>
          <w:rFonts w:ascii="Times" w:hAnsi="Times"/>
          <w:i/>
        </w:rPr>
        <w:t>.</w:t>
      </w:r>
    </w:p>
    <w:p w14:paraId="00C6E742" w14:textId="649D2DB6" w:rsidR="00F00C6A" w:rsidRPr="00F00C6A" w:rsidRDefault="00F00C6A" w:rsidP="00ED0ADC">
      <w:pPr>
        <w:spacing w:line="480" w:lineRule="auto"/>
        <w:ind w:left="-144" w:right="-432" w:firstLine="576"/>
        <w:jc w:val="both"/>
        <w:rPr>
          <w:rFonts w:ascii="Times" w:hAnsi="Times"/>
        </w:rPr>
      </w:pPr>
      <w:r w:rsidRPr="00F00C6A">
        <w:rPr>
          <w:rFonts w:ascii="Times" w:hAnsi="Times"/>
        </w:rPr>
        <w:t>When I per</w:t>
      </w:r>
      <w:r w:rsidR="002A3C1A">
        <w:rPr>
          <w:rFonts w:ascii="Times" w:hAnsi="Times"/>
        </w:rPr>
        <w:t>ceive or think of</w:t>
      </w:r>
      <w:r w:rsidR="00C77138">
        <w:rPr>
          <w:rFonts w:ascii="Times" w:hAnsi="Times"/>
        </w:rPr>
        <w:t xml:space="preserve"> B as sour</w:t>
      </w:r>
      <w:r w:rsidRPr="00F00C6A">
        <w:rPr>
          <w:rFonts w:ascii="Times" w:hAnsi="Times"/>
        </w:rPr>
        <w:t xml:space="preserve">, I perform the act </w:t>
      </w:r>
      <w:r w:rsidRPr="00F00C6A">
        <w:rPr>
          <w:rFonts w:ascii="Times" w:hAnsi="Times"/>
          <w:i/>
        </w:rPr>
        <w:t>predicating</w:t>
      </w:r>
      <w:r w:rsidRPr="00F00C6A">
        <w:rPr>
          <w:rFonts w:ascii="Times" w:hAnsi="Times"/>
        </w:rPr>
        <w:t xml:space="preserve"> </w:t>
      </w:r>
      <w:r w:rsidR="001009C6">
        <w:rPr>
          <w:rFonts w:ascii="Times" w:hAnsi="Times"/>
          <w:i/>
        </w:rPr>
        <w:t>sourness</w:t>
      </w:r>
      <w:r w:rsidRPr="00F00C6A">
        <w:rPr>
          <w:rFonts w:ascii="Times" w:hAnsi="Times"/>
        </w:rPr>
        <w:t xml:space="preserve"> of B, which is to </w:t>
      </w:r>
      <w:r w:rsidR="00F84F86">
        <w:rPr>
          <w:rFonts w:ascii="Times" w:hAnsi="Times"/>
          <w:i/>
        </w:rPr>
        <w:t>represent B</w:t>
      </w:r>
      <w:r w:rsidR="00C77138">
        <w:rPr>
          <w:rFonts w:ascii="Times" w:hAnsi="Times"/>
          <w:i/>
        </w:rPr>
        <w:t xml:space="preserve"> as sour</w:t>
      </w:r>
      <w:r w:rsidR="006576C6">
        <w:rPr>
          <w:rFonts w:ascii="Times" w:hAnsi="Times"/>
        </w:rPr>
        <w:t>. The act</w:t>
      </w:r>
      <w:r w:rsidR="00C77138">
        <w:rPr>
          <w:rFonts w:ascii="Times" w:hAnsi="Times"/>
        </w:rPr>
        <w:t xml:space="preserve"> represents B as sour</w:t>
      </w:r>
      <w:r w:rsidRPr="00F00C6A">
        <w:rPr>
          <w:rFonts w:ascii="Times" w:hAnsi="Times"/>
          <w:i/>
        </w:rPr>
        <w:t xml:space="preserve"> </w:t>
      </w:r>
      <w:r w:rsidR="002A3C1A">
        <w:rPr>
          <w:rFonts w:ascii="Times" w:hAnsi="Times"/>
        </w:rPr>
        <w:t>in a</w:t>
      </w:r>
      <w:r w:rsidR="004C050F">
        <w:rPr>
          <w:rFonts w:ascii="Times" w:hAnsi="Times"/>
        </w:rPr>
        <w:t xml:space="preserve"> sense</w:t>
      </w:r>
      <w:r w:rsidR="002A3C1A">
        <w:rPr>
          <w:rFonts w:ascii="Times" w:hAnsi="Times"/>
        </w:rPr>
        <w:t xml:space="preserve"> similar to that in which </w:t>
      </w:r>
      <w:r w:rsidRPr="00F00C6A">
        <w:rPr>
          <w:rFonts w:ascii="Times" w:hAnsi="Times"/>
        </w:rPr>
        <w:t>a</w:t>
      </w:r>
      <w:r w:rsidR="002A3C1A">
        <w:rPr>
          <w:rFonts w:ascii="Times" w:hAnsi="Times"/>
        </w:rPr>
        <w:t xml:space="preserve">cts can be insulting or irresponsible. An </w:t>
      </w:r>
      <w:r w:rsidR="00CE2D2B">
        <w:rPr>
          <w:rFonts w:ascii="Times" w:hAnsi="Times"/>
        </w:rPr>
        <w:t>act</w:t>
      </w:r>
      <w:r w:rsidR="002A3C1A">
        <w:rPr>
          <w:rFonts w:ascii="Times" w:hAnsi="Times"/>
        </w:rPr>
        <w:t xml:space="preserve"> is insulting when for one to perform it is for on</w:t>
      </w:r>
      <w:r w:rsidR="008F721E">
        <w:rPr>
          <w:rFonts w:ascii="Times" w:hAnsi="Times"/>
        </w:rPr>
        <w:t>e to insult someone; it</w:t>
      </w:r>
      <w:r w:rsidR="002A3C1A">
        <w:rPr>
          <w:rFonts w:ascii="Times" w:hAnsi="Times"/>
        </w:rPr>
        <w:t xml:space="preserve"> is irres</w:t>
      </w:r>
      <w:r w:rsidR="006576C6">
        <w:rPr>
          <w:rFonts w:ascii="Times" w:hAnsi="Times"/>
        </w:rPr>
        <w:t>ponsibl</w:t>
      </w:r>
      <w:r w:rsidR="008F721E">
        <w:rPr>
          <w:rFonts w:ascii="Times" w:hAnsi="Times"/>
        </w:rPr>
        <w:t>e when to perform it is</w:t>
      </w:r>
      <w:r w:rsidR="002A3C1A">
        <w:rPr>
          <w:rFonts w:ascii="Times" w:hAnsi="Times"/>
        </w:rPr>
        <w:t xml:space="preserve"> to neglect one’s </w:t>
      </w:r>
      <w:r w:rsidR="00792054">
        <w:rPr>
          <w:rFonts w:ascii="Times" w:hAnsi="Times"/>
        </w:rPr>
        <w:t>responsibilities</w:t>
      </w:r>
      <w:r w:rsidR="008F721E">
        <w:rPr>
          <w:rFonts w:ascii="Times" w:hAnsi="Times"/>
        </w:rPr>
        <w:t>.</w:t>
      </w:r>
      <w:r>
        <w:rPr>
          <w:rFonts w:ascii="Times" w:hAnsi="Times"/>
        </w:rPr>
        <w:t xml:space="preserve"> </w:t>
      </w:r>
      <w:r w:rsidR="00F84F86">
        <w:rPr>
          <w:rFonts w:ascii="Times" w:hAnsi="Times"/>
        </w:rPr>
        <w:t>A</w:t>
      </w:r>
      <w:r w:rsidR="00014272">
        <w:rPr>
          <w:rFonts w:ascii="Times" w:hAnsi="Times"/>
        </w:rPr>
        <w:t xml:space="preserve"> cognitive </w:t>
      </w:r>
      <w:r w:rsidR="00F15CE1">
        <w:rPr>
          <w:rFonts w:ascii="Times" w:hAnsi="Times"/>
        </w:rPr>
        <w:t>act</w:t>
      </w:r>
      <w:r w:rsidR="00014272">
        <w:rPr>
          <w:rFonts w:ascii="Times" w:hAnsi="Times"/>
        </w:rPr>
        <w:t xml:space="preserve"> </w:t>
      </w:r>
      <w:r w:rsidR="00F15CE1">
        <w:rPr>
          <w:rFonts w:ascii="Times" w:hAnsi="Times"/>
        </w:rPr>
        <w:t>represent</w:t>
      </w:r>
      <w:r w:rsidR="002A3C1A">
        <w:rPr>
          <w:rFonts w:ascii="Times" w:hAnsi="Times"/>
        </w:rPr>
        <w:t>s</w:t>
      </w:r>
      <w:r w:rsidR="00C77138">
        <w:rPr>
          <w:rFonts w:ascii="Times" w:hAnsi="Times"/>
        </w:rPr>
        <w:t xml:space="preserve"> B as sour</w:t>
      </w:r>
      <w:r w:rsidR="006576C6">
        <w:rPr>
          <w:rFonts w:ascii="Times" w:hAnsi="Times"/>
        </w:rPr>
        <w:t xml:space="preserve"> when for one to perform it is for one</w:t>
      </w:r>
      <w:r w:rsidR="002A3C1A">
        <w:rPr>
          <w:rFonts w:ascii="Times" w:hAnsi="Times"/>
        </w:rPr>
        <w:t xml:space="preserve"> </w:t>
      </w:r>
      <w:r w:rsidR="00C77138">
        <w:rPr>
          <w:rFonts w:ascii="Times" w:hAnsi="Times"/>
        </w:rPr>
        <w:t>to represent B as sour</w:t>
      </w:r>
      <w:r w:rsidRPr="00F00C6A">
        <w:rPr>
          <w:rFonts w:ascii="Times" w:hAnsi="Times"/>
        </w:rPr>
        <w:t>.</w:t>
      </w:r>
      <w:r w:rsidR="00ED0ADC">
        <w:rPr>
          <w:rStyle w:val="Appelnotedebasdep"/>
          <w:rFonts w:ascii="Times" w:hAnsi="Times"/>
        </w:rPr>
        <w:footnoteReference w:id="1"/>
      </w:r>
      <w:r w:rsidRPr="00F00C6A">
        <w:rPr>
          <w:rFonts w:ascii="Times" w:hAnsi="Times"/>
        </w:rPr>
        <w:t xml:space="preserve"> </w:t>
      </w:r>
      <w:r w:rsidR="006576C6">
        <w:rPr>
          <w:rFonts w:ascii="Times" w:hAnsi="Times"/>
        </w:rPr>
        <w:t>The</w:t>
      </w:r>
      <w:r w:rsidRPr="00F00C6A">
        <w:rPr>
          <w:rFonts w:ascii="Times" w:hAnsi="Times"/>
        </w:rPr>
        <w:t xml:space="preserve"> </w:t>
      </w:r>
      <w:r w:rsidR="006576C6">
        <w:rPr>
          <w:rFonts w:ascii="Times" w:hAnsi="Times"/>
        </w:rPr>
        <w:t>minimal</w:t>
      </w:r>
      <w:r w:rsidR="00792054">
        <w:rPr>
          <w:rFonts w:ascii="Times" w:hAnsi="Times"/>
        </w:rPr>
        <w:t>, purely representa</w:t>
      </w:r>
      <w:r w:rsidR="003735E4">
        <w:rPr>
          <w:rFonts w:ascii="Times" w:hAnsi="Times"/>
        </w:rPr>
        <w:t>tional</w:t>
      </w:r>
      <w:r w:rsidR="00C77138">
        <w:rPr>
          <w:rFonts w:ascii="Times" w:hAnsi="Times"/>
        </w:rPr>
        <w:t xml:space="preserve"> </w:t>
      </w:r>
      <w:r w:rsidR="00421876">
        <w:rPr>
          <w:rFonts w:ascii="Times" w:hAnsi="Times"/>
        </w:rPr>
        <w:t>act of doing so is the propo</w:t>
      </w:r>
      <w:r w:rsidR="00C77138">
        <w:rPr>
          <w:rFonts w:ascii="Times" w:hAnsi="Times"/>
        </w:rPr>
        <w:t>sition that B is sour</w:t>
      </w:r>
      <w:r w:rsidR="006576C6">
        <w:rPr>
          <w:rFonts w:ascii="Times" w:hAnsi="Times"/>
        </w:rPr>
        <w:t>, which is true iff to perform it</w:t>
      </w:r>
      <w:r w:rsidRPr="00F00C6A">
        <w:rPr>
          <w:rFonts w:ascii="Times" w:hAnsi="Times"/>
        </w:rPr>
        <w:t xml:space="preserve"> is to represent B as it really is.  </w:t>
      </w:r>
    </w:p>
    <w:p w14:paraId="69A2897F" w14:textId="40E953C2" w:rsidR="00F00C6A" w:rsidRDefault="00310FC5" w:rsidP="00761AF4">
      <w:pPr>
        <w:spacing w:line="480" w:lineRule="auto"/>
        <w:ind w:left="-144" w:right="-432" w:firstLine="576"/>
        <w:jc w:val="both"/>
        <w:rPr>
          <w:rFonts w:ascii="Times" w:hAnsi="Times"/>
        </w:rPr>
      </w:pPr>
      <w:r>
        <w:rPr>
          <w:rFonts w:ascii="Times" w:hAnsi="Times"/>
          <w:i/>
        </w:rPr>
        <w:t>Entertaining</w:t>
      </w:r>
      <w:r w:rsidR="00F00C6A" w:rsidRPr="00F00C6A">
        <w:rPr>
          <w:rFonts w:ascii="Times" w:hAnsi="Times"/>
        </w:rPr>
        <w:t xml:space="preserve"> is the attitude on which other attitudes are based. To </w:t>
      </w:r>
      <w:r w:rsidR="00F00C6A" w:rsidRPr="00F00C6A">
        <w:rPr>
          <w:rFonts w:ascii="Times" w:hAnsi="Times"/>
          <w:i/>
        </w:rPr>
        <w:t>judge</w:t>
      </w:r>
      <w:r w:rsidR="00C77138">
        <w:rPr>
          <w:rFonts w:ascii="Times" w:hAnsi="Times"/>
        </w:rPr>
        <w:t xml:space="preserve"> that B is sour</w:t>
      </w:r>
      <w:r w:rsidR="00F00C6A" w:rsidRPr="00F00C6A">
        <w:rPr>
          <w:rFonts w:ascii="Times" w:hAnsi="Times"/>
        </w:rPr>
        <w:t xml:space="preserve"> is perform the predication while aff</w:t>
      </w:r>
      <w:r w:rsidR="0096218C">
        <w:rPr>
          <w:rFonts w:ascii="Times" w:hAnsi="Times"/>
        </w:rPr>
        <w:t>irmi</w:t>
      </w:r>
      <w:r w:rsidR="00070F9D">
        <w:rPr>
          <w:rFonts w:ascii="Times" w:hAnsi="Times"/>
        </w:rPr>
        <w:t>ng or</w:t>
      </w:r>
      <w:r w:rsidR="00F1050F">
        <w:rPr>
          <w:rFonts w:ascii="Times" w:hAnsi="Times"/>
        </w:rPr>
        <w:t xml:space="preserve"> accepting it.  To affirm or accept</w:t>
      </w:r>
      <w:r w:rsidR="0096218C">
        <w:rPr>
          <w:rFonts w:ascii="Times" w:hAnsi="Times"/>
        </w:rPr>
        <w:t xml:space="preserve"> </w:t>
      </w:r>
      <w:r w:rsidR="00C77138">
        <w:rPr>
          <w:rFonts w:ascii="Times" w:hAnsi="Times"/>
        </w:rPr>
        <w:lastRenderedPageBreak/>
        <w:t>that B is sour</w:t>
      </w:r>
      <w:r w:rsidR="00070F9D">
        <w:rPr>
          <w:rFonts w:ascii="Times" w:hAnsi="Times"/>
        </w:rPr>
        <w:t xml:space="preserve"> </w:t>
      </w:r>
      <w:r w:rsidR="0096218C">
        <w:rPr>
          <w:rFonts w:ascii="Times" w:hAnsi="Times"/>
        </w:rPr>
        <w:t>is not to predicate</w:t>
      </w:r>
      <w:r w:rsidR="00761AF4">
        <w:rPr>
          <w:rFonts w:ascii="Times" w:hAnsi="Times"/>
        </w:rPr>
        <w:t xml:space="preserve"> any property of the act, or to make </w:t>
      </w:r>
      <w:r w:rsidR="00761AF4" w:rsidRPr="00F1050F">
        <w:rPr>
          <w:rFonts w:ascii="Times" w:hAnsi="Times"/>
          <w:i/>
        </w:rPr>
        <w:t>it</w:t>
      </w:r>
      <w:r w:rsidR="00761AF4">
        <w:rPr>
          <w:rFonts w:ascii="Times" w:hAnsi="Times"/>
        </w:rPr>
        <w:t xml:space="preserve"> an object of cogni</w:t>
      </w:r>
      <w:r w:rsidR="00F1050F">
        <w:rPr>
          <w:rFonts w:ascii="Times" w:hAnsi="Times"/>
        </w:rPr>
        <w:t>tion, but to react to</w:t>
      </w:r>
      <w:r w:rsidR="00761AF4">
        <w:rPr>
          <w:rFonts w:ascii="Times" w:hAnsi="Times"/>
        </w:rPr>
        <w:t xml:space="preserve"> o</w:t>
      </w:r>
      <w:r w:rsidR="00F1050F">
        <w:rPr>
          <w:rFonts w:ascii="Times" w:hAnsi="Times"/>
        </w:rPr>
        <w:t>ne’s performance of it</w:t>
      </w:r>
      <w:r w:rsidR="00761AF4">
        <w:rPr>
          <w:rFonts w:ascii="Times" w:hAnsi="Times"/>
        </w:rPr>
        <w:t xml:space="preserve"> by forming</w:t>
      </w:r>
      <w:r w:rsidR="0020388B">
        <w:rPr>
          <w:rFonts w:ascii="Times" w:hAnsi="Times"/>
        </w:rPr>
        <w:t>, or activating already formed,</w:t>
      </w:r>
      <w:r w:rsidR="00761AF4">
        <w:rPr>
          <w:rFonts w:ascii="Times" w:hAnsi="Times"/>
        </w:rPr>
        <w:t xml:space="preserve"> </w:t>
      </w:r>
      <w:r w:rsidR="0096218C">
        <w:rPr>
          <w:rFonts w:ascii="Times" w:hAnsi="Times"/>
        </w:rPr>
        <w:t>dispositions to act, both cognitively and behaviorally</w:t>
      </w:r>
      <w:r w:rsidR="00456473">
        <w:t xml:space="preserve">, </w:t>
      </w:r>
      <w:r w:rsidR="00456473" w:rsidRPr="00456473">
        <w:rPr>
          <w:rFonts w:ascii="Times" w:hAnsi="Times"/>
        </w:rPr>
        <w:t>towards B in wa</w:t>
      </w:r>
      <w:r w:rsidR="00C77138">
        <w:rPr>
          <w:rFonts w:ascii="Times" w:hAnsi="Times"/>
        </w:rPr>
        <w:t>ys conditioned by one’s reactions</w:t>
      </w:r>
      <w:r w:rsidR="00456473" w:rsidRPr="00456473">
        <w:rPr>
          <w:rFonts w:ascii="Times" w:hAnsi="Times"/>
        </w:rPr>
        <w:t xml:space="preserve"> </w:t>
      </w:r>
      <w:r w:rsidR="00C77138">
        <w:rPr>
          <w:rFonts w:ascii="Times" w:hAnsi="Times"/>
        </w:rPr>
        <w:t>to sour things, e.g. to eat B if attracted by them</w:t>
      </w:r>
      <w:r w:rsidR="00135519">
        <w:rPr>
          <w:rFonts w:ascii="Times" w:hAnsi="Times"/>
        </w:rPr>
        <w:t>,</w:t>
      </w:r>
      <w:r w:rsidR="00C77138">
        <w:rPr>
          <w:rFonts w:ascii="Times" w:hAnsi="Times"/>
        </w:rPr>
        <w:t xml:space="preserve"> or to avoid B if repelled</w:t>
      </w:r>
      <w:r w:rsidR="00456473">
        <w:t>.</w:t>
      </w:r>
      <w:r w:rsidR="00F1050F">
        <w:rPr>
          <w:rFonts w:ascii="Times" w:hAnsi="Times"/>
        </w:rPr>
        <w:t xml:space="preserve"> In short</w:t>
      </w:r>
      <w:r w:rsidR="00761AF4">
        <w:rPr>
          <w:rFonts w:ascii="Times" w:hAnsi="Times"/>
        </w:rPr>
        <w:t xml:space="preserve">, to </w:t>
      </w:r>
      <w:r w:rsidR="00761AF4">
        <w:rPr>
          <w:rFonts w:ascii="Times" w:hAnsi="Times"/>
          <w:i/>
        </w:rPr>
        <w:t xml:space="preserve">judge </w:t>
      </w:r>
      <w:r w:rsidR="00761AF4">
        <w:rPr>
          <w:rFonts w:ascii="Times" w:hAnsi="Times"/>
        </w:rPr>
        <w:t>that B</w:t>
      </w:r>
      <w:r w:rsidR="00C77138">
        <w:rPr>
          <w:rFonts w:ascii="Times" w:hAnsi="Times"/>
        </w:rPr>
        <w:t xml:space="preserve"> is sour</w:t>
      </w:r>
      <w:r w:rsidR="00E63A66">
        <w:rPr>
          <w:rFonts w:ascii="Times" w:hAnsi="Times"/>
        </w:rPr>
        <w:t xml:space="preserve"> is </w:t>
      </w:r>
      <w:r w:rsidR="0020388B">
        <w:rPr>
          <w:rFonts w:ascii="Times" w:hAnsi="Times"/>
        </w:rPr>
        <w:t>for</w:t>
      </w:r>
      <w:r w:rsidR="00C77138">
        <w:rPr>
          <w:rFonts w:ascii="Times" w:hAnsi="Times"/>
        </w:rPr>
        <w:t xml:space="preserve"> one’s predicating sour</w:t>
      </w:r>
      <w:r w:rsidR="00E63A66">
        <w:rPr>
          <w:rFonts w:ascii="Times" w:hAnsi="Times"/>
        </w:rPr>
        <w:t>ness of B</w:t>
      </w:r>
      <w:r w:rsidR="00F84F86">
        <w:rPr>
          <w:rFonts w:ascii="Times" w:hAnsi="Times"/>
        </w:rPr>
        <w:t xml:space="preserve"> to result in</w:t>
      </w:r>
      <w:r w:rsidR="0020388B">
        <w:rPr>
          <w:rFonts w:ascii="Times" w:hAnsi="Times"/>
        </w:rPr>
        <w:t xml:space="preserve"> one’s</w:t>
      </w:r>
      <w:r w:rsidR="00F1050F">
        <w:rPr>
          <w:rFonts w:ascii="Times" w:hAnsi="Times"/>
        </w:rPr>
        <w:t xml:space="preserve"> forming</w:t>
      </w:r>
      <w:r w:rsidR="0020388B">
        <w:rPr>
          <w:rFonts w:ascii="Times" w:hAnsi="Times"/>
        </w:rPr>
        <w:t xml:space="preserve"> or activating</w:t>
      </w:r>
      <w:r>
        <w:rPr>
          <w:rFonts w:ascii="Times" w:hAnsi="Times"/>
        </w:rPr>
        <w:t xml:space="preserve"> certain </w:t>
      </w:r>
      <w:r w:rsidR="00E63A66">
        <w:rPr>
          <w:rFonts w:ascii="Times" w:hAnsi="Times"/>
        </w:rPr>
        <w:t>dispositions. T</w:t>
      </w:r>
      <w:r w:rsidR="00604F44">
        <w:rPr>
          <w:rFonts w:ascii="Times" w:hAnsi="Times"/>
        </w:rPr>
        <w:t>o</w:t>
      </w:r>
      <w:r w:rsidR="00761AF4">
        <w:rPr>
          <w:rFonts w:ascii="Times" w:hAnsi="Times"/>
        </w:rPr>
        <w:t xml:space="preserve"> </w:t>
      </w:r>
      <w:r w:rsidR="00761AF4">
        <w:rPr>
          <w:rFonts w:ascii="Times" w:hAnsi="Times"/>
          <w:i/>
        </w:rPr>
        <w:t xml:space="preserve">believe </w:t>
      </w:r>
      <w:r w:rsidR="00EF6A16">
        <w:rPr>
          <w:rFonts w:ascii="Times" w:hAnsi="Times"/>
        </w:rPr>
        <w:t>that B is sour</w:t>
      </w:r>
      <w:r>
        <w:rPr>
          <w:rFonts w:ascii="Times" w:hAnsi="Times"/>
        </w:rPr>
        <w:t xml:space="preserve"> is to be</w:t>
      </w:r>
      <w:r w:rsidR="00761AF4">
        <w:rPr>
          <w:rFonts w:ascii="Times" w:hAnsi="Times"/>
        </w:rPr>
        <w:t xml:space="preserve"> disposed to judge that it is.</w:t>
      </w:r>
      <w:r w:rsidR="00F00C6A" w:rsidRPr="00F00C6A">
        <w:rPr>
          <w:rFonts w:ascii="Times" w:hAnsi="Times"/>
        </w:rPr>
        <w:t xml:space="preserve"> To </w:t>
      </w:r>
      <w:r w:rsidR="00F00C6A" w:rsidRPr="00F00C6A">
        <w:rPr>
          <w:rFonts w:ascii="Times" w:hAnsi="Times"/>
          <w:i/>
        </w:rPr>
        <w:t>know</w:t>
      </w:r>
      <w:r w:rsidR="00EF6A16">
        <w:rPr>
          <w:rFonts w:ascii="Times" w:hAnsi="Times"/>
        </w:rPr>
        <w:t xml:space="preserve"> that B is sour is for B to be sour, to believe B is sour</w:t>
      </w:r>
      <w:r w:rsidR="00F00C6A" w:rsidRPr="00F00C6A">
        <w:rPr>
          <w:rFonts w:ascii="Times" w:hAnsi="Times"/>
        </w:rPr>
        <w:t xml:space="preserve">, and to be safe or cognitively justified, in so believing. These attitudes </w:t>
      </w:r>
      <w:r w:rsidR="0020388B">
        <w:rPr>
          <w:rFonts w:ascii="Times" w:hAnsi="Times"/>
        </w:rPr>
        <w:t>aim at truth, but the story is similar</w:t>
      </w:r>
      <w:r w:rsidR="00F00C6A" w:rsidRPr="00F00C6A">
        <w:rPr>
          <w:rFonts w:ascii="Times" w:hAnsi="Times"/>
        </w:rPr>
        <w:t xml:space="preserve"> for </w:t>
      </w:r>
      <w:r w:rsidR="00612F7A">
        <w:rPr>
          <w:rFonts w:ascii="Times" w:hAnsi="Times"/>
        </w:rPr>
        <w:t>the attitudes doubting, denying,</w:t>
      </w:r>
      <w:r w:rsidR="00F00C6A" w:rsidRPr="00F00C6A">
        <w:rPr>
          <w:rFonts w:ascii="Times" w:hAnsi="Times"/>
        </w:rPr>
        <w:t xml:space="preserve"> and imagining – t</w:t>
      </w:r>
      <w:r>
        <w:rPr>
          <w:rFonts w:ascii="Times" w:hAnsi="Times"/>
        </w:rPr>
        <w:t>hat don’t</w:t>
      </w:r>
      <w:r w:rsidR="00070F9D">
        <w:rPr>
          <w:rFonts w:ascii="Times" w:hAnsi="Times"/>
        </w:rPr>
        <w:t xml:space="preserve"> aim at truth</w:t>
      </w:r>
      <w:r w:rsidR="006B4140">
        <w:rPr>
          <w:rFonts w:ascii="Times" w:hAnsi="Times"/>
        </w:rPr>
        <w:t>.</w:t>
      </w:r>
      <w:r w:rsidR="00E63A66">
        <w:rPr>
          <w:rFonts w:ascii="Times" w:hAnsi="Times"/>
        </w:rPr>
        <w:t xml:space="preserve"> Since what is believed by x</w:t>
      </w:r>
      <w:r w:rsidR="00F00C6A" w:rsidRPr="00F00C6A">
        <w:rPr>
          <w:rFonts w:ascii="Times" w:hAnsi="Times"/>
        </w:rPr>
        <w:t xml:space="preserve"> ma</w:t>
      </w:r>
      <w:r w:rsidR="00612F7A">
        <w:rPr>
          <w:rFonts w:ascii="Times" w:hAnsi="Times"/>
        </w:rPr>
        <w:t>y be doubted, denied,</w:t>
      </w:r>
      <w:r w:rsidR="00E63A66">
        <w:rPr>
          <w:rFonts w:ascii="Times" w:hAnsi="Times"/>
        </w:rPr>
        <w:t xml:space="preserve"> or merely imagined by y, the </w:t>
      </w:r>
      <w:r w:rsidR="00E63A66" w:rsidRPr="0020388B">
        <w:rPr>
          <w:rFonts w:ascii="Times" w:hAnsi="Times"/>
          <w:i/>
        </w:rPr>
        <w:t>objects</w:t>
      </w:r>
      <w:r w:rsidR="00612F7A">
        <w:rPr>
          <w:rFonts w:ascii="Times" w:hAnsi="Times"/>
        </w:rPr>
        <w:t xml:space="preserve"> of</w:t>
      </w:r>
      <w:r w:rsidR="006B4140">
        <w:rPr>
          <w:rFonts w:ascii="Times" w:hAnsi="Times"/>
        </w:rPr>
        <w:t xml:space="preserve"> truth</w:t>
      </w:r>
      <w:r w:rsidR="00070F9D">
        <w:rPr>
          <w:rFonts w:ascii="Times" w:hAnsi="Times"/>
        </w:rPr>
        <w:t>-</w:t>
      </w:r>
      <w:r w:rsidR="00612F7A">
        <w:rPr>
          <w:rFonts w:ascii="Times" w:hAnsi="Times"/>
        </w:rPr>
        <w:t xml:space="preserve"> and</w:t>
      </w:r>
      <w:r w:rsidR="00E63A66">
        <w:rPr>
          <w:rFonts w:ascii="Times" w:hAnsi="Times"/>
        </w:rPr>
        <w:t xml:space="preserve"> non-truth-normed attitude</w:t>
      </w:r>
      <w:r w:rsidR="006B4140">
        <w:rPr>
          <w:rFonts w:ascii="Times" w:hAnsi="Times"/>
        </w:rPr>
        <w:t>s are the same</w:t>
      </w:r>
      <w:r w:rsidR="00E63A66">
        <w:rPr>
          <w:rFonts w:ascii="Times" w:hAnsi="Times"/>
        </w:rPr>
        <w:t xml:space="preserve">. </w:t>
      </w:r>
      <w:r w:rsidR="006B4140">
        <w:rPr>
          <w:rFonts w:ascii="Times" w:hAnsi="Times"/>
        </w:rPr>
        <w:t xml:space="preserve"> It is</w:t>
      </w:r>
      <w:r w:rsidR="00F00C6A" w:rsidRPr="00F00C6A">
        <w:rPr>
          <w:rFonts w:ascii="Times" w:hAnsi="Times"/>
        </w:rPr>
        <w:t xml:space="preserve"> </w:t>
      </w:r>
      <w:r w:rsidR="0020388B">
        <w:rPr>
          <w:rFonts w:ascii="Times" w:hAnsi="Times"/>
          <w:i/>
        </w:rPr>
        <w:t>these</w:t>
      </w:r>
      <w:r w:rsidR="00F00C6A" w:rsidRPr="00F00C6A">
        <w:rPr>
          <w:rFonts w:ascii="Times" w:hAnsi="Times"/>
          <w:i/>
        </w:rPr>
        <w:t xml:space="preserve"> objects</w:t>
      </w:r>
      <w:r w:rsidR="0020388B">
        <w:rPr>
          <w:rFonts w:ascii="Times" w:hAnsi="Times"/>
          <w:i/>
        </w:rPr>
        <w:t xml:space="preserve">, </w:t>
      </w:r>
      <w:r w:rsidR="00F64141">
        <w:rPr>
          <w:rFonts w:ascii="Times" w:hAnsi="Times"/>
        </w:rPr>
        <w:t>not</w:t>
      </w:r>
      <w:r w:rsidR="0020388B">
        <w:rPr>
          <w:rFonts w:ascii="Times" w:hAnsi="Times"/>
        </w:rPr>
        <w:t xml:space="preserve"> further truth- or non-truth-normed attitudes</w:t>
      </w:r>
      <w:r w:rsidR="00135519">
        <w:rPr>
          <w:rFonts w:ascii="Times" w:hAnsi="Times"/>
        </w:rPr>
        <w:t>,</w:t>
      </w:r>
      <w:r w:rsidR="00F00C6A" w:rsidRPr="00F00C6A">
        <w:rPr>
          <w:rFonts w:ascii="Times" w:hAnsi="Times"/>
        </w:rPr>
        <w:t xml:space="preserve"> that represent thin</w:t>
      </w:r>
      <w:r w:rsidR="0020388B">
        <w:rPr>
          <w:rFonts w:ascii="Times" w:hAnsi="Times"/>
        </w:rPr>
        <w:t>gs as</w:t>
      </w:r>
      <w:r w:rsidR="00C77138">
        <w:rPr>
          <w:rFonts w:ascii="Times" w:hAnsi="Times"/>
        </w:rPr>
        <w:t xml:space="preserve"> being certain ways, and so</w:t>
      </w:r>
      <w:r w:rsidR="00F00C6A" w:rsidRPr="00F00C6A">
        <w:rPr>
          <w:rFonts w:ascii="Times" w:hAnsi="Times"/>
        </w:rPr>
        <w:t xml:space="preserve"> have truth conditions</w:t>
      </w:r>
      <w:r w:rsidR="006B4140">
        <w:rPr>
          <w:rFonts w:ascii="Times" w:hAnsi="Times"/>
        </w:rPr>
        <w:t>.</w:t>
      </w:r>
    </w:p>
    <w:p w14:paraId="42AF249F" w14:textId="0DEBE647" w:rsidR="00612F7A" w:rsidRPr="00612F7A" w:rsidRDefault="00612F7A" w:rsidP="00EF6A16">
      <w:pPr>
        <w:spacing w:line="480" w:lineRule="auto"/>
        <w:ind w:left="-144" w:right="-432" w:firstLine="432"/>
        <w:jc w:val="both"/>
        <w:rPr>
          <w:rFonts w:ascii="Times" w:hAnsi="Times"/>
        </w:rPr>
      </w:pPr>
      <w:r>
        <w:rPr>
          <w:rFonts w:ascii="Times" w:hAnsi="Times"/>
        </w:rPr>
        <w:t>Not all objects of attitudes are propositions. The object of the attitude reported by “John asked whe</w:t>
      </w:r>
      <w:r w:rsidR="00EF6A16">
        <w:rPr>
          <w:rFonts w:ascii="Times" w:hAnsi="Times"/>
        </w:rPr>
        <w:t>ther B is sour</w:t>
      </w:r>
      <w:r w:rsidR="001009C6">
        <w:rPr>
          <w:rFonts w:ascii="Times" w:hAnsi="Times"/>
        </w:rPr>
        <w:t>?</w:t>
      </w:r>
      <w:r w:rsidR="00AC62DF">
        <w:rPr>
          <w:rFonts w:ascii="Times" w:hAnsi="Times"/>
        </w:rPr>
        <w:t>” is a question.</w:t>
      </w:r>
      <w:r>
        <w:rPr>
          <w:rFonts w:ascii="Times" w:hAnsi="Times"/>
        </w:rPr>
        <w:t xml:space="preserve"> </w:t>
      </w:r>
      <w:r w:rsidRPr="00AC62DF">
        <w:rPr>
          <w:rFonts w:ascii="Times" w:hAnsi="Times"/>
        </w:rPr>
        <w:t>Whereas a proposition represents the world as being a single way, and so has truth conditions,</w:t>
      </w:r>
      <w:r w:rsidR="00AC62DF" w:rsidRPr="00AC62DF">
        <w:rPr>
          <w:rFonts w:ascii="Times" w:hAnsi="Times"/>
        </w:rPr>
        <w:t xml:space="preserve"> questions are </w:t>
      </w:r>
      <w:r w:rsidRPr="00AC62DF">
        <w:rPr>
          <w:rFonts w:ascii="Times" w:hAnsi="Times"/>
        </w:rPr>
        <w:t xml:space="preserve">cognitive acts that represent </w:t>
      </w:r>
      <w:r w:rsidR="00AC62DF">
        <w:rPr>
          <w:rFonts w:ascii="Times" w:hAnsi="Times"/>
        </w:rPr>
        <w:t>the world as being several</w:t>
      </w:r>
      <w:r w:rsidRPr="00AC62DF">
        <w:rPr>
          <w:rFonts w:ascii="Times" w:hAnsi="Times"/>
        </w:rPr>
        <w:t xml:space="preserve"> way</w:t>
      </w:r>
      <w:r w:rsidR="00AC62DF">
        <w:rPr>
          <w:rFonts w:ascii="Times" w:hAnsi="Times"/>
        </w:rPr>
        <w:t>s</w:t>
      </w:r>
      <w:r w:rsidRPr="00AC62DF">
        <w:rPr>
          <w:rFonts w:ascii="Times" w:hAnsi="Times"/>
        </w:rPr>
        <w:t xml:space="preserve">, and so don’t have truth conditions.  The question </w:t>
      </w:r>
      <w:r w:rsidR="00EF6A16">
        <w:rPr>
          <w:rFonts w:ascii="Times" w:hAnsi="Times"/>
          <w:i/>
        </w:rPr>
        <w:t>whether B is sour</w:t>
      </w:r>
      <w:r w:rsidRPr="00AC62DF">
        <w:rPr>
          <w:rFonts w:ascii="Times" w:hAnsi="Times"/>
        </w:rPr>
        <w:t xml:space="preserve"> is the act </w:t>
      </w:r>
      <w:r w:rsidR="00AC62DF" w:rsidRPr="00AC62DF">
        <w:rPr>
          <w:rFonts w:ascii="Times" w:hAnsi="Times"/>
        </w:rPr>
        <w:t xml:space="preserve">Q </w:t>
      </w:r>
      <w:r w:rsidRPr="00AC62DF">
        <w:rPr>
          <w:rFonts w:ascii="Times" w:hAnsi="Times"/>
        </w:rPr>
        <w:t xml:space="preserve">of (i) entertaining the proposition </w:t>
      </w:r>
      <w:r w:rsidR="00EF6A16">
        <w:rPr>
          <w:rFonts w:ascii="Times" w:hAnsi="Times"/>
          <w:i/>
        </w:rPr>
        <w:t>that B is sour</w:t>
      </w:r>
      <w:r w:rsidRPr="00AC62DF">
        <w:rPr>
          <w:rFonts w:ascii="Times" w:hAnsi="Times"/>
        </w:rPr>
        <w:t>, and (ii) applying an operation to it that resu</w:t>
      </w:r>
      <w:r w:rsidR="00AC62DF" w:rsidRPr="00AC62DF">
        <w:rPr>
          <w:rFonts w:ascii="Times" w:hAnsi="Times"/>
        </w:rPr>
        <w:t xml:space="preserve">lts in representing the world in </w:t>
      </w:r>
      <w:r w:rsidRPr="00AC62DF">
        <w:rPr>
          <w:rFonts w:ascii="Times" w:hAnsi="Times"/>
        </w:rPr>
        <w:t xml:space="preserve">two ways – as </w:t>
      </w:r>
      <w:r w:rsidR="00EF6A16">
        <w:rPr>
          <w:rFonts w:ascii="Times" w:hAnsi="Times"/>
          <w:i/>
        </w:rPr>
        <w:t>being such that B is sour</w:t>
      </w:r>
      <w:r w:rsidRPr="00AC62DF">
        <w:rPr>
          <w:rFonts w:ascii="Times" w:hAnsi="Times"/>
        </w:rPr>
        <w:t xml:space="preserve"> and as </w:t>
      </w:r>
      <w:r w:rsidR="00AC62DF" w:rsidRPr="00AC62DF">
        <w:rPr>
          <w:rFonts w:ascii="Times" w:hAnsi="Times"/>
          <w:i/>
        </w:rPr>
        <w:t>being such that B isn’t</w:t>
      </w:r>
      <w:r w:rsidR="00EF6A16">
        <w:rPr>
          <w:rFonts w:ascii="Times" w:hAnsi="Times"/>
          <w:i/>
        </w:rPr>
        <w:t xml:space="preserve"> sour</w:t>
      </w:r>
      <w:r w:rsidR="00FC53D8">
        <w:rPr>
          <w:rFonts w:ascii="Times" w:hAnsi="Times"/>
        </w:rPr>
        <w:t xml:space="preserve"> (</w:t>
      </w:r>
      <w:r w:rsidR="00AC62DF">
        <w:rPr>
          <w:rFonts w:ascii="Times" w:hAnsi="Times"/>
        </w:rPr>
        <w:t xml:space="preserve">which </w:t>
      </w:r>
      <w:r w:rsidR="00AC62DF" w:rsidRPr="00AC62DF">
        <w:rPr>
          <w:rFonts w:ascii="Times" w:hAnsi="Times"/>
          <w:i/>
        </w:rPr>
        <w:t>isn’t</w:t>
      </w:r>
      <w:r w:rsidR="00AC62DF">
        <w:rPr>
          <w:rFonts w:ascii="Times" w:hAnsi="Times"/>
        </w:rPr>
        <w:t xml:space="preserve"> to represent</w:t>
      </w:r>
      <w:r w:rsidR="00AC62DF" w:rsidRPr="00AC62DF">
        <w:rPr>
          <w:rFonts w:ascii="Times" w:hAnsi="Times"/>
        </w:rPr>
        <w:t xml:space="preserve"> the world</w:t>
      </w:r>
      <w:r w:rsidRPr="00AC62DF">
        <w:rPr>
          <w:rFonts w:ascii="Times" w:hAnsi="Times"/>
        </w:rPr>
        <w:t xml:space="preserve"> as </w:t>
      </w:r>
      <w:r w:rsidRPr="00AC62DF">
        <w:rPr>
          <w:rFonts w:ascii="Times" w:hAnsi="Times"/>
          <w:i/>
        </w:rPr>
        <w:t>bein</w:t>
      </w:r>
      <w:r w:rsidR="00EF6A16">
        <w:rPr>
          <w:rFonts w:ascii="Times" w:hAnsi="Times"/>
          <w:i/>
        </w:rPr>
        <w:t>g such that B is sour</w:t>
      </w:r>
      <w:r w:rsidR="00AC62DF" w:rsidRPr="00AC62DF">
        <w:rPr>
          <w:rFonts w:ascii="Times" w:hAnsi="Times"/>
          <w:i/>
        </w:rPr>
        <w:t xml:space="preserve"> </w:t>
      </w:r>
      <w:r w:rsidR="00AC62DF" w:rsidRPr="00FC53D8">
        <w:rPr>
          <w:rFonts w:ascii="Times" w:hAnsi="Times"/>
          <w:i/>
        </w:rPr>
        <w:t>and</w:t>
      </w:r>
      <w:r w:rsidR="00AC62DF" w:rsidRPr="00AC62DF">
        <w:rPr>
          <w:rFonts w:ascii="Times" w:hAnsi="Times"/>
          <w:i/>
        </w:rPr>
        <w:t xml:space="preserve"> B isn’</w:t>
      </w:r>
      <w:r w:rsidR="00EF6A16">
        <w:rPr>
          <w:rFonts w:ascii="Times" w:hAnsi="Times"/>
          <w:i/>
        </w:rPr>
        <w:t>t sour</w:t>
      </w:r>
      <w:r w:rsidR="00FC53D8">
        <w:rPr>
          <w:rFonts w:ascii="Times" w:hAnsi="Times"/>
        </w:rPr>
        <w:t>).</w:t>
      </w:r>
      <w:r w:rsidRPr="00AC62DF">
        <w:rPr>
          <w:rFonts w:ascii="Times" w:hAnsi="Times"/>
          <w:i/>
        </w:rPr>
        <w:t xml:space="preserve"> </w:t>
      </w:r>
      <w:r w:rsidR="00FC53D8">
        <w:rPr>
          <w:rFonts w:ascii="Times" w:hAnsi="Times"/>
        </w:rPr>
        <w:t xml:space="preserve"> </w:t>
      </w:r>
      <w:r w:rsidR="00AC62DF" w:rsidRPr="00AC62DF">
        <w:rPr>
          <w:rFonts w:ascii="Times" w:hAnsi="Times"/>
        </w:rPr>
        <w:t xml:space="preserve">To ask Q </w:t>
      </w:r>
      <w:r w:rsidRPr="00AC62DF">
        <w:rPr>
          <w:rFonts w:ascii="Times" w:hAnsi="Times"/>
        </w:rPr>
        <w:t>is to request a</w:t>
      </w:r>
      <w:r w:rsidR="00AC62DF" w:rsidRPr="00AC62DF">
        <w:rPr>
          <w:rFonts w:ascii="Times" w:hAnsi="Times"/>
        </w:rPr>
        <w:t xml:space="preserve"> </w:t>
      </w:r>
      <w:r w:rsidR="00374B3B" w:rsidRPr="00AC62DF">
        <w:rPr>
          <w:rFonts w:ascii="Times" w:hAnsi="Times"/>
        </w:rPr>
        <w:t>judgment</w:t>
      </w:r>
      <w:r w:rsidR="00AC62DF" w:rsidRPr="00AC62DF">
        <w:rPr>
          <w:rFonts w:ascii="Times" w:hAnsi="Times"/>
        </w:rPr>
        <w:t xml:space="preserve"> </w:t>
      </w:r>
      <w:r w:rsidR="00FC53D8">
        <w:rPr>
          <w:rFonts w:ascii="Times" w:hAnsi="Times"/>
        </w:rPr>
        <w:t>as to which of the two ways the world is.</w:t>
      </w:r>
    </w:p>
    <w:p w14:paraId="1B81B8A8" w14:textId="5EC4CC7D" w:rsidR="00F00C6A" w:rsidRPr="00F00C6A" w:rsidRDefault="00F00C6A" w:rsidP="00AD69DA">
      <w:pPr>
        <w:spacing w:line="480" w:lineRule="auto"/>
        <w:ind w:left="-144" w:right="-432" w:firstLine="576"/>
        <w:jc w:val="both"/>
        <w:rPr>
          <w:rFonts w:ascii="Times" w:hAnsi="Times"/>
        </w:rPr>
      </w:pPr>
      <w:r w:rsidRPr="00F00C6A">
        <w:rPr>
          <w:rFonts w:ascii="Times" w:hAnsi="Times"/>
        </w:rPr>
        <w:lastRenderedPageBreak/>
        <w:t>This is the basis of a naturalistic epist</w:t>
      </w:r>
      <w:r w:rsidR="00F64141">
        <w:rPr>
          <w:rFonts w:ascii="Times" w:hAnsi="Times"/>
        </w:rPr>
        <w:t>emology of propositions. Since believing p doesn’t</w:t>
      </w:r>
      <w:r w:rsidRPr="00F00C6A">
        <w:rPr>
          <w:rFonts w:ascii="Times" w:hAnsi="Times"/>
        </w:rPr>
        <w:t xml:space="preserve"> require cognizing p, any organism that can perceive or thi</w:t>
      </w:r>
      <w:r w:rsidR="006D1783">
        <w:rPr>
          <w:rFonts w:ascii="Times" w:hAnsi="Times"/>
        </w:rPr>
        <w:t>nk of its constituents</w:t>
      </w:r>
      <w:r w:rsidR="00F64141">
        <w:rPr>
          <w:rFonts w:ascii="Times" w:hAnsi="Times"/>
        </w:rPr>
        <w:t xml:space="preserve"> </w:t>
      </w:r>
      <w:r w:rsidRPr="00F00C6A">
        <w:rPr>
          <w:rFonts w:ascii="Times" w:hAnsi="Times"/>
        </w:rPr>
        <w:t xml:space="preserve">as being certain </w:t>
      </w:r>
      <w:r w:rsidR="00F64141">
        <w:rPr>
          <w:rFonts w:ascii="Times" w:hAnsi="Times"/>
        </w:rPr>
        <w:t>ways can believe</w:t>
      </w:r>
      <w:r w:rsidR="006D1783">
        <w:rPr>
          <w:rFonts w:ascii="Times" w:hAnsi="Times"/>
        </w:rPr>
        <w:t xml:space="preserve"> p</w:t>
      </w:r>
      <w:r w:rsidRPr="00F00C6A">
        <w:rPr>
          <w:rFonts w:ascii="Times" w:hAnsi="Times"/>
        </w:rPr>
        <w:t>, whether or not it can pre</w:t>
      </w:r>
      <w:r w:rsidR="006D1783">
        <w:rPr>
          <w:rFonts w:ascii="Times" w:hAnsi="Times"/>
        </w:rPr>
        <w:t>dicate properties of propositions</w:t>
      </w:r>
      <w:r w:rsidRPr="00F00C6A">
        <w:rPr>
          <w:rFonts w:ascii="Times" w:hAnsi="Times"/>
          <w:i/>
        </w:rPr>
        <w:t>.</w:t>
      </w:r>
      <w:r w:rsidRPr="00F00C6A">
        <w:rPr>
          <w:rFonts w:ascii="Times" w:hAnsi="Times"/>
        </w:rPr>
        <w:t xml:space="preserve"> Knowing things </w:t>
      </w:r>
      <w:r w:rsidRPr="00F00C6A">
        <w:rPr>
          <w:rFonts w:ascii="Times" w:hAnsi="Times"/>
          <w:i/>
        </w:rPr>
        <w:t>about</w:t>
      </w:r>
      <w:r w:rsidRPr="00F00C6A">
        <w:rPr>
          <w:rFonts w:ascii="Times" w:hAnsi="Times"/>
        </w:rPr>
        <w:t xml:space="preserve"> propositio</w:t>
      </w:r>
      <w:r w:rsidR="00BD2790">
        <w:rPr>
          <w:rFonts w:ascii="Times" w:hAnsi="Times"/>
        </w:rPr>
        <w:t>ns requires the</w:t>
      </w:r>
      <w:r w:rsidRPr="00F00C6A">
        <w:rPr>
          <w:rFonts w:ascii="Times" w:hAnsi="Times"/>
        </w:rPr>
        <w:t xml:space="preserve"> fu</w:t>
      </w:r>
      <w:r w:rsidR="00BD2790">
        <w:rPr>
          <w:rFonts w:ascii="Times" w:hAnsi="Times"/>
        </w:rPr>
        <w:t xml:space="preserve">rther ability </w:t>
      </w:r>
      <w:r w:rsidR="00F64141">
        <w:rPr>
          <w:rFonts w:ascii="Times" w:hAnsi="Times"/>
        </w:rPr>
        <w:t>to distinguish</w:t>
      </w:r>
      <w:r w:rsidRPr="00F00C6A">
        <w:rPr>
          <w:rFonts w:ascii="Times" w:hAnsi="Times"/>
        </w:rPr>
        <w:t xml:space="preserve"> one’s cogn</w:t>
      </w:r>
      <w:r w:rsidR="00F64141">
        <w:rPr>
          <w:rFonts w:ascii="Times" w:hAnsi="Times"/>
        </w:rPr>
        <w:t>itive acts from one another.</w:t>
      </w:r>
      <w:r w:rsidRPr="00F00C6A">
        <w:rPr>
          <w:rFonts w:ascii="Times" w:hAnsi="Times"/>
        </w:rPr>
        <w:t xml:space="preserve"> One who can d</w:t>
      </w:r>
      <w:r w:rsidR="00F64141">
        <w:rPr>
          <w:rFonts w:ascii="Times" w:hAnsi="Times"/>
        </w:rPr>
        <w:t>o this can ascribe</w:t>
      </w:r>
      <w:r w:rsidRPr="00F00C6A">
        <w:rPr>
          <w:rFonts w:ascii="Times" w:hAnsi="Times"/>
        </w:rPr>
        <w:t xml:space="preserve"> attitudes to oneself and others, and predicate properties of propositions. Focusing on the</w:t>
      </w:r>
      <w:r w:rsidR="00F64141">
        <w:rPr>
          <w:rFonts w:ascii="Times" w:hAnsi="Times"/>
        </w:rPr>
        <w:t>ir cognitions, such agents identify distinct propositions as different</w:t>
      </w:r>
      <w:r w:rsidR="00BD2790">
        <w:rPr>
          <w:rFonts w:ascii="Times" w:hAnsi="Times"/>
        </w:rPr>
        <w:t xml:space="preserve"> thought o</w:t>
      </w:r>
      <w:r w:rsidR="00F64141">
        <w:rPr>
          <w:rFonts w:ascii="Times" w:hAnsi="Times"/>
        </w:rPr>
        <w:t xml:space="preserve">r perception types, which </w:t>
      </w:r>
      <w:r w:rsidR="00BD2790">
        <w:rPr>
          <w:rFonts w:ascii="Times" w:hAnsi="Times" w:cs="Times"/>
          <w:color w:val="000000"/>
        </w:rPr>
        <w:t xml:space="preserve">leads </w:t>
      </w:r>
      <w:r w:rsidR="00F64141">
        <w:rPr>
          <w:rFonts w:ascii="Times" w:hAnsi="Times" w:cs="Times"/>
          <w:color w:val="000000"/>
        </w:rPr>
        <w:t xml:space="preserve">them to conceive of </w:t>
      </w:r>
      <w:r w:rsidRPr="00F00C6A">
        <w:rPr>
          <w:rFonts w:ascii="Times" w:hAnsi="Times" w:cs="Times"/>
          <w:color w:val="000000"/>
        </w:rPr>
        <w:t>truth</w:t>
      </w:r>
      <w:r w:rsidR="00BD2790">
        <w:rPr>
          <w:rFonts w:ascii="Times" w:hAnsi="Times" w:cs="Times"/>
          <w:color w:val="000000"/>
        </w:rPr>
        <w:t xml:space="preserve"> as a form of accuracy in representation</w:t>
      </w:r>
      <w:r w:rsidRPr="00F00C6A">
        <w:rPr>
          <w:rFonts w:ascii="Times" w:hAnsi="Times" w:cs="Times"/>
          <w:color w:val="000000"/>
        </w:rPr>
        <w:t>.</w:t>
      </w:r>
      <w:r w:rsidRPr="00F00C6A">
        <w:rPr>
          <w:rFonts w:ascii="Times" w:hAnsi="Times"/>
        </w:rPr>
        <w:t xml:space="preserve">  </w:t>
      </w:r>
    </w:p>
    <w:p w14:paraId="5A95BE80" w14:textId="6B4ABD14" w:rsidR="00B33EF2" w:rsidRDefault="00B33EF2" w:rsidP="00BD2790">
      <w:pPr>
        <w:spacing w:line="480" w:lineRule="auto"/>
        <w:ind w:left="-144" w:right="-432" w:firstLine="576"/>
        <w:jc w:val="both"/>
        <w:rPr>
          <w:rFonts w:ascii="Times" w:hAnsi="Times"/>
        </w:rPr>
      </w:pPr>
      <w:r>
        <w:rPr>
          <w:rFonts w:ascii="Times" w:hAnsi="Times"/>
        </w:rPr>
        <w:t xml:space="preserve">So far I have spoken </w:t>
      </w:r>
      <w:r w:rsidR="0027092E">
        <w:rPr>
          <w:rFonts w:ascii="Times" w:hAnsi="Times"/>
        </w:rPr>
        <w:t>only</w:t>
      </w:r>
      <w:r>
        <w:rPr>
          <w:rFonts w:ascii="Times" w:hAnsi="Times"/>
        </w:rPr>
        <w:t xml:space="preserve"> of</w:t>
      </w:r>
      <w:r w:rsidR="0027092E">
        <w:rPr>
          <w:rFonts w:ascii="Times" w:hAnsi="Times"/>
        </w:rPr>
        <w:t xml:space="preserve"> </w:t>
      </w:r>
      <w:r>
        <w:rPr>
          <w:rFonts w:ascii="Times" w:hAnsi="Times"/>
        </w:rPr>
        <w:t>simple propositions, which predicate</w:t>
      </w:r>
      <w:r w:rsidR="0027092E">
        <w:rPr>
          <w:rFonts w:ascii="Times" w:hAnsi="Times"/>
        </w:rPr>
        <w:t xml:space="preserve">  properties of</w:t>
      </w:r>
      <w:r w:rsidR="00F00C6A" w:rsidRPr="00F00C6A">
        <w:rPr>
          <w:rFonts w:ascii="Times" w:hAnsi="Times"/>
        </w:rPr>
        <w:t xml:space="preserve"> object</w:t>
      </w:r>
      <w:r w:rsidR="0027092E">
        <w:rPr>
          <w:rFonts w:ascii="Times" w:hAnsi="Times"/>
        </w:rPr>
        <w:t xml:space="preserve">s. Complex propositions involve additional </w:t>
      </w:r>
      <w:r w:rsidR="00792054">
        <w:rPr>
          <w:rFonts w:ascii="Times" w:hAnsi="Times"/>
        </w:rPr>
        <w:t>cognitive</w:t>
      </w:r>
      <w:r w:rsidR="0027092E">
        <w:rPr>
          <w:rFonts w:ascii="Times" w:hAnsi="Times"/>
        </w:rPr>
        <w:t xml:space="preserve"> </w:t>
      </w:r>
      <w:r>
        <w:rPr>
          <w:rFonts w:ascii="Times" w:hAnsi="Times"/>
        </w:rPr>
        <w:t>operations</w:t>
      </w:r>
      <w:r w:rsidR="00F00C6A" w:rsidRPr="00F00C6A">
        <w:rPr>
          <w:rFonts w:ascii="Times" w:hAnsi="Times"/>
        </w:rPr>
        <w:t>.</w:t>
      </w:r>
      <w:r w:rsidR="00F00C6A" w:rsidRPr="00F00C6A">
        <w:rPr>
          <w:rStyle w:val="Appelnotedebasdep"/>
          <w:rFonts w:ascii="Times" w:hAnsi="Times"/>
        </w:rPr>
        <w:footnoteReference w:id="2"/>
      </w:r>
      <w:r w:rsidR="0027092E">
        <w:rPr>
          <w:rFonts w:ascii="Times" w:hAnsi="Times"/>
        </w:rPr>
        <w:t xml:space="preserve"> But the basic</w:t>
      </w:r>
      <w:r w:rsidR="00F00C6A" w:rsidRPr="00F00C6A">
        <w:rPr>
          <w:rFonts w:ascii="Times" w:hAnsi="Times"/>
        </w:rPr>
        <w:t xml:space="preserve"> ide</w:t>
      </w:r>
      <w:r w:rsidR="00565AD4">
        <w:rPr>
          <w:rFonts w:ascii="Times" w:hAnsi="Times"/>
        </w:rPr>
        <w:t>a is always the same</w:t>
      </w:r>
      <w:r w:rsidR="00F00C6A" w:rsidRPr="00F00C6A">
        <w:rPr>
          <w:rFonts w:ascii="Times" w:hAnsi="Times"/>
        </w:rPr>
        <w:t>. In speaking of p</w:t>
      </w:r>
      <w:r>
        <w:rPr>
          <w:rFonts w:ascii="Times" w:hAnsi="Times"/>
        </w:rPr>
        <w:t>ropositions</w:t>
      </w:r>
      <w:r w:rsidR="00F00C6A" w:rsidRPr="00F00C6A">
        <w:rPr>
          <w:rFonts w:ascii="Times" w:hAnsi="Times"/>
        </w:rPr>
        <w:t xml:space="preserve"> as </w:t>
      </w:r>
      <w:r w:rsidR="00F00C6A" w:rsidRPr="00F00C6A">
        <w:rPr>
          <w:rFonts w:ascii="Times" w:hAnsi="Times"/>
          <w:i/>
        </w:rPr>
        <w:t>acts</w:t>
      </w:r>
      <w:r w:rsidR="0027092E">
        <w:rPr>
          <w:rFonts w:ascii="Times" w:hAnsi="Times"/>
        </w:rPr>
        <w:t xml:space="preserve">, </w:t>
      </w:r>
      <w:r w:rsidR="00D11BBF" w:rsidRPr="00D11BBF">
        <w:rPr>
          <w:rFonts w:ascii="Times" w:eastAsia="MS Mincho" w:hAnsi="Times" w:cs="Times New Roman"/>
        </w:rPr>
        <w:t xml:space="preserve">I </w:t>
      </w:r>
      <w:r w:rsidR="00D11BBF" w:rsidRPr="00D11BBF">
        <w:rPr>
          <w:rFonts w:ascii="Times" w:eastAsia="MS Mincho" w:hAnsi="Times" w:cs="Times New Roman"/>
          <w:i/>
        </w:rPr>
        <w:t>don’t</w:t>
      </w:r>
      <w:r w:rsidR="00D11BBF" w:rsidRPr="00D11BBF">
        <w:rPr>
          <w:rFonts w:ascii="Times" w:eastAsia="MS Mincho" w:hAnsi="Times" w:cs="Times New Roman"/>
        </w:rPr>
        <w:t xml:space="preserve"> mean they are always intentional or conscious. They aren’t. But they are </w:t>
      </w:r>
      <w:r w:rsidR="00D11BBF" w:rsidRPr="00D11BBF">
        <w:rPr>
          <w:rFonts w:ascii="Times" w:eastAsia="MS Mincho" w:hAnsi="Times" w:cs="Times New Roman"/>
          <w:i/>
        </w:rPr>
        <w:t>doings</w:t>
      </w:r>
      <w:r w:rsidR="00D11BBF" w:rsidRPr="00D11BBF">
        <w:rPr>
          <w:rFonts w:ascii="Times" w:eastAsia="MS Mincho" w:hAnsi="Times" w:cs="Times New Roman"/>
        </w:rPr>
        <w:t xml:space="preserve"> in which things are cognized as being one way or another.</w:t>
      </w:r>
      <w:r w:rsidR="00D11BBF">
        <w:rPr>
          <w:rFonts w:ascii="Cambria" w:eastAsia="MS Mincho" w:hAnsi="Cambria" w:cs="Times New Roman"/>
        </w:rPr>
        <w:t xml:space="preserve"> </w:t>
      </w:r>
      <w:r w:rsidR="00E419C8">
        <w:rPr>
          <w:rFonts w:ascii="Times" w:hAnsi="Times"/>
        </w:rPr>
        <w:t>How a proposition represents things to be</w:t>
      </w:r>
      <w:r w:rsidR="0027092E">
        <w:rPr>
          <w:rFonts w:ascii="Times" w:hAnsi="Times"/>
        </w:rPr>
        <w:t xml:space="preserve"> is read off the</w:t>
      </w:r>
      <w:r w:rsidR="00F64141">
        <w:rPr>
          <w:rFonts w:ascii="Times" w:hAnsi="Times"/>
        </w:rPr>
        <w:t xml:space="preserve"> cognitive</w:t>
      </w:r>
      <w:r w:rsidR="0027092E">
        <w:rPr>
          <w:rFonts w:ascii="Times" w:hAnsi="Times"/>
        </w:rPr>
        <w:t xml:space="preserve"> </w:t>
      </w:r>
      <w:r>
        <w:rPr>
          <w:rFonts w:ascii="Times" w:hAnsi="Times"/>
        </w:rPr>
        <w:t>doings</w:t>
      </w:r>
      <w:r w:rsidR="00F00C6A" w:rsidRPr="00F00C6A">
        <w:rPr>
          <w:rFonts w:ascii="Times" w:hAnsi="Times"/>
        </w:rPr>
        <w:t xml:space="preserve"> with which it is identified. From this we derive its truth conditions. P is true at world-state w iff were w instantiated, thing</w:t>
      </w:r>
      <w:r w:rsidR="00F64141">
        <w:rPr>
          <w:rFonts w:ascii="Times" w:hAnsi="Times"/>
        </w:rPr>
        <w:t>s would be as p represents them –</w:t>
      </w:r>
      <w:r w:rsidR="00F00C6A" w:rsidRPr="00F00C6A">
        <w:rPr>
          <w:rFonts w:ascii="Times" w:hAnsi="Times"/>
        </w:rPr>
        <w:t xml:space="preserve"> </w:t>
      </w:r>
      <w:r w:rsidR="00F64141">
        <w:rPr>
          <w:rFonts w:ascii="Times" w:hAnsi="Times"/>
        </w:rPr>
        <w:t xml:space="preserve">where </w:t>
      </w:r>
      <w:r w:rsidR="00F64141">
        <w:rPr>
          <w:rFonts w:ascii="Times" w:hAnsi="Times"/>
          <w:i/>
        </w:rPr>
        <w:t>w</w:t>
      </w:r>
      <w:r w:rsidR="00F00C6A" w:rsidRPr="00F00C6A">
        <w:rPr>
          <w:rFonts w:ascii="Times" w:hAnsi="Times"/>
          <w:i/>
        </w:rPr>
        <w:t>hat p represents</w:t>
      </w:r>
      <w:r w:rsidR="00F00C6A" w:rsidRPr="00F00C6A">
        <w:rPr>
          <w:rFonts w:ascii="Times" w:hAnsi="Times"/>
        </w:rPr>
        <w:t xml:space="preserve"> is what any conceivable agent who entertains p </w:t>
      </w:r>
      <w:r w:rsidR="00621F50">
        <w:rPr>
          <w:rFonts w:ascii="Times" w:hAnsi="Times"/>
        </w:rPr>
        <w:t>would</w:t>
      </w:r>
      <w:r w:rsidR="00D3280C">
        <w:rPr>
          <w:rFonts w:ascii="Times" w:hAnsi="Times"/>
        </w:rPr>
        <w:t xml:space="preserve"> represent</w:t>
      </w:r>
      <w:r w:rsidR="00F00C6A" w:rsidRPr="00F00C6A">
        <w:rPr>
          <w:rFonts w:ascii="Times" w:hAnsi="Times"/>
        </w:rPr>
        <w:t>. Since this doesn’t vary from state to state, p’s truth condit</w:t>
      </w:r>
      <w:r w:rsidR="00D8623D">
        <w:rPr>
          <w:rFonts w:ascii="Times" w:hAnsi="Times"/>
        </w:rPr>
        <w:t>ions don’t either. Moreover</w:t>
      </w:r>
      <w:r>
        <w:rPr>
          <w:rFonts w:ascii="Times" w:hAnsi="Times"/>
        </w:rPr>
        <w:t>,</w:t>
      </w:r>
      <w:r w:rsidR="00F00C6A" w:rsidRPr="00F00C6A">
        <w:rPr>
          <w:rFonts w:ascii="Times" w:hAnsi="Times"/>
        </w:rPr>
        <w:t xml:space="preserve"> no one has to entertain p for p to be true.</w:t>
      </w:r>
      <w:r w:rsidR="00F00C6A" w:rsidRPr="00F00C6A">
        <w:rPr>
          <w:rStyle w:val="Appelnotedebasdep"/>
          <w:rFonts w:ascii="Times" w:hAnsi="Times"/>
        </w:rPr>
        <w:footnoteReference w:id="3"/>
      </w:r>
      <w:r w:rsidR="00F00C6A" w:rsidRPr="00F00C6A">
        <w:rPr>
          <w:rFonts w:ascii="Times" w:hAnsi="Times"/>
        </w:rPr>
        <w:t xml:space="preserve"> </w:t>
      </w:r>
    </w:p>
    <w:p w14:paraId="3DBA1A8E" w14:textId="140892C1" w:rsidR="00C81B8B" w:rsidRPr="00D8623D" w:rsidRDefault="002B2932" w:rsidP="005D04B2">
      <w:pPr>
        <w:spacing w:line="480" w:lineRule="auto"/>
        <w:ind w:left="-144" w:right="-432" w:firstLine="576"/>
        <w:jc w:val="both"/>
        <w:rPr>
          <w:rFonts w:ascii="Times" w:hAnsi="Times"/>
        </w:rPr>
      </w:pPr>
      <w:r>
        <w:rPr>
          <w:rFonts w:ascii="Times" w:hAnsi="Times"/>
        </w:rPr>
        <w:t>T</w:t>
      </w:r>
      <w:r w:rsidR="00AB3186">
        <w:rPr>
          <w:rFonts w:ascii="Times" w:hAnsi="Times"/>
        </w:rPr>
        <w:t>his</w:t>
      </w:r>
      <w:r w:rsidR="00FB2FD0">
        <w:rPr>
          <w:rFonts w:ascii="Times" w:hAnsi="Times"/>
        </w:rPr>
        <w:t xml:space="preserve"> conception</w:t>
      </w:r>
      <w:r w:rsidR="00BD6FDA">
        <w:rPr>
          <w:rFonts w:ascii="Times" w:hAnsi="Times"/>
        </w:rPr>
        <w:t xml:space="preserve"> </w:t>
      </w:r>
      <w:r>
        <w:rPr>
          <w:rFonts w:ascii="Times" w:hAnsi="Times"/>
        </w:rPr>
        <w:t>has the foundational advantage</w:t>
      </w:r>
      <w:r w:rsidR="00AB3186">
        <w:rPr>
          <w:rFonts w:ascii="Times" w:hAnsi="Times"/>
        </w:rPr>
        <w:t xml:space="preserve"> </w:t>
      </w:r>
      <w:r>
        <w:rPr>
          <w:rFonts w:ascii="Times" w:hAnsi="Times"/>
        </w:rPr>
        <w:t xml:space="preserve">of </w:t>
      </w:r>
      <w:r w:rsidR="00AB3186">
        <w:rPr>
          <w:rFonts w:ascii="Times" w:hAnsi="Times"/>
        </w:rPr>
        <w:t>e</w:t>
      </w:r>
      <w:r w:rsidR="007E39E2">
        <w:rPr>
          <w:rFonts w:ascii="Times" w:hAnsi="Times"/>
        </w:rPr>
        <w:t>x</w:t>
      </w:r>
      <w:r w:rsidR="00AB3186">
        <w:rPr>
          <w:rFonts w:ascii="Times" w:hAnsi="Times"/>
        </w:rPr>
        <w:t>plain</w:t>
      </w:r>
      <w:r>
        <w:rPr>
          <w:rFonts w:ascii="Times" w:hAnsi="Times"/>
        </w:rPr>
        <w:t>ing</w:t>
      </w:r>
      <w:r w:rsidR="00AB3186">
        <w:rPr>
          <w:rFonts w:ascii="Times" w:hAnsi="Times"/>
        </w:rPr>
        <w:t xml:space="preserve"> </w:t>
      </w:r>
      <w:r>
        <w:rPr>
          <w:rFonts w:ascii="Times" w:hAnsi="Times"/>
        </w:rPr>
        <w:t xml:space="preserve">how an organism without </w:t>
      </w:r>
      <w:r w:rsidR="00350E3B">
        <w:rPr>
          <w:rFonts w:ascii="Times" w:hAnsi="Times"/>
        </w:rPr>
        <w:t>the concept of a proposition</w:t>
      </w:r>
      <w:r w:rsidR="007E39E2">
        <w:rPr>
          <w:rFonts w:ascii="Times" w:hAnsi="Times"/>
        </w:rPr>
        <w:t xml:space="preserve"> or</w:t>
      </w:r>
      <w:r w:rsidR="00350E3B">
        <w:rPr>
          <w:rFonts w:ascii="Times" w:hAnsi="Times"/>
        </w:rPr>
        <w:t xml:space="preserve"> the ability to cog</w:t>
      </w:r>
      <w:r w:rsidR="00BD6FDA">
        <w:rPr>
          <w:rFonts w:ascii="Times" w:hAnsi="Times"/>
        </w:rPr>
        <w:t>ni</w:t>
      </w:r>
      <w:r w:rsidR="00D3280C">
        <w:rPr>
          <w:rFonts w:ascii="Times" w:hAnsi="Times"/>
        </w:rPr>
        <w:t>ze one</w:t>
      </w:r>
      <w:r>
        <w:rPr>
          <w:rFonts w:ascii="Times" w:hAnsi="Times"/>
        </w:rPr>
        <w:t xml:space="preserve"> </w:t>
      </w:r>
      <w:r w:rsidR="00443E55">
        <w:rPr>
          <w:rFonts w:ascii="Times" w:hAnsi="Times"/>
        </w:rPr>
        <w:t xml:space="preserve">can know or believe </w:t>
      </w:r>
      <w:r w:rsidR="00443E55">
        <w:rPr>
          <w:rFonts w:ascii="Times" w:hAnsi="Times"/>
        </w:rPr>
        <w:lastRenderedPageBreak/>
        <w:t>them</w:t>
      </w:r>
      <w:r w:rsidR="00D3280C">
        <w:rPr>
          <w:rFonts w:ascii="Times" w:hAnsi="Times"/>
        </w:rPr>
        <w:t>.</w:t>
      </w:r>
      <w:r>
        <w:rPr>
          <w:rFonts w:ascii="Times" w:hAnsi="Times"/>
        </w:rPr>
        <w:t xml:space="preserve"> It also explains how sophisticated</w:t>
      </w:r>
      <w:r w:rsidR="00D3280C">
        <w:rPr>
          <w:rFonts w:ascii="Times" w:hAnsi="Times"/>
        </w:rPr>
        <w:t xml:space="preserve"> agents can</w:t>
      </w:r>
      <w:r w:rsidR="007E32C7">
        <w:rPr>
          <w:rFonts w:ascii="Times" w:hAnsi="Times"/>
        </w:rPr>
        <w:t xml:space="preserve"> acqu</w:t>
      </w:r>
      <w:r>
        <w:rPr>
          <w:rFonts w:ascii="Times" w:hAnsi="Times"/>
        </w:rPr>
        <w:t>ire the concept</w:t>
      </w:r>
      <w:r w:rsidR="007E32C7">
        <w:rPr>
          <w:rFonts w:ascii="Times" w:hAnsi="Times"/>
        </w:rPr>
        <w:t xml:space="preserve">, and come to </w:t>
      </w:r>
      <w:r w:rsidR="00FB2FD0">
        <w:rPr>
          <w:rFonts w:ascii="Times" w:hAnsi="Times"/>
        </w:rPr>
        <w:t>know</w:t>
      </w:r>
      <w:r>
        <w:rPr>
          <w:rFonts w:ascii="Times" w:hAnsi="Times"/>
        </w:rPr>
        <w:t xml:space="preserve"> things about propositions</w:t>
      </w:r>
      <w:r w:rsidR="007E32C7">
        <w:rPr>
          <w:rFonts w:ascii="Times" w:hAnsi="Times"/>
        </w:rPr>
        <w:t xml:space="preserve"> by</w:t>
      </w:r>
      <w:r w:rsidR="007E39E2">
        <w:rPr>
          <w:rFonts w:ascii="Times" w:hAnsi="Times"/>
        </w:rPr>
        <w:t xml:space="preserve"> monitoring</w:t>
      </w:r>
      <w:r w:rsidR="00BD6FDA">
        <w:rPr>
          <w:rFonts w:ascii="Times" w:hAnsi="Times"/>
        </w:rPr>
        <w:t xml:space="preserve"> their own</w:t>
      </w:r>
      <w:r w:rsidR="00AB3186">
        <w:rPr>
          <w:rFonts w:ascii="Times" w:hAnsi="Times"/>
        </w:rPr>
        <w:t xml:space="preserve"> cognitions</w:t>
      </w:r>
      <w:r w:rsidR="007E39E2">
        <w:rPr>
          <w:rFonts w:ascii="Times" w:hAnsi="Times"/>
        </w:rPr>
        <w:t>.</w:t>
      </w:r>
      <w:r w:rsidR="00350E3B">
        <w:rPr>
          <w:rFonts w:ascii="Times" w:hAnsi="Times"/>
        </w:rPr>
        <w:t xml:space="preserve"> </w:t>
      </w:r>
      <w:r>
        <w:rPr>
          <w:rFonts w:ascii="Times" w:hAnsi="Times"/>
        </w:rPr>
        <w:t>Further progress comes from solving</w:t>
      </w:r>
      <w:r w:rsidR="005D04B2">
        <w:rPr>
          <w:rFonts w:ascii="Times" w:hAnsi="Times"/>
        </w:rPr>
        <w:t xml:space="preserve"> the </w:t>
      </w:r>
      <w:r w:rsidR="00D3280C">
        <w:rPr>
          <w:rFonts w:ascii="Times" w:hAnsi="Times"/>
        </w:rPr>
        <w:t xml:space="preserve">problem of </w:t>
      </w:r>
      <w:r w:rsidR="00147D2D">
        <w:rPr>
          <w:rFonts w:ascii="Times" w:hAnsi="Times"/>
        </w:rPr>
        <w:t>proposition</w:t>
      </w:r>
      <w:r w:rsidR="00D3280C">
        <w:rPr>
          <w:rFonts w:ascii="Times" w:hAnsi="Times"/>
        </w:rPr>
        <w:t>al unity</w:t>
      </w:r>
      <w:r w:rsidR="00B97F04">
        <w:rPr>
          <w:rFonts w:ascii="Times" w:hAnsi="Times"/>
        </w:rPr>
        <w:t xml:space="preserve"> and</w:t>
      </w:r>
      <w:r>
        <w:rPr>
          <w:rFonts w:ascii="Times" w:hAnsi="Times"/>
        </w:rPr>
        <w:t xml:space="preserve"> from the</w:t>
      </w:r>
      <w:r w:rsidR="007E39E2">
        <w:rPr>
          <w:rFonts w:ascii="Times" w:hAnsi="Times"/>
        </w:rPr>
        <w:t xml:space="preserve"> account</w:t>
      </w:r>
      <w:r w:rsidR="005D04B2">
        <w:rPr>
          <w:rFonts w:ascii="Times" w:hAnsi="Times"/>
        </w:rPr>
        <w:t xml:space="preserve"> </w:t>
      </w:r>
      <w:r w:rsidR="001014BE">
        <w:rPr>
          <w:rFonts w:ascii="Times" w:hAnsi="Times"/>
        </w:rPr>
        <w:t>what it is for</w:t>
      </w:r>
      <w:r w:rsidR="00A62088">
        <w:rPr>
          <w:rFonts w:ascii="Times" w:hAnsi="Times"/>
        </w:rPr>
        <w:t xml:space="preserve"> a proposition to be </w:t>
      </w:r>
      <w:r w:rsidR="007629AC" w:rsidRPr="001014BE">
        <w:rPr>
          <w:rFonts w:ascii="Times" w:hAnsi="Times"/>
          <w:i/>
        </w:rPr>
        <w:t xml:space="preserve">the meaning </w:t>
      </w:r>
      <w:r w:rsidR="007029C4" w:rsidRPr="001014BE">
        <w:rPr>
          <w:rFonts w:ascii="Times" w:hAnsi="Times"/>
          <w:i/>
        </w:rPr>
        <w:t>of</w:t>
      </w:r>
      <w:r w:rsidR="00B51F3E">
        <w:rPr>
          <w:rFonts w:ascii="Times" w:hAnsi="Times"/>
        </w:rPr>
        <w:t xml:space="preserve"> a </w:t>
      </w:r>
      <w:r w:rsidR="007629AC">
        <w:rPr>
          <w:rFonts w:ascii="Times" w:hAnsi="Times"/>
        </w:rPr>
        <w:t xml:space="preserve">sentence. </w:t>
      </w:r>
      <w:r>
        <w:rPr>
          <w:rFonts w:ascii="Times" w:hAnsi="Times"/>
        </w:rPr>
        <w:t>According to the cognitive conception, f</w:t>
      </w:r>
      <w:r w:rsidR="007E39E2">
        <w:rPr>
          <w:rFonts w:ascii="Times" w:hAnsi="Times"/>
        </w:rPr>
        <w:t>or</w:t>
      </w:r>
      <w:r w:rsidR="00B97F04">
        <w:rPr>
          <w:rFonts w:ascii="Times" w:hAnsi="Times"/>
        </w:rPr>
        <w:t xml:space="preserve"> S to mean</w:t>
      </w:r>
      <w:r w:rsidR="00A62088">
        <w:rPr>
          <w:rFonts w:ascii="Times" w:hAnsi="Times"/>
        </w:rPr>
        <w:t xml:space="preserve"> p</w:t>
      </w:r>
      <w:r w:rsidR="007E39E2">
        <w:rPr>
          <w:rFonts w:ascii="Times" w:hAnsi="Times"/>
        </w:rPr>
        <w:t xml:space="preserve"> in</w:t>
      </w:r>
      <w:r w:rsidR="001014BE">
        <w:rPr>
          <w:rFonts w:ascii="Times" w:hAnsi="Times"/>
        </w:rPr>
        <w:t xml:space="preserve"> L is for </w:t>
      </w:r>
      <w:r w:rsidR="00A62088">
        <w:rPr>
          <w:rFonts w:ascii="Times" w:hAnsi="Times"/>
        </w:rPr>
        <w:t>speakers o</w:t>
      </w:r>
      <w:r w:rsidR="007E39E2">
        <w:rPr>
          <w:rFonts w:ascii="Times" w:hAnsi="Times"/>
        </w:rPr>
        <w:t>f L to use S to perform</w:t>
      </w:r>
      <w:r w:rsidR="005D04B2">
        <w:rPr>
          <w:rFonts w:ascii="Times" w:hAnsi="Times"/>
        </w:rPr>
        <w:t xml:space="preserve"> p.</w:t>
      </w:r>
      <w:r w:rsidR="00A62088">
        <w:rPr>
          <w:rFonts w:ascii="Times" w:hAnsi="Times"/>
        </w:rPr>
        <w:t xml:space="preserve"> </w:t>
      </w:r>
      <w:r w:rsidR="00FB2FD0">
        <w:rPr>
          <w:rFonts w:ascii="Times" w:hAnsi="Times"/>
        </w:rPr>
        <w:t xml:space="preserve">One </w:t>
      </w:r>
      <w:r w:rsidR="005D04B2">
        <w:rPr>
          <w:rFonts w:ascii="Times" w:hAnsi="Times"/>
        </w:rPr>
        <w:t>who understands the</w:t>
      </w:r>
      <w:r w:rsidR="007E39E2">
        <w:rPr>
          <w:rFonts w:ascii="Times" w:hAnsi="Times"/>
        </w:rPr>
        <w:t xml:space="preserve"> sentence</w:t>
      </w:r>
      <w:r>
        <w:rPr>
          <w:rFonts w:ascii="Times" w:hAnsi="Times"/>
        </w:rPr>
        <w:t xml:space="preserve"> ‘The</w:t>
      </w:r>
      <w:r w:rsidR="00B97F04">
        <w:rPr>
          <w:rFonts w:ascii="Times" w:hAnsi="Times"/>
        </w:rPr>
        <w:t xml:space="preserve"> Union Jack is a symbol of Brit</w:t>
      </w:r>
      <w:r>
        <w:rPr>
          <w:rFonts w:ascii="Times" w:hAnsi="Times"/>
        </w:rPr>
        <w:t>a</w:t>
      </w:r>
      <w:r w:rsidR="00B97F04">
        <w:rPr>
          <w:rFonts w:ascii="Times" w:hAnsi="Times"/>
        </w:rPr>
        <w:t>i</w:t>
      </w:r>
      <w:r>
        <w:rPr>
          <w:rFonts w:ascii="Times" w:hAnsi="Times"/>
        </w:rPr>
        <w:t>n</w:t>
      </w:r>
      <w:r w:rsidR="005D04B2">
        <w:rPr>
          <w:rFonts w:ascii="Times" w:hAnsi="Times"/>
        </w:rPr>
        <w:t xml:space="preserve">’ </w:t>
      </w:r>
      <w:r w:rsidR="00A62088">
        <w:rPr>
          <w:rFonts w:ascii="Times" w:hAnsi="Times"/>
        </w:rPr>
        <w:t>uses the name</w:t>
      </w:r>
      <w:r w:rsidR="00B97F04">
        <w:rPr>
          <w:rFonts w:ascii="Times" w:hAnsi="Times"/>
        </w:rPr>
        <w:t xml:space="preserve"> to pick out the flag</w:t>
      </w:r>
      <w:r w:rsidR="00A62088">
        <w:rPr>
          <w:rFonts w:ascii="Times" w:hAnsi="Times"/>
        </w:rPr>
        <w:t xml:space="preserve"> </w:t>
      </w:r>
      <w:r w:rsidR="007629AC">
        <w:rPr>
          <w:rFonts w:ascii="Times" w:hAnsi="Times"/>
        </w:rPr>
        <w:t>a</w:t>
      </w:r>
      <w:r w:rsidR="001014BE">
        <w:rPr>
          <w:rFonts w:ascii="Times" w:hAnsi="Times"/>
        </w:rPr>
        <w:t>nd the verb phrase</w:t>
      </w:r>
      <w:r w:rsidR="007629AC">
        <w:rPr>
          <w:rFonts w:ascii="Times" w:hAnsi="Times"/>
        </w:rPr>
        <w:t xml:space="preserve"> to predicate </w:t>
      </w:r>
      <w:r w:rsidR="00B97F04">
        <w:rPr>
          <w:rFonts w:ascii="Times" w:hAnsi="Times"/>
          <w:i/>
        </w:rPr>
        <w:t>being a symbol of Britain</w:t>
      </w:r>
      <w:r w:rsidR="007629AC">
        <w:rPr>
          <w:rFonts w:ascii="Times" w:hAnsi="Times"/>
          <w:i/>
        </w:rPr>
        <w:t xml:space="preserve"> </w:t>
      </w:r>
      <w:r w:rsidR="00B97F04">
        <w:rPr>
          <w:rFonts w:ascii="Times" w:hAnsi="Times"/>
        </w:rPr>
        <w:t>of it</w:t>
      </w:r>
      <w:r w:rsidR="00E22DDA">
        <w:rPr>
          <w:rFonts w:ascii="Times" w:hAnsi="Times"/>
        </w:rPr>
        <w:t>.</w:t>
      </w:r>
      <w:r w:rsidR="00443E55">
        <w:rPr>
          <w:rFonts w:ascii="Times" w:hAnsi="Times"/>
        </w:rPr>
        <w:t xml:space="preserve"> Since to do this</w:t>
      </w:r>
      <w:r w:rsidR="00DD5DDC">
        <w:rPr>
          <w:rFonts w:ascii="Times" w:hAnsi="Times"/>
        </w:rPr>
        <w:t xml:space="preserve"> </w:t>
      </w:r>
      <w:r w:rsidR="00FB2FD0">
        <w:rPr>
          <w:rFonts w:ascii="Times" w:hAnsi="Times"/>
          <w:i/>
        </w:rPr>
        <w:t>is</w:t>
      </w:r>
      <w:r w:rsidR="00DD5DDC" w:rsidRPr="001014BE">
        <w:rPr>
          <w:rFonts w:ascii="Times" w:hAnsi="Times"/>
          <w:i/>
        </w:rPr>
        <w:t xml:space="preserve"> to perform</w:t>
      </w:r>
      <w:r w:rsidR="00A62088">
        <w:rPr>
          <w:rFonts w:ascii="Times" w:hAnsi="Times"/>
        </w:rPr>
        <w:t xml:space="preserve"> the</w:t>
      </w:r>
      <w:r w:rsidR="00FB2FD0">
        <w:rPr>
          <w:rFonts w:ascii="Times" w:hAnsi="Times"/>
        </w:rPr>
        <w:t xml:space="preserve"> act that</w:t>
      </w:r>
      <w:r w:rsidR="00B97F04">
        <w:rPr>
          <w:rFonts w:ascii="Times" w:hAnsi="Times"/>
        </w:rPr>
        <w:t xml:space="preserve"> is the proposition expressed</w:t>
      </w:r>
      <w:r w:rsidR="004C6DF5">
        <w:rPr>
          <w:rFonts w:ascii="Times" w:hAnsi="Times"/>
        </w:rPr>
        <w:t>, one’s use</w:t>
      </w:r>
      <w:r w:rsidR="00FB2FD0">
        <w:rPr>
          <w:rFonts w:ascii="Times" w:hAnsi="Times"/>
        </w:rPr>
        <w:t xml:space="preserve"> of the sentence</w:t>
      </w:r>
      <w:r w:rsidR="004C6DF5">
        <w:rPr>
          <w:rFonts w:ascii="Times" w:hAnsi="Times"/>
        </w:rPr>
        <w:t xml:space="preserve"> </w:t>
      </w:r>
      <w:r w:rsidR="004C6DF5" w:rsidRPr="008539A0">
        <w:rPr>
          <w:rFonts w:ascii="Times" w:hAnsi="Times"/>
          <w:i/>
        </w:rPr>
        <w:t>is</w:t>
      </w:r>
      <w:r w:rsidR="004C6DF5">
        <w:rPr>
          <w:rFonts w:ascii="Times" w:hAnsi="Times"/>
        </w:rPr>
        <w:t xml:space="preserve"> one’s</w:t>
      </w:r>
      <w:r w:rsidR="001014BE">
        <w:rPr>
          <w:rFonts w:ascii="Times" w:hAnsi="Times"/>
        </w:rPr>
        <w:t xml:space="preserve"> entertaining the proposition</w:t>
      </w:r>
      <w:r w:rsidR="00A62088">
        <w:rPr>
          <w:rFonts w:ascii="Times" w:hAnsi="Times"/>
        </w:rPr>
        <w:t>.</w:t>
      </w:r>
      <w:r w:rsidR="007029C4">
        <w:rPr>
          <w:rFonts w:ascii="Times" w:hAnsi="Times"/>
        </w:rPr>
        <w:t xml:space="preserve"> </w:t>
      </w:r>
      <w:r w:rsidR="00B51F3E">
        <w:rPr>
          <w:rFonts w:ascii="Times" w:hAnsi="Times"/>
        </w:rPr>
        <w:t>Since no</w:t>
      </w:r>
      <w:r w:rsidR="007E39E2">
        <w:rPr>
          <w:rFonts w:ascii="Times" w:hAnsi="Times"/>
        </w:rPr>
        <w:t xml:space="preserve"> other cognition is needed</w:t>
      </w:r>
      <w:r w:rsidR="00B51F3E">
        <w:rPr>
          <w:rFonts w:ascii="Times" w:hAnsi="Times"/>
        </w:rPr>
        <w:t>,</w:t>
      </w:r>
      <w:r w:rsidR="00C03E99">
        <w:rPr>
          <w:rFonts w:ascii="Times" w:hAnsi="Times"/>
        </w:rPr>
        <w:t xml:space="preserve"> understanding what</w:t>
      </w:r>
      <w:r w:rsidR="00E22DDA">
        <w:rPr>
          <w:rFonts w:ascii="Times" w:hAnsi="Times"/>
        </w:rPr>
        <w:t xml:space="preserve"> S</w:t>
      </w:r>
      <w:r w:rsidR="00D8623D">
        <w:rPr>
          <w:rFonts w:ascii="Times" w:hAnsi="Times"/>
        </w:rPr>
        <w:t xml:space="preserve"> </w:t>
      </w:r>
      <w:r w:rsidR="007E39E2">
        <w:rPr>
          <w:rFonts w:ascii="Times" w:hAnsi="Times"/>
        </w:rPr>
        <w:t>means p</w:t>
      </w:r>
      <w:r w:rsidR="00B97F04">
        <w:rPr>
          <w:rFonts w:ascii="Times" w:hAnsi="Times"/>
        </w:rPr>
        <w:t xml:space="preserve"> in L</w:t>
      </w:r>
      <w:r w:rsidR="007E39E2">
        <w:rPr>
          <w:rFonts w:ascii="Times" w:hAnsi="Times"/>
        </w:rPr>
        <w:t xml:space="preserve"> </w:t>
      </w:r>
      <w:r w:rsidR="00B51F3E">
        <w:rPr>
          <w:rFonts w:ascii="Times" w:hAnsi="Times"/>
        </w:rPr>
        <w:t>doesn’t</w:t>
      </w:r>
      <w:r w:rsidR="00D8623D">
        <w:rPr>
          <w:rFonts w:ascii="Times" w:hAnsi="Times"/>
        </w:rPr>
        <w:t xml:space="preserve"> </w:t>
      </w:r>
      <w:r w:rsidR="00B51F3E" w:rsidRPr="00B51F3E">
        <w:rPr>
          <w:rFonts w:ascii="Times" w:hAnsi="Times"/>
        </w:rPr>
        <w:t>require</w:t>
      </w:r>
      <w:r w:rsidR="00B51F3E">
        <w:rPr>
          <w:rFonts w:ascii="Times" w:hAnsi="Times"/>
          <w:i/>
        </w:rPr>
        <w:t xml:space="preserve"> </w:t>
      </w:r>
      <w:r w:rsidR="00C03E99">
        <w:rPr>
          <w:rFonts w:ascii="Times" w:hAnsi="Times"/>
        </w:rPr>
        <w:t>knowing</w:t>
      </w:r>
      <w:r w:rsidR="00E22DDA">
        <w:rPr>
          <w:rFonts w:ascii="Times" w:hAnsi="Times"/>
        </w:rPr>
        <w:t xml:space="preserve"> that S</w:t>
      </w:r>
      <w:r w:rsidR="001014BE">
        <w:rPr>
          <w:rFonts w:ascii="Times" w:hAnsi="Times"/>
        </w:rPr>
        <w:t xml:space="preserve"> stan</w:t>
      </w:r>
      <w:r w:rsidR="007E39E2">
        <w:rPr>
          <w:rFonts w:ascii="Times" w:hAnsi="Times"/>
        </w:rPr>
        <w:t>ds in</w:t>
      </w:r>
      <w:r w:rsidR="00292862">
        <w:rPr>
          <w:rFonts w:ascii="Times" w:hAnsi="Times"/>
        </w:rPr>
        <w:t xml:space="preserve"> </w:t>
      </w:r>
      <w:r w:rsidR="00C03E99">
        <w:rPr>
          <w:rFonts w:ascii="Times" w:hAnsi="Times"/>
        </w:rPr>
        <w:t>some theoretical</w:t>
      </w:r>
      <w:r w:rsidR="00B97F04">
        <w:rPr>
          <w:rFonts w:ascii="Times" w:hAnsi="Times"/>
        </w:rPr>
        <w:t xml:space="preserve"> relation R</w:t>
      </w:r>
      <w:r w:rsidR="00B51F3E">
        <w:rPr>
          <w:rFonts w:ascii="Times" w:hAnsi="Times"/>
        </w:rPr>
        <w:t xml:space="preserve"> to p</w:t>
      </w:r>
      <w:r w:rsidR="00C03E99">
        <w:rPr>
          <w:rFonts w:ascii="Times" w:hAnsi="Times"/>
        </w:rPr>
        <w:t xml:space="preserve"> and L, or having any concept of a proposition or a language</w:t>
      </w:r>
      <w:r w:rsidR="00B51F3E">
        <w:rPr>
          <w:rFonts w:ascii="Times" w:hAnsi="Times"/>
        </w:rPr>
        <w:t>.</w:t>
      </w:r>
      <w:r w:rsidR="001014BE">
        <w:rPr>
          <w:rFonts w:ascii="Times" w:hAnsi="Times"/>
        </w:rPr>
        <w:t xml:space="preserve"> </w:t>
      </w:r>
    </w:p>
    <w:p w14:paraId="27997C33" w14:textId="7FD51298" w:rsidR="004D7B72" w:rsidRPr="00C81B8B" w:rsidRDefault="00FB2FD0" w:rsidP="00BD6FDA">
      <w:pPr>
        <w:spacing w:line="480" w:lineRule="auto"/>
        <w:ind w:left="-144" w:right="-432" w:firstLine="576"/>
        <w:jc w:val="both"/>
        <w:rPr>
          <w:rFonts w:ascii="Times" w:hAnsi="Times"/>
        </w:rPr>
      </w:pPr>
      <w:r>
        <w:rPr>
          <w:rFonts w:ascii="Times" w:hAnsi="Times"/>
        </w:rPr>
        <w:t>In addition to</w:t>
      </w:r>
      <w:r w:rsidR="00C81B8B" w:rsidRPr="00C81B8B">
        <w:rPr>
          <w:rFonts w:ascii="Times" w:hAnsi="Times"/>
        </w:rPr>
        <w:t xml:space="preserve"> the</w:t>
      </w:r>
      <w:r w:rsidR="00C81B8B">
        <w:rPr>
          <w:rFonts w:ascii="Times" w:hAnsi="Times"/>
        </w:rPr>
        <w:t>se</w:t>
      </w:r>
      <w:r w:rsidR="00C81B8B" w:rsidRPr="00C81B8B">
        <w:rPr>
          <w:rFonts w:ascii="Times" w:hAnsi="Times"/>
        </w:rPr>
        <w:t xml:space="preserve"> adva</w:t>
      </w:r>
      <w:r>
        <w:rPr>
          <w:rFonts w:ascii="Times" w:hAnsi="Times"/>
        </w:rPr>
        <w:t>ntages</w:t>
      </w:r>
      <w:r w:rsidR="00C81B8B">
        <w:rPr>
          <w:rFonts w:ascii="Times" w:hAnsi="Times"/>
        </w:rPr>
        <w:t>, there is also</w:t>
      </w:r>
      <w:r w:rsidR="004C6DF5">
        <w:rPr>
          <w:rFonts w:ascii="Times" w:hAnsi="Times"/>
        </w:rPr>
        <w:t xml:space="preserve"> a</w:t>
      </w:r>
      <w:r w:rsidR="00443E55">
        <w:rPr>
          <w:rFonts w:ascii="Times" w:hAnsi="Times"/>
        </w:rPr>
        <w:t>n</w:t>
      </w:r>
      <w:r>
        <w:rPr>
          <w:rFonts w:ascii="Times" w:hAnsi="Times"/>
        </w:rPr>
        <w:t xml:space="preserve"> objection, namely, </w:t>
      </w:r>
      <w:r w:rsidR="00C81B8B">
        <w:rPr>
          <w:rFonts w:ascii="Times" w:hAnsi="Times"/>
        </w:rPr>
        <w:t xml:space="preserve">that </w:t>
      </w:r>
      <w:r w:rsidR="00C81B8B" w:rsidRPr="00C81B8B">
        <w:rPr>
          <w:rFonts w:ascii="Times" w:hAnsi="Times"/>
        </w:rPr>
        <w:t>propositions can’t be acts</w:t>
      </w:r>
      <w:r w:rsidR="00C81B8B" w:rsidRPr="00C81B8B">
        <w:rPr>
          <w:rFonts w:ascii="Times" w:hAnsi="Times"/>
          <w:i/>
        </w:rPr>
        <w:t xml:space="preserve"> </w:t>
      </w:r>
      <w:r w:rsidR="00C81B8B" w:rsidRPr="00C81B8B">
        <w:rPr>
          <w:rFonts w:ascii="Times" w:hAnsi="Times"/>
        </w:rPr>
        <w:t>because</w:t>
      </w:r>
      <w:r w:rsidR="00C81B8B" w:rsidRPr="00C81B8B">
        <w:rPr>
          <w:rFonts w:ascii="Times" w:hAnsi="Times"/>
          <w:i/>
        </w:rPr>
        <w:t xml:space="preserve"> </w:t>
      </w:r>
      <w:r>
        <w:rPr>
          <w:rFonts w:ascii="Times" w:hAnsi="Times"/>
        </w:rPr>
        <w:t>they</w:t>
      </w:r>
      <w:r w:rsidR="00C81B8B" w:rsidRPr="004C6DF5">
        <w:rPr>
          <w:rFonts w:ascii="Times" w:hAnsi="Times"/>
        </w:rPr>
        <w:t xml:space="preserve"> aren’t things we do</w:t>
      </w:r>
      <w:r w:rsidR="004C6DF5">
        <w:rPr>
          <w:rFonts w:ascii="Times" w:hAnsi="Times"/>
        </w:rPr>
        <w:t>.</w:t>
      </w:r>
      <w:r w:rsidR="00C81B8B">
        <w:rPr>
          <w:rFonts w:ascii="Times" w:hAnsi="Times"/>
        </w:rPr>
        <w:t xml:space="preserve"> </w:t>
      </w:r>
      <w:r w:rsidR="00B51F3E">
        <w:rPr>
          <w:rFonts w:ascii="Times" w:hAnsi="Times"/>
          <w:i/>
        </w:rPr>
        <w:t xml:space="preserve">To think otherwise is to make a category </w:t>
      </w:r>
      <w:r w:rsidR="00792054">
        <w:rPr>
          <w:rFonts w:ascii="Times" w:hAnsi="Times"/>
          <w:i/>
        </w:rPr>
        <w:t>mistake</w:t>
      </w:r>
      <w:r w:rsidR="00C81B8B" w:rsidRPr="003974EB">
        <w:rPr>
          <w:rFonts w:ascii="Times" w:hAnsi="Times"/>
          <w:i/>
        </w:rPr>
        <w:t>.</w:t>
      </w:r>
      <w:r w:rsidR="00C81B8B" w:rsidRPr="00C81B8B">
        <w:rPr>
          <w:rFonts w:ascii="Times" w:hAnsi="Times"/>
          <w:i/>
        </w:rPr>
        <w:t xml:space="preserve"> </w:t>
      </w:r>
      <w:r w:rsidR="00C81B8B">
        <w:rPr>
          <w:rFonts w:ascii="Times" w:hAnsi="Times"/>
        </w:rPr>
        <w:t>Nor</w:t>
      </w:r>
      <w:r w:rsidR="00292862">
        <w:rPr>
          <w:rFonts w:ascii="Times" w:hAnsi="Times"/>
        </w:rPr>
        <w:t>, the objection continues,</w:t>
      </w:r>
      <w:r w:rsidR="00C81B8B">
        <w:rPr>
          <w:rFonts w:ascii="Times" w:hAnsi="Times"/>
        </w:rPr>
        <w:t xml:space="preserve"> would it help</w:t>
      </w:r>
      <w:r w:rsidR="004E052A">
        <w:rPr>
          <w:rFonts w:ascii="Times" w:hAnsi="Times"/>
        </w:rPr>
        <w:t xml:space="preserve"> to identify propositions with event types</w:t>
      </w:r>
      <w:r w:rsidR="00A66A0F">
        <w:rPr>
          <w:rFonts w:ascii="Times" w:hAnsi="Times"/>
        </w:rPr>
        <w:t>,</w:t>
      </w:r>
      <w:r w:rsidR="00B51F3E">
        <w:rPr>
          <w:rFonts w:ascii="Times" w:hAnsi="Times"/>
        </w:rPr>
        <w:t xml:space="preserve"> which</w:t>
      </w:r>
      <w:r w:rsidR="00B97F04">
        <w:rPr>
          <w:rFonts w:ascii="Times" w:hAnsi="Times"/>
        </w:rPr>
        <w:t xml:space="preserve"> happen</w:t>
      </w:r>
      <w:r w:rsidR="004E5B7B">
        <w:rPr>
          <w:rFonts w:ascii="Times" w:hAnsi="Times"/>
        </w:rPr>
        <w:t xml:space="preserve">. </w:t>
      </w:r>
      <w:r w:rsidR="00B51F3E">
        <w:rPr>
          <w:rFonts w:ascii="Times" w:hAnsi="Times"/>
        </w:rPr>
        <w:t>J</w:t>
      </w:r>
      <w:r w:rsidR="00292862">
        <w:rPr>
          <w:rFonts w:ascii="Times" w:hAnsi="Times"/>
        </w:rPr>
        <w:t>ust as it sounds bizarre</w:t>
      </w:r>
      <w:r w:rsidR="004E052A">
        <w:rPr>
          <w:rFonts w:ascii="Times" w:hAnsi="Times"/>
        </w:rPr>
        <w:t xml:space="preserve"> to say </w:t>
      </w:r>
      <w:r w:rsidR="00A44BD2">
        <w:rPr>
          <w:rFonts w:ascii="Times" w:hAnsi="Times"/>
        </w:rPr>
        <w:t xml:space="preserve">that </w:t>
      </w:r>
      <w:r w:rsidR="004E052A">
        <w:rPr>
          <w:rFonts w:ascii="Times" w:hAnsi="Times"/>
        </w:rPr>
        <w:t>the propositi</w:t>
      </w:r>
      <w:r w:rsidR="00443E55">
        <w:rPr>
          <w:rFonts w:ascii="Times" w:hAnsi="Times"/>
        </w:rPr>
        <w:t>on that the earth is round</w:t>
      </w:r>
      <w:r w:rsidR="004E052A">
        <w:rPr>
          <w:rFonts w:ascii="Times" w:hAnsi="Times"/>
        </w:rPr>
        <w:t xml:space="preserve"> </w:t>
      </w:r>
      <w:r w:rsidR="00A66A0F">
        <w:rPr>
          <w:rFonts w:ascii="Times" w:hAnsi="Times"/>
        </w:rPr>
        <w:t>something I have often</w:t>
      </w:r>
      <w:r w:rsidR="00BB2693">
        <w:rPr>
          <w:rFonts w:ascii="Times" w:hAnsi="Times"/>
        </w:rPr>
        <w:t xml:space="preserve"> done</w:t>
      </w:r>
      <w:r w:rsidR="00292862">
        <w:rPr>
          <w:rFonts w:ascii="Times" w:hAnsi="Times"/>
        </w:rPr>
        <w:t xml:space="preserve">, so it sounds bizarre </w:t>
      </w:r>
      <w:r w:rsidR="00A44BD2">
        <w:rPr>
          <w:rFonts w:ascii="Times" w:hAnsi="Times"/>
        </w:rPr>
        <w:t>to say that it has</w:t>
      </w:r>
      <w:r w:rsidR="00A66A0F">
        <w:rPr>
          <w:rFonts w:ascii="Times" w:hAnsi="Times"/>
        </w:rPr>
        <w:t xml:space="preserve"> often happened</w:t>
      </w:r>
      <w:r w:rsidR="00B51F3E">
        <w:rPr>
          <w:rFonts w:ascii="Times" w:hAnsi="Times"/>
        </w:rPr>
        <w:t>.</w:t>
      </w:r>
      <w:r w:rsidR="004E052A">
        <w:rPr>
          <w:rFonts w:ascii="Times" w:hAnsi="Times"/>
        </w:rPr>
        <w:t xml:space="preserve"> </w:t>
      </w:r>
      <w:r w:rsidR="00BB2693">
        <w:rPr>
          <w:rFonts w:ascii="Times" w:hAnsi="Times"/>
        </w:rPr>
        <w:t xml:space="preserve">If one of </w:t>
      </w:r>
      <w:r w:rsidR="00B51F3E">
        <w:rPr>
          <w:rFonts w:ascii="Times" w:hAnsi="Times"/>
        </w:rPr>
        <w:t>these</w:t>
      </w:r>
      <w:r w:rsidR="00A66A0F">
        <w:rPr>
          <w:rFonts w:ascii="Times" w:hAnsi="Times"/>
        </w:rPr>
        <w:t xml:space="preserve"> identifications </w:t>
      </w:r>
      <w:r w:rsidR="00B51F3E">
        <w:rPr>
          <w:rFonts w:ascii="Times" w:hAnsi="Times"/>
        </w:rPr>
        <w:t>is refuted by ordinary</w:t>
      </w:r>
      <w:r w:rsidR="008F3AA2">
        <w:rPr>
          <w:rFonts w:ascii="Times" w:hAnsi="Times"/>
        </w:rPr>
        <w:t xml:space="preserve"> “intuition”</w:t>
      </w:r>
      <w:r w:rsidR="00B51F3E">
        <w:rPr>
          <w:rFonts w:ascii="Times" w:hAnsi="Times"/>
        </w:rPr>
        <w:t xml:space="preserve"> </w:t>
      </w:r>
      <w:r w:rsidR="00A66A0F">
        <w:rPr>
          <w:rFonts w:ascii="Times" w:hAnsi="Times"/>
        </w:rPr>
        <w:t>the other is too.</w:t>
      </w:r>
      <w:r w:rsidR="00443E55">
        <w:rPr>
          <w:rFonts w:ascii="Times" w:hAnsi="Times"/>
        </w:rPr>
        <w:t xml:space="preserve"> </w:t>
      </w:r>
      <w:r w:rsidR="00292862">
        <w:rPr>
          <w:rFonts w:ascii="Times" w:hAnsi="Times"/>
        </w:rPr>
        <w:t xml:space="preserve"> I will argue that </w:t>
      </w:r>
      <w:r w:rsidR="00B97F04">
        <w:rPr>
          <w:rFonts w:ascii="Times" w:hAnsi="Times"/>
        </w:rPr>
        <w:t xml:space="preserve">there is no </w:t>
      </w:r>
      <w:r w:rsidR="002861EA">
        <w:rPr>
          <w:rFonts w:ascii="Times" w:hAnsi="Times"/>
        </w:rPr>
        <w:t>refutation</w:t>
      </w:r>
      <w:r w:rsidR="008F3AA2">
        <w:rPr>
          <w:rFonts w:ascii="Times" w:hAnsi="Times"/>
        </w:rPr>
        <w:t>.</w:t>
      </w:r>
      <w:r w:rsidR="008F3AA2">
        <w:rPr>
          <w:rStyle w:val="Appelnotedebasdep"/>
          <w:rFonts w:ascii="Times" w:hAnsi="Times"/>
        </w:rPr>
        <w:footnoteReference w:id="4"/>
      </w:r>
      <w:r>
        <w:rPr>
          <w:rFonts w:ascii="Times" w:hAnsi="Times"/>
        </w:rPr>
        <w:t xml:space="preserve"> </w:t>
      </w:r>
    </w:p>
    <w:p w14:paraId="463E765C" w14:textId="5F89616F" w:rsidR="002134F8" w:rsidRDefault="00292862" w:rsidP="007F540C">
      <w:pPr>
        <w:spacing w:line="480" w:lineRule="auto"/>
        <w:ind w:left="-144" w:right="-432" w:firstLine="720"/>
        <w:jc w:val="both"/>
        <w:rPr>
          <w:rFonts w:ascii="Times" w:hAnsi="Times"/>
        </w:rPr>
      </w:pPr>
      <w:r>
        <w:rPr>
          <w:rFonts w:ascii="Times" w:hAnsi="Times"/>
        </w:rPr>
        <w:t>First, c</w:t>
      </w:r>
      <w:r w:rsidR="00B97F04">
        <w:rPr>
          <w:rFonts w:ascii="Times" w:hAnsi="Times"/>
        </w:rPr>
        <w:t xml:space="preserve">onsider </w:t>
      </w:r>
      <w:r w:rsidR="007F540C">
        <w:rPr>
          <w:rFonts w:ascii="Times" w:hAnsi="Times"/>
        </w:rPr>
        <w:t>a version of the Freg</w:t>
      </w:r>
      <w:r w:rsidR="00B51F3E">
        <w:rPr>
          <w:rFonts w:ascii="Times" w:hAnsi="Times"/>
        </w:rPr>
        <w:t xml:space="preserve">e-Russell conception of </w:t>
      </w:r>
      <w:r w:rsidR="007F540C">
        <w:rPr>
          <w:rFonts w:ascii="Times" w:hAnsi="Times"/>
        </w:rPr>
        <w:t>numbers.  Zero is the set whose only member is the empty set; one</w:t>
      </w:r>
      <w:r w:rsidR="00B51F3E">
        <w:rPr>
          <w:rFonts w:ascii="Times" w:hAnsi="Times"/>
        </w:rPr>
        <w:t xml:space="preserve"> is the set of those sets z that contain</w:t>
      </w:r>
      <w:r w:rsidR="007F540C">
        <w:rPr>
          <w:rFonts w:ascii="Times" w:hAnsi="Times"/>
        </w:rPr>
        <w:t xml:space="preserve"> som</w:t>
      </w:r>
      <w:r w:rsidR="006F1CE8">
        <w:rPr>
          <w:rFonts w:ascii="Times" w:hAnsi="Times"/>
        </w:rPr>
        <w:t>e</w:t>
      </w:r>
      <w:r w:rsidR="00787B64">
        <w:rPr>
          <w:rFonts w:ascii="Times" w:hAnsi="Times"/>
        </w:rPr>
        <w:t xml:space="preserve"> x, and only x,</w:t>
      </w:r>
      <w:r w:rsidR="006F4495">
        <w:rPr>
          <w:rFonts w:ascii="Times" w:hAnsi="Times"/>
        </w:rPr>
        <w:t xml:space="preserve"> two is the set of sets z</w:t>
      </w:r>
      <w:r w:rsidR="00B51F3E">
        <w:rPr>
          <w:rFonts w:ascii="Times" w:hAnsi="Times"/>
        </w:rPr>
        <w:t xml:space="preserve"> that contain</w:t>
      </w:r>
      <w:r w:rsidR="001B276D">
        <w:rPr>
          <w:rFonts w:ascii="Times" w:hAnsi="Times"/>
        </w:rPr>
        <w:t xml:space="preserve"> some distinct x and y, </w:t>
      </w:r>
      <w:r w:rsidR="00443E55">
        <w:rPr>
          <w:rFonts w:ascii="Times" w:hAnsi="Times"/>
        </w:rPr>
        <w:t>and only them</w:t>
      </w:r>
      <w:r w:rsidR="00787B64">
        <w:rPr>
          <w:rFonts w:ascii="Times" w:hAnsi="Times"/>
        </w:rPr>
        <w:t>,</w:t>
      </w:r>
      <w:r w:rsidR="001B276D">
        <w:rPr>
          <w:rFonts w:ascii="Times" w:hAnsi="Times"/>
        </w:rPr>
        <w:t xml:space="preserve"> and so on.  The successor </w:t>
      </w:r>
      <w:r w:rsidR="006F4495">
        <w:rPr>
          <w:rFonts w:ascii="Times" w:hAnsi="Times"/>
        </w:rPr>
        <w:t xml:space="preserve">of a set n is the set of </w:t>
      </w:r>
      <w:r w:rsidR="001B276D">
        <w:rPr>
          <w:rFonts w:ascii="Times" w:hAnsi="Times"/>
        </w:rPr>
        <w:t xml:space="preserve">sets z such that removing a </w:t>
      </w:r>
      <w:r w:rsidR="001B276D">
        <w:rPr>
          <w:rFonts w:ascii="Times" w:hAnsi="Times"/>
        </w:rPr>
        <w:lastRenderedPageBreak/>
        <w:t>memb</w:t>
      </w:r>
      <w:r w:rsidR="005053B4">
        <w:rPr>
          <w:rFonts w:ascii="Times" w:hAnsi="Times"/>
        </w:rPr>
        <w:t>er of z yields</w:t>
      </w:r>
      <w:r w:rsidR="00A66A0F">
        <w:rPr>
          <w:rFonts w:ascii="Times" w:hAnsi="Times"/>
        </w:rPr>
        <w:t xml:space="preserve"> a member of n.</w:t>
      </w:r>
      <w:r w:rsidR="001B276D">
        <w:rPr>
          <w:rFonts w:ascii="Times" w:hAnsi="Times"/>
        </w:rPr>
        <w:t xml:space="preserve"> A natural number is</w:t>
      </w:r>
      <w:r w:rsidR="00135519">
        <w:rPr>
          <w:rFonts w:ascii="Times" w:hAnsi="Times"/>
        </w:rPr>
        <w:t xml:space="preserve"> a member of</w:t>
      </w:r>
      <w:r w:rsidR="001B276D">
        <w:rPr>
          <w:rFonts w:ascii="Times" w:hAnsi="Times"/>
        </w:rPr>
        <w:t xml:space="preserve"> the smallest set containing zer</w:t>
      </w:r>
      <w:r w:rsidR="00CE43F4">
        <w:rPr>
          <w:rFonts w:ascii="Times" w:hAnsi="Times"/>
        </w:rPr>
        <w:t>o and c</w:t>
      </w:r>
      <w:r w:rsidR="006F4495">
        <w:rPr>
          <w:rFonts w:ascii="Times" w:hAnsi="Times"/>
        </w:rPr>
        <w:t>losed under successor. The conception</w:t>
      </w:r>
      <w:r w:rsidR="006F1CE8">
        <w:rPr>
          <w:rFonts w:ascii="Times" w:hAnsi="Times"/>
        </w:rPr>
        <w:t xml:space="preserve"> was</w:t>
      </w:r>
      <w:r w:rsidR="00CE43F4">
        <w:rPr>
          <w:rFonts w:ascii="Times" w:hAnsi="Times"/>
        </w:rPr>
        <w:t xml:space="preserve"> brillian</w:t>
      </w:r>
      <w:r w:rsidR="00A66A0F">
        <w:rPr>
          <w:rFonts w:ascii="Times" w:hAnsi="Times"/>
        </w:rPr>
        <w:t>t</w:t>
      </w:r>
      <w:r w:rsidR="006F4495">
        <w:rPr>
          <w:rFonts w:ascii="Times" w:hAnsi="Times"/>
        </w:rPr>
        <w:t xml:space="preserve"> </w:t>
      </w:r>
      <w:r w:rsidR="00CE43F4">
        <w:rPr>
          <w:rFonts w:ascii="Times" w:hAnsi="Times"/>
        </w:rPr>
        <w:t xml:space="preserve">and </w:t>
      </w:r>
      <w:r w:rsidR="00135519">
        <w:rPr>
          <w:rFonts w:ascii="Times" w:hAnsi="Times"/>
        </w:rPr>
        <w:t>natural,</w:t>
      </w:r>
      <w:r w:rsidR="00B97F04">
        <w:rPr>
          <w:rFonts w:ascii="Times" w:hAnsi="Times"/>
        </w:rPr>
        <w:t xml:space="preserve"> and the</w:t>
      </w:r>
      <w:r w:rsidR="00E42894">
        <w:rPr>
          <w:rFonts w:ascii="Times" w:hAnsi="Times"/>
        </w:rPr>
        <w:t xml:space="preserve"> methodology</w:t>
      </w:r>
      <w:r w:rsidR="00B97F04">
        <w:rPr>
          <w:rFonts w:ascii="Times" w:hAnsi="Times"/>
        </w:rPr>
        <w:t xml:space="preserve"> </w:t>
      </w:r>
      <w:r w:rsidR="00135519">
        <w:rPr>
          <w:rFonts w:ascii="Times" w:hAnsi="Times"/>
        </w:rPr>
        <w:t>was sound;</w:t>
      </w:r>
      <w:r w:rsidR="005053B4">
        <w:rPr>
          <w:rFonts w:ascii="Times" w:hAnsi="Times"/>
        </w:rPr>
        <w:t xml:space="preserve"> </w:t>
      </w:r>
      <w:r w:rsidR="00E42894">
        <w:rPr>
          <w:rFonts w:ascii="Times" w:hAnsi="Times"/>
        </w:rPr>
        <w:t>numbers are what</w:t>
      </w:r>
      <w:r w:rsidR="005053B4">
        <w:rPr>
          <w:rFonts w:ascii="Times" w:hAnsi="Times"/>
        </w:rPr>
        <w:t xml:space="preserve">ever they must be </w:t>
      </w:r>
      <w:r w:rsidR="00E42894">
        <w:rPr>
          <w:rFonts w:ascii="Times" w:hAnsi="Times"/>
        </w:rPr>
        <w:t>to explain our arithm</w:t>
      </w:r>
      <w:r w:rsidR="006F4495">
        <w:rPr>
          <w:rFonts w:ascii="Times" w:hAnsi="Times"/>
        </w:rPr>
        <w:t xml:space="preserve">etical </w:t>
      </w:r>
      <w:r w:rsidR="00E42894">
        <w:rPr>
          <w:rFonts w:ascii="Times" w:hAnsi="Times"/>
        </w:rPr>
        <w:t>knowledge</w:t>
      </w:r>
      <w:r w:rsidR="005053B4">
        <w:rPr>
          <w:rFonts w:ascii="Times" w:hAnsi="Times"/>
        </w:rPr>
        <w:t>.</w:t>
      </w:r>
      <w:r w:rsidR="006F4495">
        <w:rPr>
          <w:rFonts w:ascii="Times" w:hAnsi="Times"/>
        </w:rPr>
        <w:t xml:space="preserve"> Had that</w:t>
      </w:r>
      <w:r w:rsidR="00793A16">
        <w:rPr>
          <w:rFonts w:ascii="Times" w:hAnsi="Times"/>
        </w:rPr>
        <w:t xml:space="preserve"> </w:t>
      </w:r>
      <w:r w:rsidR="00792054">
        <w:rPr>
          <w:rFonts w:ascii="Times" w:hAnsi="Times"/>
        </w:rPr>
        <w:t>explanatory</w:t>
      </w:r>
      <w:r w:rsidR="002134F8">
        <w:rPr>
          <w:rFonts w:ascii="Times" w:hAnsi="Times"/>
        </w:rPr>
        <w:t xml:space="preserve"> goal</w:t>
      </w:r>
      <w:r w:rsidR="006F4495">
        <w:rPr>
          <w:rFonts w:ascii="Times" w:hAnsi="Times"/>
        </w:rPr>
        <w:t xml:space="preserve"> been met</w:t>
      </w:r>
      <w:r w:rsidR="00E42894">
        <w:rPr>
          <w:rFonts w:ascii="Times" w:hAnsi="Times"/>
        </w:rPr>
        <w:t xml:space="preserve">, no one </w:t>
      </w:r>
      <w:r w:rsidR="002134F8">
        <w:rPr>
          <w:rFonts w:ascii="Times" w:hAnsi="Times"/>
        </w:rPr>
        <w:t>would have objected</w:t>
      </w:r>
      <w:r w:rsidR="00CE43F4">
        <w:rPr>
          <w:rFonts w:ascii="Times" w:hAnsi="Times"/>
        </w:rPr>
        <w:t xml:space="preserve"> that</w:t>
      </w:r>
      <w:r w:rsidR="00793A16">
        <w:rPr>
          <w:rFonts w:ascii="Times" w:hAnsi="Times"/>
        </w:rPr>
        <w:t xml:space="preserve"> </w:t>
      </w:r>
      <w:r w:rsidR="006F4495">
        <w:rPr>
          <w:rFonts w:ascii="Times" w:hAnsi="Times"/>
        </w:rPr>
        <w:t xml:space="preserve">the Frege-Russell conception can’t be right because </w:t>
      </w:r>
      <w:r w:rsidR="006F4495" w:rsidRPr="005053B4">
        <w:rPr>
          <w:rFonts w:ascii="Times" w:hAnsi="Times"/>
        </w:rPr>
        <w:t>it</w:t>
      </w:r>
      <w:r w:rsidR="005053B4" w:rsidRPr="005053B4">
        <w:rPr>
          <w:rFonts w:ascii="Times" w:hAnsi="Times"/>
        </w:rPr>
        <w:t xml:space="preserve"> violates our</w:t>
      </w:r>
      <w:r w:rsidR="005053B4">
        <w:rPr>
          <w:rFonts w:ascii="Times" w:hAnsi="Times"/>
        </w:rPr>
        <w:t xml:space="preserve"> </w:t>
      </w:r>
      <w:r w:rsidR="005053B4">
        <w:rPr>
          <w:rFonts w:ascii="Times" w:hAnsi="Times"/>
          <w:i/>
        </w:rPr>
        <w:t>intuition</w:t>
      </w:r>
      <w:r w:rsidR="005053B4" w:rsidRPr="005053B4">
        <w:rPr>
          <w:rFonts w:ascii="Times" w:hAnsi="Times"/>
        </w:rPr>
        <w:t xml:space="preserve"> </w:t>
      </w:r>
      <w:r w:rsidR="005053B4">
        <w:rPr>
          <w:rFonts w:ascii="Times" w:hAnsi="Times"/>
        </w:rPr>
        <w:t>that people are not members of members of numbers</w:t>
      </w:r>
      <w:r w:rsidR="006F4495">
        <w:rPr>
          <w:rFonts w:ascii="Times" w:hAnsi="Times"/>
          <w:i/>
        </w:rPr>
        <w:t>.</w:t>
      </w:r>
    </w:p>
    <w:p w14:paraId="654F8C59" w14:textId="346BC12E" w:rsidR="003C7588" w:rsidRDefault="00292862" w:rsidP="007F540C">
      <w:pPr>
        <w:spacing w:line="480" w:lineRule="auto"/>
        <w:ind w:left="-144" w:right="-432" w:firstLine="720"/>
        <w:jc w:val="both"/>
        <w:rPr>
          <w:rFonts w:ascii="Times" w:hAnsi="Times"/>
        </w:rPr>
      </w:pPr>
      <w:r>
        <w:rPr>
          <w:rFonts w:ascii="Times" w:hAnsi="Times"/>
        </w:rPr>
        <w:t>Just as the explanatory standard was co</w:t>
      </w:r>
      <w:r w:rsidR="00787B64">
        <w:rPr>
          <w:rFonts w:ascii="Times" w:hAnsi="Times"/>
        </w:rPr>
        <w:t>rrect for numbers, so it is</w:t>
      </w:r>
      <w:r>
        <w:rPr>
          <w:rFonts w:ascii="Times" w:hAnsi="Times"/>
        </w:rPr>
        <w:t xml:space="preserve"> correct for propositions. </w:t>
      </w:r>
      <w:r w:rsidR="002971B6">
        <w:rPr>
          <w:rFonts w:ascii="Times" w:hAnsi="Times"/>
        </w:rPr>
        <w:t>In both cases</w:t>
      </w:r>
      <w:r w:rsidR="00A26C80">
        <w:rPr>
          <w:rFonts w:ascii="Times" w:hAnsi="Times"/>
        </w:rPr>
        <w:t xml:space="preserve">, </w:t>
      </w:r>
      <w:r w:rsidR="00B97F04">
        <w:rPr>
          <w:rFonts w:ascii="Times" w:hAnsi="Times"/>
        </w:rPr>
        <w:t>we know many facts about the target entities while</w:t>
      </w:r>
      <w:r w:rsidR="002971B6">
        <w:rPr>
          <w:rFonts w:ascii="Times" w:hAnsi="Times"/>
        </w:rPr>
        <w:t xml:space="preserve"> know</w:t>
      </w:r>
      <w:r w:rsidR="00B3739D">
        <w:rPr>
          <w:rFonts w:ascii="Times" w:hAnsi="Times"/>
        </w:rPr>
        <w:t>ing</w:t>
      </w:r>
      <w:r w:rsidR="002971B6">
        <w:rPr>
          <w:rFonts w:ascii="Times" w:hAnsi="Times"/>
        </w:rPr>
        <w:t xml:space="preserve"> next to </w:t>
      </w:r>
      <w:r w:rsidR="00B3739D">
        <w:rPr>
          <w:rFonts w:ascii="Times" w:hAnsi="Times"/>
        </w:rPr>
        <w:t>nothing about the</w:t>
      </w:r>
      <w:r w:rsidR="002971B6">
        <w:rPr>
          <w:rFonts w:ascii="Times" w:hAnsi="Times"/>
        </w:rPr>
        <w:t xml:space="preserve"> kin</w:t>
      </w:r>
      <w:r w:rsidR="00B3739D">
        <w:rPr>
          <w:rFonts w:ascii="Times" w:hAnsi="Times"/>
        </w:rPr>
        <w:t>ds of things they are</w:t>
      </w:r>
      <w:r w:rsidR="002971B6">
        <w:rPr>
          <w:rFonts w:ascii="Times" w:hAnsi="Times"/>
        </w:rPr>
        <w:t>.</w:t>
      </w:r>
      <w:r w:rsidR="00A26C80">
        <w:rPr>
          <w:rFonts w:ascii="Times" w:hAnsi="Times"/>
        </w:rPr>
        <w:t xml:space="preserve"> </w:t>
      </w:r>
      <w:r w:rsidR="00257391">
        <w:rPr>
          <w:rFonts w:ascii="Times" w:hAnsi="Times"/>
        </w:rPr>
        <w:t>We have no images of numbers or p</w:t>
      </w:r>
      <w:r w:rsidR="002644E9">
        <w:rPr>
          <w:rFonts w:ascii="Times" w:hAnsi="Times"/>
        </w:rPr>
        <w:t>ropositions and no robust</w:t>
      </w:r>
      <w:r w:rsidR="002971B6">
        <w:rPr>
          <w:rFonts w:ascii="Times" w:hAnsi="Times"/>
        </w:rPr>
        <w:t xml:space="preserve"> pre</w:t>
      </w:r>
      <w:r w:rsidR="00443E55">
        <w:rPr>
          <w:rFonts w:ascii="Times" w:hAnsi="Times"/>
        </w:rPr>
        <w:t>-</w:t>
      </w:r>
      <w:r w:rsidR="00257391">
        <w:rPr>
          <w:rFonts w:ascii="Times" w:hAnsi="Times"/>
        </w:rPr>
        <w:t>th</w:t>
      </w:r>
      <w:r w:rsidR="00490E73">
        <w:rPr>
          <w:rFonts w:ascii="Times" w:hAnsi="Times"/>
        </w:rPr>
        <w:t>e</w:t>
      </w:r>
      <w:r w:rsidR="00792054">
        <w:rPr>
          <w:rFonts w:ascii="Times" w:hAnsi="Times"/>
        </w:rPr>
        <w:t>o</w:t>
      </w:r>
      <w:r w:rsidR="00490E73">
        <w:rPr>
          <w:rFonts w:ascii="Times" w:hAnsi="Times"/>
        </w:rPr>
        <w:t xml:space="preserve">retic sense of what they are. </w:t>
      </w:r>
      <w:r w:rsidR="00257391">
        <w:rPr>
          <w:rFonts w:ascii="Times" w:hAnsi="Times"/>
        </w:rPr>
        <w:t>If as</w:t>
      </w:r>
      <w:r w:rsidR="007E000D">
        <w:rPr>
          <w:rFonts w:ascii="Times" w:hAnsi="Times"/>
        </w:rPr>
        <w:t>ked to pick out the entity that</w:t>
      </w:r>
      <w:r w:rsidR="00257391">
        <w:rPr>
          <w:rFonts w:ascii="Times" w:hAnsi="Times"/>
        </w:rPr>
        <w:t xml:space="preserve"> is the number 7</w:t>
      </w:r>
      <w:r w:rsidR="005053B4">
        <w:rPr>
          <w:rFonts w:ascii="Times" w:hAnsi="Times"/>
        </w:rPr>
        <w:t xml:space="preserve"> or the proposition that the sun is a star, common sense draws a blank</w:t>
      </w:r>
      <w:r w:rsidR="002644E9">
        <w:rPr>
          <w:rFonts w:ascii="Times" w:hAnsi="Times"/>
        </w:rPr>
        <w:t>. Since most</w:t>
      </w:r>
      <w:r w:rsidR="00257391">
        <w:rPr>
          <w:rFonts w:ascii="Times" w:hAnsi="Times"/>
        </w:rPr>
        <w:t xml:space="preserve"> </w:t>
      </w:r>
      <w:r w:rsidR="002A17EF">
        <w:rPr>
          <w:rFonts w:ascii="Times" w:hAnsi="Times"/>
        </w:rPr>
        <w:t xml:space="preserve">candidate </w:t>
      </w:r>
      <w:r w:rsidR="00257391">
        <w:rPr>
          <w:rFonts w:ascii="Times" w:hAnsi="Times"/>
        </w:rPr>
        <w:t>entities</w:t>
      </w:r>
      <w:r w:rsidR="005053B4">
        <w:rPr>
          <w:rFonts w:ascii="Times" w:hAnsi="Times"/>
        </w:rPr>
        <w:t xml:space="preserve"> appear to be non-starters,</w:t>
      </w:r>
      <w:r w:rsidR="002971B6">
        <w:rPr>
          <w:rFonts w:ascii="Times" w:hAnsi="Times"/>
        </w:rPr>
        <w:t xml:space="preserve"> the</w:t>
      </w:r>
      <w:r w:rsidR="00F808E3">
        <w:rPr>
          <w:rFonts w:ascii="Times" w:hAnsi="Times"/>
        </w:rPr>
        <w:t xml:space="preserve"> search for explanation </w:t>
      </w:r>
      <w:r w:rsidR="009F2487">
        <w:rPr>
          <w:rFonts w:ascii="Times" w:hAnsi="Times"/>
        </w:rPr>
        <w:t>is all we have</w:t>
      </w:r>
      <w:r w:rsidR="007E000D">
        <w:rPr>
          <w:rFonts w:ascii="Times" w:hAnsi="Times"/>
        </w:rPr>
        <w:t>.</w:t>
      </w:r>
      <w:r w:rsidR="002644E9">
        <w:rPr>
          <w:rFonts w:ascii="Times" w:hAnsi="Times"/>
        </w:rPr>
        <w:t xml:space="preserve"> The </w:t>
      </w:r>
      <w:r w:rsidR="00B3739D">
        <w:rPr>
          <w:rFonts w:ascii="Times" w:hAnsi="Times"/>
        </w:rPr>
        <w:t xml:space="preserve">crucial </w:t>
      </w:r>
      <w:r w:rsidR="002644E9">
        <w:rPr>
          <w:rFonts w:ascii="Times" w:hAnsi="Times"/>
        </w:rPr>
        <w:t>difference i</w:t>
      </w:r>
      <w:r w:rsidR="005053B4">
        <w:rPr>
          <w:rFonts w:ascii="Times" w:hAnsi="Times"/>
        </w:rPr>
        <w:t xml:space="preserve">n the two cases is that we </w:t>
      </w:r>
      <w:r w:rsidR="005053B4" w:rsidRPr="007E000D">
        <w:rPr>
          <w:rFonts w:ascii="Times" w:hAnsi="Times"/>
          <w:i/>
        </w:rPr>
        <w:t>can</w:t>
      </w:r>
      <w:r w:rsidR="005053B4">
        <w:rPr>
          <w:rFonts w:ascii="Times" w:hAnsi="Times"/>
        </w:rPr>
        <w:t xml:space="preserve"> </w:t>
      </w:r>
      <w:r w:rsidR="002644E9">
        <w:rPr>
          <w:rFonts w:ascii="Times" w:hAnsi="Times"/>
        </w:rPr>
        <w:t>gi</w:t>
      </w:r>
      <w:r w:rsidR="007E000D">
        <w:rPr>
          <w:rFonts w:ascii="Times" w:hAnsi="Times"/>
        </w:rPr>
        <w:t xml:space="preserve">ve good explanations of </w:t>
      </w:r>
      <w:r w:rsidR="002644E9">
        <w:rPr>
          <w:rFonts w:ascii="Times" w:hAnsi="Times"/>
        </w:rPr>
        <w:t>the relations</w:t>
      </w:r>
      <w:r w:rsidR="007E000D">
        <w:rPr>
          <w:rFonts w:ascii="Times" w:hAnsi="Times"/>
        </w:rPr>
        <w:t xml:space="preserve"> we bear to propositions</w:t>
      </w:r>
      <w:r w:rsidR="002971B6">
        <w:rPr>
          <w:rFonts w:ascii="Times" w:hAnsi="Times"/>
        </w:rPr>
        <w:t>,</w:t>
      </w:r>
      <w:r w:rsidR="0043304C">
        <w:rPr>
          <w:rFonts w:ascii="Times" w:hAnsi="Times"/>
        </w:rPr>
        <w:t xml:space="preserve"> the knowledge we hav</w:t>
      </w:r>
      <w:r w:rsidR="002971B6">
        <w:rPr>
          <w:rFonts w:ascii="Times" w:hAnsi="Times"/>
        </w:rPr>
        <w:t xml:space="preserve">e of, or about, them, and </w:t>
      </w:r>
      <w:r w:rsidR="002644E9">
        <w:rPr>
          <w:rFonts w:ascii="Times" w:hAnsi="Times"/>
        </w:rPr>
        <w:t>their ability to do</w:t>
      </w:r>
      <w:r w:rsidR="0043304C">
        <w:rPr>
          <w:rFonts w:ascii="Times" w:hAnsi="Times"/>
        </w:rPr>
        <w:t xml:space="preserve"> the work</w:t>
      </w:r>
      <w:r w:rsidR="007E000D">
        <w:rPr>
          <w:rFonts w:ascii="Times" w:hAnsi="Times"/>
        </w:rPr>
        <w:t xml:space="preserve"> we</w:t>
      </w:r>
      <w:r w:rsidR="0043304C">
        <w:rPr>
          <w:rFonts w:ascii="Times" w:hAnsi="Times"/>
        </w:rPr>
        <w:t xml:space="preserve"> </w:t>
      </w:r>
      <w:r w:rsidR="002C3025">
        <w:rPr>
          <w:rFonts w:ascii="Times" w:hAnsi="Times"/>
        </w:rPr>
        <w:t>re</w:t>
      </w:r>
      <w:r w:rsidR="007E000D">
        <w:rPr>
          <w:rFonts w:ascii="Times" w:hAnsi="Times"/>
        </w:rPr>
        <w:t>quire</w:t>
      </w:r>
      <w:r w:rsidR="002C3025">
        <w:rPr>
          <w:rFonts w:ascii="Times" w:hAnsi="Times"/>
        </w:rPr>
        <w:t xml:space="preserve"> of them</w:t>
      </w:r>
      <w:r w:rsidR="00490E73">
        <w:rPr>
          <w:rFonts w:ascii="Times" w:hAnsi="Times"/>
        </w:rPr>
        <w:t>.</w:t>
      </w:r>
      <w:r w:rsidR="0043304C">
        <w:rPr>
          <w:rFonts w:ascii="Times" w:hAnsi="Times"/>
        </w:rPr>
        <w:t xml:space="preserve">  </w:t>
      </w:r>
    </w:p>
    <w:p w14:paraId="37C825DF" w14:textId="0BE452A7" w:rsidR="00AF2BF2" w:rsidRDefault="00787B64" w:rsidP="00D35DB3">
      <w:pPr>
        <w:spacing w:line="480" w:lineRule="auto"/>
        <w:ind w:left="-144" w:right="-432" w:firstLine="720"/>
        <w:jc w:val="both"/>
        <w:rPr>
          <w:rFonts w:ascii="Times" w:hAnsi="Times"/>
        </w:rPr>
      </w:pPr>
      <w:r>
        <w:rPr>
          <w:rFonts w:ascii="Times" w:hAnsi="Times"/>
        </w:rPr>
        <w:t>These are</w:t>
      </w:r>
      <w:r w:rsidR="007E000D">
        <w:rPr>
          <w:rFonts w:ascii="Times" w:hAnsi="Times"/>
        </w:rPr>
        <w:t xml:space="preserve"> </w:t>
      </w:r>
      <w:r w:rsidR="00B3739D">
        <w:rPr>
          <w:rFonts w:ascii="Times" w:hAnsi="Times"/>
        </w:rPr>
        <w:t>the cognitive conception’s</w:t>
      </w:r>
      <w:r w:rsidR="003A7C80">
        <w:rPr>
          <w:rFonts w:ascii="Times" w:hAnsi="Times"/>
        </w:rPr>
        <w:t xml:space="preserve"> </w:t>
      </w:r>
      <w:r w:rsidR="003A7C80" w:rsidRPr="003A7C80">
        <w:rPr>
          <w:rFonts w:ascii="Times" w:hAnsi="Times"/>
          <w:i/>
        </w:rPr>
        <w:t>foundational</w:t>
      </w:r>
      <w:r w:rsidR="00B3739D">
        <w:rPr>
          <w:rFonts w:ascii="Times" w:hAnsi="Times"/>
        </w:rPr>
        <w:t xml:space="preserve"> advantages.</w:t>
      </w:r>
      <w:r w:rsidR="00890A41">
        <w:rPr>
          <w:rFonts w:ascii="Times" w:hAnsi="Times"/>
        </w:rPr>
        <w:t xml:space="preserve"> </w:t>
      </w:r>
      <w:r w:rsidR="00B3739D">
        <w:rPr>
          <w:rFonts w:ascii="Times" w:hAnsi="Times"/>
        </w:rPr>
        <w:t>Its</w:t>
      </w:r>
      <w:r w:rsidR="00640CFC">
        <w:rPr>
          <w:rFonts w:ascii="Times" w:hAnsi="Times"/>
        </w:rPr>
        <w:t xml:space="preserve"> </w:t>
      </w:r>
      <w:r w:rsidR="003A7C80" w:rsidRPr="003A7C80">
        <w:rPr>
          <w:rFonts w:ascii="Times" w:hAnsi="Times"/>
          <w:i/>
        </w:rPr>
        <w:t>empirical</w:t>
      </w:r>
      <w:r w:rsidR="00D60BDA">
        <w:rPr>
          <w:rFonts w:ascii="Times" w:hAnsi="Times"/>
        </w:rPr>
        <w:t xml:space="preserve"> </w:t>
      </w:r>
      <w:r w:rsidR="00B3739D">
        <w:rPr>
          <w:rFonts w:ascii="Times" w:hAnsi="Times"/>
        </w:rPr>
        <w:t xml:space="preserve">advantages for </w:t>
      </w:r>
      <w:r w:rsidR="007E000D">
        <w:rPr>
          <w:rFonts w:ascii="Times" w:hAnsi="Times"/>
        </w:rPr>
        <w:t>theories of language and information</w:t>
      </w:r>
      <w:r w:rsidR="00B3739D">
        <w:rPr>
          <w:rFonts w:ascii="Times" w:hAnsi="Times"/>
        </w:rPr>
        <w:t xml:space="preserve"> are no less important.</w:t>
      </w:r>
      <w:r w:rsidR="006F1CE8">
        <w:rPr>
          <w:rFonts w:ascii="Times" w:hAnsi="Times"/>
        </w:rPr>
        <w:t xml:space="preserve"> Here, the</w:t>
      </w:r>
      <w:r w:rsidR="00890A41">
        <w:rPr>
          <w:rFonts w:ascii="Times" w:hAnsi="Times"/>
        </w:rPr>
        <w:t xml:space="preserve"> contrast with </w:t>
      </w:r>
      <w:r w:rsidR="00F43416">
        <w:rPr>
          <w:rFonts w:ascii="Times" w:hAnsi="Times"/>
        </w:rPr>
        <w:t>Frege-Russell numbers</w:t>
      </w:r>
      <w:r w:rsidR="00B3739D">
        <w:rPr>
          <w:rFonts w:ascii="Times" w:hAnsi="Times"/>
        </w:rPr>
        <w:t xml:space="preserve"> </w:t>
      </w:r>
      <w:r w:rsidR="007E000D">
        <w:rPr>
          <w:rFonts w:ascii="Times" w:hAnsi="Times"/>
        </w:rPr>
        <w:t>is stark.</w:t>
      </w:r>
      <w:r w:rsidR="00890A41">
        <w:rPr>
          <w:rFonts w:ascii="Times" w:hAnsi="Times"/>
        </w:rPr>
        <w:t xml:space="preserve"> </w:t>
      </w:r>
      <w:r w:rsidR="005D3E6B">
        <w:rPr>
          <w:rFonts w:ascii="Times" w:hAnsi="Times"/>
        </w:rPr>
        <w:t>Whereas the</w:t>
      </w:r>
      <w:r w:rsidR="00D60BDA">
        <w:rPr>
          <w:rFonts w:ascii="Times" w:hAnsi="Times"/>
        </w:rPr>
        <w:t xml:space="preserve"> established</w:t>
      </w:r>
      <w:r w:rsidR="000C4E15">
        <w:rPr>
          <w:rFonts w:ascii="Times" w:hAnsi="Times"/>
        </w:rPr>
        <w:t xml:space="preserve"> theorems of arithmeti</w:t>
      </w:r>
      <w:r w:rsidR="00B3739D">
        <w:rPr>
          <w:rFonts w:ascii="Times" w:hAnsi="Times"/>
        </w:rPr>
        <w:t>c didn’t</w:t>
      </w:r>
      <w:r w:rsidR="00DB1086">
        <w:rPr>
          <w:rFonts w:ascii="Times" w:hAnsi="Times"/>
        </w:rPr>
        <w:t xml:space="preserve"> dep</w:t>
      </w:r>
      <w:r w:rsidR="003739E1">
        <w:rPr>
          <w:rFonts w:ascii="Times" w:hAnsi="Times"/>
        </w:rPr>
        <w:t>end on</w:t>
      </w:r>
      <w:r w:rsidR="00A50B15">
        <w:rPr>
          <w:rFonts w:ascii="Times" w:hAnsi="Times"/>
        </w:rPr>
        <w:t>, but rath</w:t>
      </w:r>
      <w:r w:rsidR="00B3739D">
        <w:rPr>
          <w:rFonts w:ascii="Times" w:hAnsi="Times"/>
        </w:rPr>
        <w:t>er provided</w:t>
      </w:r>
      <w:r w:rsidR="00D35DB3">
        <w:rPr>
          <w:rFonts w:ascii="Times" w:hAnsi="Times"/>
        </w:rPr>
        <w:t xml:space="preserve"> the crucial</w:t>
      </w:r>
      <w:r w:rsidR="00A50B15">
        <w:rPr>
          <w:rFonts w:ascii="Times" w:hAnsi="Times"/>
        </w:rPr>
        <w:t xml:space="preserve"> test for,</w:t>
      </w:r>
      <w:r w:rsidR="00DB1B2E">
        <w:rPr>
          <w:rFonts w:ascii="Times" w:hAnsi="Times"/>
        </w:rPr>
        <w:t xml:space="preserve"> that </w:t>
      </w:r>
      <w:r w:rsidR="00B3739D">
        <w:rPr>
          <w:rFonts w:ascii="Times" w:hAnsi="Times"/>
        </w:rPr>
        <w:t>conception</w:t>
      </w:r>
      <w:r w:rsidR="00A50B15">
        <w:rPr>
          <w:rFonts w:ascii="Times" w:hAnsi="Times"/>
        </w:rPr>
        <w:t xml:space="preserve">, </w:t>
      </w:r>
      <w:r w:rsidR="005D3E6B">
        <w:rPr>
          <w:rFonts w:ascii="Times" w:hAnsi="Times"/>
        </w:rPr>
        <w:t>empirical</w:t>
      </w:r>
      <w:r w:rsidR="00DB1086">
        <w:rPr>
          <w:rFonts w:ascii="Times" w:hAnsi="Times"/>
        </w:rPr>
        <w:t xml:space="preserve"> theories in which</w:t>
      </w:r>
      <w:r w:rsidR="00B3739D">
        <w:rPr>
          <w:rFonts w:ascii="Times" w:hAnsi="Times"/>
        </w:rPr>
        <w:t xml:space="preserve"> propositions figure</w:t>
      </w:r>
      <w:r w:rsidR="00F43416">
        <w:rPr>
          <w:rFonts w:ascii="Times" w:hAnsi="Times"/>
        </w:rPr>
        <w:t xml:space="preserve"> are not</w:t>
      </w:r>
      <w:r w:rsidR="00A50B15">
        <w:rPr>
          <w:rFonts w:ascii="Times" w:hAnsi="Times"/>
        </w:rPr>
        <w:t xml:space="preserve"> </w:t>
      </w:r>
      <w:r w:rsidR="00DB1B2E">
        <w:rPr>
          <w:rFonts w:ascii="Times" w:hAnsi="Times"/>
        </w:rPr>
        <w:t>independent the cognitiv</w:t>
      </w:r>
      <w:r w:rsidR="005D3E6B">
        <w:rPr>
          <w:rFonts w:ascii="Times" w:hAnsi="Times"/>
        </w:rPr>
        <w:t>e conception</w:t>
      </w:r>
      <w:r w:rsidR="00F43416">
        <w:rPr>
          <w:rFonts w:ascii="Times" w:hAnsi="Times"/>
        </w:rPr>
        <w:t>. F</w:t>
      </w:r>
      <w:r w:rsidR="00DB1086">
        <w:rPr>
          <w:rFonts w:ascii="Times" w:hAnsi="Times"/>
        </w:rPr>
        <w:t>ragmentary, conceptually incomplete, and subjec</w:t>
      </w:r>
      <w:r w:rsidR="006B28DF">
        <w:rPr>
          <w:rFonts w:ascii="Times" w:hAnsi="Times"/>
        </w:rPr>
        <w:t>t to revision in light of new</w:t>
      </w:r>
      <w:r w:rsidR="00DB1086">
        <w:rPr>
          <w:rFonts w:ascii="Times" w:hAnsi="Times"/>
        </w:rPr>
        <w:t xml:space="preserve"> </w:t>
      </w:r>
      <w:r w:rsidR="00A50B15">
        <w:rPr>
          <w:rFonts w:ascii="Times" w:hAnsi="Times"/>
        </w:rPr>
        <w:t>evidence, these theories</w:t>
      </w:r>
      <w:r w:rsidR="00F43416">
        <w:rPr>
          <w:rFonts w:ascii="Times" w:hAnsi="Times"/>
        </w:rPr>
        <w:t xml:space="preserve"> yield</w:t>
      </w:r>
      <w:r w:rsidR="003739E1">
        <w:rPr>
          <w:rFonts w:ascii="Times" w:hAnsi="Times"/>
        </w:rPr>
        <w:t xml:space="preserve"> different result</w:t>
      </w:r>
      <w:r w:rsidR="006B28DF">
        <w:rPr>
          <w:rFonts w:ascii="Times" w:hAnsi="Times"/>
        </w:rPr>
        <w:t>s</w:t>
      </w:r>
      <w:r w:rsidR="00890A41">
        <w:rPr>
          <w:rFonts w:ascii="Times" w:hAnsi="Times"/>
        </w:rPr>
        <w:t xml:space="preserve"> when com</w:t>
      </w:r>
      <w:r w:rsidR="005D3E6B">
        <w:rPr>
          <w:rFonts w:ascii="Times" w:hAnsi="Times"/>
        </w:rPr>
        <w:t>bined with different conceptions</w:t>
      </w:r>
      <w:r w:rsidR="00890A41">
        <w:rPr>
          <w:rFonts w:ascii="Times" w:hAnsi="Times"/>
        </w:rPr>
        <w:t xml:space="preserve"> of </w:t>
      </w:r>
      <w:r w:rsidR="006B28DF">
        <w:rPr>
          <w:rFonts w:ascii="Times" w:hAnsi="Times"/>
        </w:rPr>
        <w:t>propositions</w:t>
      </w:r>
      <w:r w:rsidR="00DB1086">
        <w:rPr>
          <w:rFonts w:ascii="Times" w:hAnsi="Times"/>
        </w:rPr>
        <w:t>.</w:t>
      </w:r>
      <w:r w:rsidR="007E000D">
        <w:rPr>
          <w:rFonts w:ascii="Times" w:hAnsi="Times"/>
        </w:rPr>
        <w:t xml:space="preserve"> </w:t>
      </w:r>
      <w:r w:rsidR="00AD06AE">
        <w:rPr>
          <w:rFonts w:ascii="Times" w:hAnsi="Times"/>
        </w:rPr>
        <w:t>By supply</w:t>
      </w:r>
      <w:r w:rsidR="00F43416">
        <w:rPr>
          <w:rFonts w:ascii="Times" w:hAnsi="Times"/>
        </w:rPr>
        <w:t xml:space="preserve">ing us with </w:t>
      </w:r>
      <w:r w:rsidR="00F43416" w:rsidRPr="00443E55">
        <w:rPr>
          <w:rFonts w:ascii="Times" w:hAnsi="Times"/>
          <w:i/>
        </w:rPr>
        <w:t>representationally identical</w:t>
      </w:r>
      <w:r w:rsidR="00F43416">
        <w:rPr>
          <w:rFonts w:ascii="Times" w:hAnsi="Times"/>
        </w:rPr>
        <w:t xml:space="preserve"> but </w:t>
      </w:r>
      <w:r w:rsidR="00F43416" w:rsidRPr="00443E55">
        <w:rPr>
          <w:rFonts w:ascii="Times" w:hAnsi="Times"/>
          <w:i/>
        </w:rPr>
        <w:lastRenderedPageBreak/>
        <w:t>cognitively distinct</w:t>
      </w:r>
      <w:r w:rsidR="00F43416">
        <w:rPr>
          <w:rFonts w:ascii="Times" w:hAnsi="Times"/>
        </w:rPr>
        <w:t xml:space="preserve"> propositions</w:t>
      </w:r>
      <w:r w:rsidR="00DB1B2E">
        <w:rPr>
          <w:rFonts w:ascii="Times" w:hAnsi="Times"/>
        </w:rPr>
        <w:t>, the</w:t>
      </w:r>
      <w:r w:rsidR="00BD1BBA">
        <w:rPr>
          <w:rFonts w:ascii="Times" w:hAnsi="Times"/>
        </w:rPr>
        <w:t xml:space="preserve"> cognit</w:t>
      </w:r>
      <w:r w:rsidR="00DB1B2E">
        <w:rPr>
          <w:rFonts w:ascii="Times" w:hAnsi="Times"/>
        </w:rPr>
        <w:t>ive conception provides</w:t>
      </w:r>
      <w:r w:rsidR="006B28DF">
        <w:rPr>
          <w:rFonts w:ascii="Times" w:hAnsi="Times"/>
        </w:rPr>
        <w:t xml:space="preserve"> results</w:t>
      </w:r>
      <w:r w:rsidR="00A9628B">
        <w:rPr>
          <w:rFonts w:ascii="Times" w:hAnsi="Times"/>
        </w:rPr>
        <w:t xml:space="preserve"> we need.</w:t>
      </w:r>
      <w:r w:rsidR="00DB1B2E">
        <w:rPr>
          <w:rFonts w:ascii="Times" w:hAnsi="Times"/>
        </w:rPr>
        <w:t xml:space="preserve"> Because these propositions</w:t>
      </w:r>
      <w:r w:rsidR="00AF2BF2">
        <w:rPr>
          <w:rFonts w:ascii="Times" w:hAnsi="Times"/>
        </w:rPr>
        <w:t xml:space="preserve"> represent the same thi</w:t>
      </w:r>
      <w:r w:rsidR="00A50B15">
        <w:rPr>
          <w:rFonts w:ascii="Times" w:hAnsi="Times"/>
        </w:rPr>
        <w:t>ngs as being t</w:t>
      </w:r>
      <w:r w:rsidR="00DB1B2E">
        <w:rPr>
          <w:rFonts w:ascii="Times" w:hAnsi="Times"/>
        </w:rPr>
        <w:t>he same ways, they</w:t>
      </w:r>
      <w:r w:rsidR="00AF2BF2">
        <w:rPr>
          <w:rFonts w:ascii="Times" w:hAnsi="Times"/>
        </w:rPr>
        <w:t xml:space="preserve"> im</w:t>
      </w:r>
      <w:r w:rsidR="008345C3">
        <w:rPr>
          <w:rFonts w:ascii="Times" w:hAnsi="Times"/>
        </w:rPr>
        <w:t xml:space="preserve">pose identical </w:t>
      </w:r>
      <w:r w:rsidR="00DB1B2E">
        <w:rPr>
          <w:rFonts w:ascii="Times" w:hAnsi="Times"/>
        </w:rPr>
        <w:t xml:space="preserve">truth </w:t>
      </w:r>
      <w:r w:rsidR="00792054">
        <w:rPr>
          <w:rFonts w:ascii="Times" w:hAnsi="Times"/>
        </w:rPr>
        <w:t>conditions</w:t>
      </w:r>
      <w:r w:rsidR="00DB1B2E">
        <w:rPr>
          <w:rFonts w:ascii="Times" w:hAnsi="Times"/>
        </w:rPr>
        <w:t xml:space="preserve"> on</w:t>
      </w:r>
      <w:r w:rsidR="008345C3">
        <w:rPr>
          <w:rFonts w:ascii="Times" w:hAnsi="Times"/>
        </w:rPr>
        <w:t xml:space="preserve"> </w:t>
      </w:r>
      <w:r w:rsidR="00DB1B2E">
        <w:rPr>
          <w:rFonts w:ascii="Times" w:hAnsi="Times"/>
        </w:rPr>
        <w:t>the world</w:t>
      </w:r>
      <w:r w:rsidR="00A50B15">
        <w:rPr>
          <w:rFonts w:ascii="Times" w:hAnsi="Times"/>
        </w:rPr>
        <w:t>.</w:t>
      </w:r>
      <w:r w:rsidR="00AF2BF2">
        <w:rPr>
          <w:rFonts w:ascii="Times" w:hAnsi="Times"/>
        </w:rPr>
        <w:t xml:space="preserve"> Because they are cognitively distinct, they impose different conditions on mi</w:t>
      </w:r>
      <w:r w:rsidR="00DB1B2E">
        <w:rPr>
          <w:rFonts w:ascii="Times" w:hAnsi="Times"/>
        </w:rPr>
        <w:t xml:space="preserve">nds that entertain them. </w:t>
      </w:r>
      <w:r w:rsidR="00D35DB3">
        <w:rPr>
          <w:rFonts w:ascii="Times" w:hAnsi="Times"/>
        </w:rPr>
        <w:t xml:space="preserve">This opens up new opportunities for explaining cognitive and linguistic facts.   </w:t>
      </w:r>
    </w:p>
    <w:p w14:paraId="1461B94D" w14:textId="77777777" w:rsidR="00CF58FD" w:rsidRDefault="00CF58FD" w:rsidP="00B95A78">
      <w:pPr>
        <w:spacing w:line="480" w:lineRule="auto"/>
        <w:ind w:left="-144" w:right="-288" w:firstLine="720"/>
        <w:jc w:val="both"/>
        <w:rPr>
          <w:rFonts w:ascii="Times" w:hAnsi="Times"/>
        </w:rPr>
      </w:pPr>
      <w:r>
        <w:rPr>
          <w:rFonts w:ascii="Times" w:hAnsi="Times"/>
        </w:rPr>
        <w:t>The first example of th</w:t>
      </w:r>
      <w:r w:rsidR="00935AA1">
        <w:rPr>
          <w:rFonts w:ascii="Times" w:hAnsi="Times"/>
        </w:rPr>
        <w:t xml:space="preserve">is is provided by the pairs in (1) and (2).  </w:t>
      </w:r>
    </w:p>
    <w:p w14:paraId="040E77EC" w14:textId="77777777" w:rsidR="00B95A78" w:rsidRPr="00B95A78" w:rsidRDefault="00B95A78" w:rsidP="00B86166">
      <w:pPr>
        <w:widowControl w:val="0"/>
        <w:autoSpaceDE w:val="0"/>
        <w:autoSpaceDN w:val="0"/>
        <w:adjustRightInd w:val="0"/>
        <w:ind w:left="288" w:right="-432" w:hanging="432"/>
        <w:jc w:val="both"/>
        <w:rPr>
          <w:rFonts w:ascii="Times" w:hAnsi="Times"/>
        </w:rPr>
      </w:pPr>
      <w:r w:rsidRPr="00B95A78">
        <w:rPr>
          <w:rFonts w:ascii="Times" w:hAnsi="Times"/>
        </w:rPr>
        <w:t>1a.</w:t>
      </w:r>
      <w:r w:rsidRPr="00B95A78">
        <w:rPr>
          <w:rFonts w:ascii="Times" w:hAnsi="Times"/>
        </w:rPr>
        <w:tab/>
        <w:t>Russell tried to prove (the proposition) that arithmetic is reducible to logic.</w:t>
      </w:r>
    </w:p>
    <w:p w14:paraId="3A1B4E02" w14:textId="77777777" w:rsidR="00B95A78" w:rsidRPr="00B95A78" w:rsidRDefault="00B95A78" w:rsidP="00B86166">
      <w:pPr>
        <w:widowControl w:val="0"/>
        <w:autoSpaceDE w:val="0"/>
        <w:autoSpaceDN w:val="0"/>
        <w:adjustRightInd w:val="0"/>
        <w:spacing w:after="120"/>
        <w:ind w:left="-144" w:right="-432"/>
        <w:jc w:val="both"/>
        <w:rPr>
          <w:rFonts w:ascii="Times" w:hAnsi="Times"/>
        </w:rPr>
      </w:pPr>
      <w:r w:rsidRPr="00B95A78">
        <w:rPr>
          <w:rFonts w:ascii="Times" w:hAnsi="Times"/>
        </w:rPr>
        <w:t xml:space="preserve">  b.  Russell tried to prove logicism.</w:t>
      </w:r>
    </w:p>
    <w:p w14:paraId="448C822F" w14:textId="77777777" w:rsidR="00B95A78" w:rsidRPr="00B95A78" w:rsidRDefault="00B95A78" w:rsidP="00B86166">
      <w:pPr>
        <w:keepNext/>
        <w:keepLines/>
        <w:widowControl w:val="0"/>
        <w:autoSpaceDE w:val="0"/>
        <w:autoSpaceDN w:val="0"/>
        <w:adjustRightInd w:val="0"/>
        <w:ind w:left="288" w:right="-432" w:hanging="432"/>
        <w:jc w:val="both"/>
        <w:rPr>
          <w:rFonts w:ascii="Times" w:hAnsi="Times"/>
        </w:rPr>
      </w:pPr>
      <w:r w:rsidRPr="00B95A78">
        <w:rPr>
          <w:rFonts w:ascii="Times" w:hAnsi="Times"/>
        </w:rPr>
        <w:t>2a.</w:t>
      </w:r>
      <w:r w:rsidRPr="00B95A78">
        <w:rPr>
          <w:rFonts w:ascii="Times" w:hAnsi="Times"/>
        </w:rPr>
        <w:tab/>
        <w:t>Mary believes that Russell tried to prove that arithmetic is reducible to logic.</w:t>
      </w:r>
    </w:p>
    <w:p w14:paraId="5D6B2EA6" w14:textId="77777777" w:rsidR="00B95A78" w:rsidRPr="00B95A78" w:rsidRDefault="00B95A78" w:rsidP="00B86166">
      <w:pPr>
        <w:widowControl w:val="0"/>
        <w:autoSpaceDE w:val="0"/>
        <w:autoSpaceDN w:val="0"/>
        <w:adjustRightInd w:val="0"/>
        <w:spacing w:line="480" w:lineRule="auto"/>
        <w:ind w:left="-144" w:right="-288"/>
        <w:jc w:val="both"/>
        <w:rPr>
          <w:rFonts w:ascii="Times" w:hAnsi="Times"/>
        </w:rPr>
      </w:pPr>
      <w:r w:rsidRPr="00B95A78">
        <w:rPr>
          <w:rFonts w:ascii="Times" w:hAnsi="Times"/>
        </w:rPr>
        <w:t xml:space="preserve">  b.  Mary believes that Russell tried to prove logicism.</w:t>
      </w:r>
    </w:p>
    <w:p w14:paraId="73E96D85" w14:textId="18305A65" w:rsidR="00B95A78" w:rsidRDefault="00FF1C81" w:rsidP="00443E55">
      <w:pPr>
        <w:autoSpaceDE w:val="0"/>
        <w:autoSpaceDN w:val="0"/>
        <w:adjustRightInd w:val="0"/>
        <w:spacing w:line="480" w:lineRule="auto"/>
        <w:ind w:left="-144" w:right="-288"/>
        <w:jc w:val="both"/>
        <w:rPr>
          <w:rFonts w:ascii="Times" w:hAnsi="Times"/>
        </w:rPr>
      </w:pPr>
      <w:r>
        <w:rPr>
          <w:rFonts w:ascii="Times" w:hAnsi="Times"/>
        </w:rPr>
        <w:t>‘L</w:t>
      </w:r>
      <w:r w:rsidR="00B95A78" w:rsidRPr="00B95A78">
        <w:rPr>
          <w:rFonts w:ascii="Times" w:hAnsi="Times"/>
        </w:rPr>
        <w:t xml:space="preserve">ogicism’ is a Millian name for the proposition L </w:t>
      </w:r>
      <w:r w:rsidR="00B95A78" w:rsidRPr="00B95A78">
        <w:rPr>
          <w:rFonts w:ascii="Times" w:hAnsi="Times"/>
          <w:i/>
        </w:rPr>
        <w:t>that arithmetic is reducible to logic</w:t>
      </w:r>
      <w:r w:rsidR="00B95A78" w:rsidRPr="00B95A78">
        <w:rPr>
          <w:rFonts w:ascii="Times" w:hAnsi="Times"/>
        </w:rPr>
        <w:t xml:space="preserve">, designated by the directly referential </w:t>
      </w:r>
      <w:r w:rsidR="00B95A78" w:rsidRPr="00B95A78">
        <w:rPr>
          <w:rFonts w:ascii="Times" w:hAnsi="Times"/>
          <w:i/>
        </w:rPr>
        <w:t>that-</w:t>
      </w:r>
      <w:r w:rsidR="00B95A78" w:rsidRPr="00B95A78">
        <w:rPr>
          <w:rFonts w:ascii="Times" w:hAnsi="Times"/>
        </w:rPr>
        <w:t xml:space="preserve">clause. Although L is what the two terms contribute to the representational contents of (1) and (2), </w:t>
      </w:r>
      <w:r w:rsidR="00B86166">
        <w:rPr>
          <w:rFonts w:ascii="Times" w:hAnsi="Times"/>
        </w:rPr>
        <w:t xml:space="preserve">(1a) and (1b) express different propositions, and </w:t>
      </w:r>
      <w:r w:rsidR="00B95A78" w:rsidRPr="00B95A78">
        <w:rPr>
          <w:rFonts w:ascii="Times" w:hAnsi="Times"/>
        </w:rPr>
        <w:t>(2a) and (2b) can differ in truth value.  If Mary picked up the name ‘logicism’ by hearing it used to designate some thesis in the philosophy of mathematics that Russell tried to prove, (2b) may be true, even if she has no clue what he thought about arithmetic, in which case (2a) is false.</w:t>
      </w:r>
      <w:r w:rsidR="00B86166" w:rsidRPr="00B95A78">
        <w:rPr>
          <w:rFonts w:ascii="Times" w:hAnsi="Times"/>
        </w:rPr>
        <w:t xml:space="preserve"> </w:t>
      </w:r>
      <w:r w:rsidR="009842A4">
        <w:rPr>
          <w:rFonts w:ascii="Times" w:hAnsi="Times"/>
        </w:rPr>
        <w:t>Although p</w:t>
      </w:r>
      <w:r>
        <w:rPr>
          <w:rFonts w:ascii="Times" w:hAnsi="Times"/>
        </w:rPr>
        <w:t>rop</w:t>
      </w:r>
      <w:r w:rsidR="009842A4">
        <w:rPr>
          <w:rFonts w:ascii="Times" w:hAnsi="Times"/>
        </w:rPr>
        <w:t>osit</w:t>
      </w:r>
      <w:r w:rsidR="00443E55">
        <w:rPr>
          <w:rFonts w:ascii="Times" w:hAnsi="Times"/>
        </w:rPr>
        <w:t>ions (1a) and (1b) each require</w:t>
      </w:r>
      <w:r>
        <w:rPr>
          <w:rFonts w:ascii="Times" w:hAnsi="Times"/>
        </w:rPr>
        <w:t xml:space="preserve"> one who entertains it to predicate</w:t>
      </w:r>
      <w:r w:rsidR="00B95A78" w:rsidRPr="00B95A78">
        <w:rPr>
          <w:rFonts w:ascii="Times" w:hAnsi="Times"/>
        </w:rPr>
        <w:t xml:space="preserve"> </w:t>
      </w:r>
      <w:r w:rsidR="00B95A78" w:rsidRPr="00B95A78">
        <w:rPr>
          <w:rFonts w:ascii="Times" w:hAnsi="Times"/>
          <w:i/>
        </w:rPr>
        <w:t xml:space="preserve">trying to prove </w:t>
      </w:r>
      <w:r>
        <w:rPr>
          <w:rFonts w:ascii="Times" w:hAnsi="Times"/>
        </w:rPr>
        <w:t xml:space="preserve">of Russell and L, (1a) </w:t>
      </w:r>
      <w:r w:rsidR="00D35DB3">
        <w:rPr>
          <w:rFonts w:ascii="Times" w:hAnsi="Times"/>
        </w:rPr>
        <w:t xml:space="preserve">also </w:t>
      </w:r>
      <w:r>
        <w:rPr>
          <w:rFonts w:ascii="Times" w:hAnsi="Times"/>
        </w:rPr>
        <w:t xml:space="preserve">requires one to identify L by </w:t>
      </w:r>
      <w:r w:rsidR="000A165F">
        <w:rPr>
          <w:rFonts w:ascii="Times" w:hAnsi="Times"/>
        </w:rPr>
        <w:t>entertaining it</w:t>
      </w:r>
      <w:r w:rsidR="00B95A78" w:rsidRPr="00B95A78">
        <w:rPr>
          <w:rFonts w:ascii="Times" w:hAnsi="Times"/>
        </w:rPr>
        <w:t xml:space="preserve">. </w:t>
      </w:r>
      <w:r w:rsidR="009842A4">
        <w:rPr>
          <w:rFonts w:ascii="Times" w:hAnsi="Times"/>
        </w:rPr>
        <w:t>Since</w:t>
      </w:r>
      <w:r>
        <w:rPr>
          <w:rFonts w:ascii="Times" w:hAnsi="Times"/>
        </w:rPr>
        <w:t>,</w:t>
      </w:r>
      <w:r w:rsidR="00B95A78" w:rsidRPr="00B95A78">
        <w:rPr>
          <w:rFonts w:ascii="Times" w:hAnsi="Times"/>
          <w:i/>
        </w:rPr>
        <w:t xml:space="preserve"> to</w:t>
      </w:r>
      <w:r w:rsidR="00D35DB3">
        <w:rPr>
          <w:rFonts w:ascii="Times" w:hAnsi="Times"/>
          <w:i/>
        </w:rPr>
        <w:t xml:space="preserve"> perform, i.e. </w:t>
      </w:r>
      <w:r w:rsidR="00B95A78" w:rsidRPr="00B95A78">
        <w:rPr>
          <w:rFonts w:ascii="Times" w:hAnsi="Times"/>
          <w:i/>
        </w:rPr>
        <w:t>entertain</w:t>
      </w:r>
      <w:r w:rsidR="00D35DB3">
        <w:rPr>
          <w:rFonts w:ascii="Times" w:hAnsi="Times"/>
          <w:i/>
        </w:rPr>
        <w:t>,</w:t>
      </w:r>
      <w:r w:rsidR="00B95A78" w:rsidRPr="00B95A78">
        <w:rPr>
          <w:rFonts w:ascii="Times" w:hAnsi="Times"/>
          <w:i/>
        </w:rPr>
        <w:t xml:space="preserve"> proposition </w:t>
      </w:r>
      <w:r>
        <w:rPr>
          <w:rFonts w:ascii="Times" w:hAnsi="Times"/>
          <w:i/>
        </w:rPr>
        <w:t>(1a) is to</w:t>
      </w:r>
      <w:r w:rsidR="00D35DB3">
        <w:rPr>
          <w:rFonts w:ascii="Times" w:hAnsi="Times"/>
          <w:i/>
        </w:rPr>
        <w:t xml:space="preserve"> perform, i.e.</w:t>
      </w:r>
      <w:r>
        <w:rPr>
          <w:rFonts w:ascii="Times" w:hAnsi="Times"/>
          <w:i/>
        </w:rPr>
        <w:t xml:space="preserve"> entertain</w:t>
      </w:r>
      <w:r w:rsidR="00D35DB3">
        <w:rPr>
          <w:rFonts w:ascii="Times" w:hAnsi="Times"/>
          <w:i/>
        </w:rPr>
        <w:t>,</w:t>
      </w:r>
      <w:r w:rsidR="00B95A78" w:rsidRPr="00B95A78">
        <w:rPr>
          <w:rFonts w:ascii="Times" w:hAnsi="Times"/>
          <w:i/>
        </w:rPr>
        <w:t xml:space="preserve"> (1b), but not conversely</w:t>
      </w:r>
      <w:r w:rsidR="009842A4">
        <w:rPr>
          <w:rFonts w:ascii="Times" w:hAnsi="Times"/>
        </w:rPr>
        <w:t xml:space="preserve">, </w:t>
      </w:r>
      <w:r>
        <w:rPr>
          <w:rFonts w:ascii="Times" w:hAnsi="Times"/>
        </w:rPr>
        <w:t>th</w:t>
      </w:r>
      <w:r w:rsidR="00DB1B2E">
        <w:rPr>
          <w:rFonts w:ascii="Times" w:hAnsi="Times"/>
        </w:rPr>
        <w:t>e</w:t>
      </w:r>
      <w:r>
        <w:rPr>
          <w:rFonts w:ascii="Times" w:hAnsi="Times"/>
        </w:rPr>
        <w:t xml:space="preserve"> </w:t>
      </w:r>
      <w:r w:rsidR="00443E55">
        <w:rPr>
          <w:rFonts w:ascii="Times" w:hAnsi="Times"/>
        </w:rPr>
        <w:t xml:space="preserve">different </w:t>
      </w:r>
      <w:r w:rsidR="00B95A78" w:rsidRPr="00B95A78">
        <w:rPr>
          <w:rFonts w:ascii="Times" w:hAnsi="Times"/>
        </w:rPr>
        <w:t xml:space="preserve">truth conditions of (2a) and (2b) follow. Because propositions are </w:t>
      </w:r>
      <w:r w:rsidR="000A165F">
        <w:rPr>
          <w:rFonts w:ascii="Times" w:hAnsi="Times"/>
        </w:rPr>
        <w:t xml:space="preserve">cognitive </w:t>
      </w:r>
      <w:r w:rsidR="00B95A78" w:rsidRPr="00B95A78">
        <w:rPr>
          <w:rFonts w:ascii="Times" w:hAnsi="Times"/>
        </w:rPr>
        <w:t>acts</w:t>
      </w:r>
      <w:r>
        <w:rPr>
          <w:rFonts w:ascii="Times" w:hAnsi="Times"/>
        </w:rPr>
        <w:t>, they</w:t>
      </w:r>
      <w:r w:rsidR="00B95A78" w:rsidRPr="00B95A78">
        <w:rPr>
          <w:rFonts w:ascii="Times" w:hAnsi="Times"/>
        </w:rPr>
        <w:t xml:space="preserve"> can place</w:t>
      </w:r>
      <w:r w:rsidR="009842A4">
        <w:rPr>
          <w:rFonts w:ascii="Times" w:hAnsi="Times"/>
        </w:rPr>
        <w:t xml:space="preserve"> different constraints on how an agent</w:t>
      </w:r>
      <w:r>
        <w:rPr>
          <w:rFonts w:ascii="Times" w:hAnsi="Times"/>
        </w:rPr>
        <w:t xml:space="preserve"> cognizes a</w:t>
      </w:r>
      <w:r w:rsidR="009842A4">
        <w:rPr>
          <w:rFonts w:ascii="Times" w:hAnsi="Times"/>
        </w:rPr>
        <w:t>n item, even when</w:t>
      </w:r>
      <w:r w:rsidR="00F31D6F">
        <w:rPr>
          <w:rFonts w:ascii="Times" w:hAnsi="Times"/>
        </w:rPr>
        <w:t xml:space="preserve"> </w:t>
      </w:r>
      <w:r>
        <w:rPr>
          <w:rFonts w:ascii="Times" w:hAnsi="Times"/>
        </w:rPr>
        <w:t>they predicate</w:t>
      </w:r>
      <w:r w:rsidR="00B95A78" w:rsidRPr="00B95A78">
        <w:rPr>
          <w:rFonts w:ascii="Times" w:hAnsi="Times"/>
        </w:rPr>
        <w:t xml:space="preserve"> the same property of the same thing</w:t>
      </w:r>
      <w:r>
        <w:rPr>
          <w:rFonts w:ascii="Times" w:hAnsi="Times"/>
        </w:rPr>
        <w:t>s</w:t>
      </w:r>
      <w:r w:rsidR="00B95A78" w:rsidRPr="00B95A78">
        <w:rPr>
          <w:rFonts w:ascii="Times" w:hAnsi="Times"/>
        </w:rPr>
        <w:t>.</w:t>
      </w:r>
      <w:r w:rsidR="000B1CC4">
        <w:rPr>
          <w:rStyle w:val="Appelnotedebasdep"/>
          <w:rFonts w:ascii="Times" w:hAnsi="Times"/>
        </w:rPr>
        <w:footnoteReference w:id="5"/>
      </w:r>
      <w:r w:rsidR="00B95A78" w:rsidRPr="00B95A78">
        <w:rPr>
          <w:rFonts w:ascii="Times" w:hAnsi="Times"/>
          <w:i/>
        </w:rPr>
        <w:t xml:space="preserve"> </w:t>
      </w:r>
    </w:p>
    <w:p w14:paraId="5D1B71A3" w14:textId="77777777" w:rsidR="00AF0EE0" w:rsidRDefault="00AF0EE0" w:rsidP="00AF0EE0">
      <w:pPr>
        <w:widowControl w:val="0"/>
        <w:autoSpaceDE w:val="0"/>
        <w:autoSpaceDN w:val="0"/>
        <w:adjustRightInd w:val="0"/>
        <w:spacing w:line="480" w:lineRule="auto"/>
        <w:ind w:left="-144" w:right="-288" w:firstLine="720"/>
        <w:jc w:val="both"/>
        <w:rPr>
          <w:rFonts w:ascii="Times" w:hAnsi="Times"/>
        </w:rPr>
      </w:pPr>
      <w:r>
        <w:rPr>
          <w:rFonts w:ascii="Times" w:hAnsi="Times"/>
        </w:rPr>
        <w:lastRenderedPageBreak/>
        <w:tab/>
      </w:r>
      <w:r w:rsidR="00D96A39">
        <w:rPr>
          <w:rFonts w:ascii="Times" w:hAnsi="Times"/>
        </w:rPr>
        <w:t xml:space="preserve">Next we have </w:t>
      </w:r>
      <w:r>
        <w:rPr>
          <w:rFonts w:ascii="Times" w:hAnsi="Times"/>
        </w:rPr>
        <w:t>(3) and (4).</w:t>
      </w:r>
    </w:p>
    <w:p w14:paraId="00E370D5" w14:textId="77777777" w:rsidR="00AF0EE0" w:rsidRPr="001034D4" w:rsidRDefault="00C54230" w:rsidP="00AF0EE0">
      <w:pPr>
        <w:widowControl w:val="0"/>
        <w:autoSpaceDE w:val="0"/>
        <w:autoSpaceDN w:val="0"/>
        <w:adjustRightInd w:val="0"/>
        <w:ind w:left="288" w:right="-288" w:hanging="432"/>
        <w:jc w:val="both"/>
        <w:rPr>
          <w:rFonts w:ascii="Times" w:hAnsi="Times"/>
          <w:i/>
        </w:rPr>
      </w:pPr>
      <w:r>
        <w:rPr>
          <w:rFonts w:ascii="Times" w:hAnsi="Times"/>
        </w:rPr>
        <w:t>3a.</w:t>
      </w:r>
      <w:r w:rsidR="001034D4">
        <w:rPr>
          <w:rFonts w:ascii="Times" w:hAnsi="Times"/>
        </w:rPr>
        <w:tab/>
        <w:t>I am in danger</w:t>
      </w:r>
      <w:r w:rsidR="00AF0EE0">
        <w:rPr>
          <w:rFonts w:ascii="Times" w:hAnsi="Times"/>
        </w:rPr>
        <w:t>.</w:t>
      </w:r>
      <w:r w:rsidR="001034D4">
        <w:rPr>
          <w:rFonts w:ascii="Times" w:hAnsi="Times"/>
        </w:rPr>
        <w:t xml:space="preserve">  </w:t>
      </w:r>
      <w:r w:rsidR="001034D4">
        <w:rPr>
          <w:rFonts w:ascii="Times" w:hAnsi="Times"/>
          <w:i/>
        </w:rPr>
        <w:t>Said by SS</w:t>
      </w:r>
    </w:p>
    <w:p w14:paraId="306C3D19" w14:textId="77777777" w:rsidR="00AF0EE0" w:rsidRDefault="00AF0EE0" w:rsidP="00AF0EE0">
      <w:pPr>
        <w:widowControl w:val="0"/>
        <w:autoSpaceDE w:val="0"/>
        <w:autoSpaceDN w:val="0"/>
        <w:adjustRightInd w:val="0"/>
        <w:spacing w:after="120"/>
        <w:ind w:left="288" w:right="-288" w:hanging="432"/>
        <w:jc w:val="both"/>
        <w:rPr>
          <w:rFonts w:ascii="Times" w:hAnsi="Times"/>
        </w:rPr>
      </w:pPr>
      <w:r>
        <w:rPr>
          <w:rFonts w:ascii="Times" w:hAnsi="Times"/>
        </w:rPr>
        <w:t xml:space="preserve">  b.</w:t>
      </w:r>
      <w:r>
        <w:rPr>
          <w:rFonts w:ascii="Times" w:hAnsi="Times"/>
        </w:rPr>
        <w:tab/>
        <w:t xml:space="preserve">SS </w:t>
      </w:r>
      <w:r w:rsidR="003C4A40">
        <w:rPr>
          <w:rFonts w:ascii="Times" w:hAnsi="Times"/>
        </w:rPr>
        <w:t>is in danger</w:t>
      </w:r>
      <w:r>
        <w:rPr>
          <w:rFonts w:ascii="Times" w:hAnsi="Times"/>
        </w:rPr>
        <w:t>.</w:t>
      </w:r>
    </w:p>
    <w:p w14:paraId="4370B7E2" w14:textId="77777777" w:rsidR="00AF0EE0" w:rsidRPr="001034D4" w:rsidRDefault="00E26563" w:rsidP="00AF0EE0">
      <w:pPr>
        <w:widowControl w:val="0"/>
        <w:autoSpaceDE w:val="0"/>
        <w:autoSpaceDN w:val="0"/>
        <w:adjustRightInd w:val="0"/>
        <w:ind w:left="288" w:right="-288" w:hanging="432"/>
        <w:jc w:val="both"/>
        <w:rPr>
          <w:rFonts w:ascii="Times" w:hAnsi="Times"/>
          <w:i/>
        </w:rPr>
      </w:pPr>
      <w:r>
        <w:rPr>
          <w:rFonts w:ascii="Times" w:hAnsi="Times"/>
        </w:rPr>
        <w:t>4a.</w:t>
      </w:r>
      <w:r>
        <w:rPr>
          <w:rFonts w:ascii="Times" w:hAnsi="Times"/>
        </w:rPr>
        <w:tab/>
        <w:t>I</w:t>
      </w:r>
      <w:r w:rsidR="001034D4">
        <w:rPr>
          <w:rFonts w:ascii="Times" w:hAnsi="Times"/>
        </w:rPr>
        <w:t xml:space="preserve"> </w:t>
      </w:r>
      <w:r>
        <w:rPr>
          <w:rFonts w:ascii="Times" w:hAnsi="Times"/>
        </w:rPr>
        <w:t>believe</w:t>
      </w:r>
      <w:r w:rsidR="00013263">
        <w:rPr>
          <w:rFonts w:ascii="Times" w:hAnsi="Times"/>
        </w:rPr>
        <w:t xml:space="preserve"> that I am in danger</w:t>
      </w:r>
      <w:r w:rsidR="00AF0EE0">
        <w:rPr>
          <w:rFonts w:ascii="Times" w:hAnsi="Times"/>
        </w:rPr>
        <w:t>.</w:t>
      </w:r>
      <w:r w:rsidR="001034D4">
        <w:rPr>
          <w:rFonts w:ascii="Times" w:hAnsi="Times"/>
        </w:rPr>
        <w:t xml:space="preserve">  </w:t>
      </w:r>
      <w:r w:rsidR="001034D4">
        <w:rPr>
          <w:rFonts w:ascii="Times" w:hAnsi="Times"/>
          <w:i/>
        </w:rPr>
        <w:t>Said by SS</w:t>
      </w:r>
    </w:p>
    <w:p w14:paraId="564B293D" w14:textId="77777777" w:rsidR="00AF0EE0" w:rsidRDefault="00AF0EE0" w:rsidP="00D96A39">
      <w:pPr>
        <w:widowControl w:val="0"/>
        <w:autoSpaceDE w:val="0"/>
        <w:autoSpaceDN w:val="0"/>
        <w:adjustRightInd w:val="0"/>
        <w:spacing w:after="240"/>
        <w:ind w:left="288" w:right="-288" w:hanging="432"/>
        <w:jc w:val="both"/>
        <w:rPr>
          <w:rFonts w:ascii="Times" w:hAnsi="Times"/>
        </w:rPr>
      </w:pPr>
      <w:r>
        <w:rPr>
          <w:rFonts w:ascii="Times" w:hAnsi="Times"/>
        </w:rPr>
        <w:t xml:space="preserve">  b.</w:t>
      </w:r>
      <w:r>
        <w:rPr>
          <w:rFonts w:ascii="Times" w:hAnsi="Times"/>
        </w:rPr>
        <w:tab/>
      </w:r>
      <w:r w:rsidR="00C54230">
        <w:rPr>
          <w:rFonts w:ascii="Times" w:hAnsi="Times"/>
        </w:rPr>
        <w:t>SS be</w:t>
      </w:r>
      <w:r w:rsidR="00013263">
        <w:rPr>
          <w:rFonts w:ascii="Times" w:hAnsi="Times"/>
        </w:rPr>
        <w:t>lieves that SS is in danger</w:t>
      </w:r>
      <w:r w:rsidR="00C54230">
        <w:rPr>
          <w:rFonts w:ascii="Times" w:hAnsi="Times"/>
        </w:rPr>
        <w:t>.</w:t>
      </w:r>
    </w:p>
    <w:p w14:paraId="1C79D9EF" w14:textId="5F9E3722" w:rsidR="00F26641" w:rsidRDefault="00F31D6F" w:rsidP="00E26563">
      <w:pPr>
        <w:widowControl w:val="0"/>
        <w:autoSpaceDE w:val="0"/>
        <w:autoSpaceDN w:val="0"/>
        <w:adjustRightInd w:val="0"/>
        <w:spacing w:line="480" w:lineRule="auto"/>
        <w:ind w:left="-144" w:right="-288"/>
        <w:jc w:val="both"/>
        <w:rPr>
          <w:rFonts w:ascii="Times" w:hAnsi="Times"/>
        </w:rPr>
      </w:pPr>
      <w:r>
        <w:rPr>
          <w:rFonts w:ascii="Times" w:hAnsi="Times"/>
        </w:rPr>
        <w:t xml:space="preserve">Since </w:t>
      </w:r>
      <w:r w:rsidR="00E26563">
        <w:rPr>
          <w:rFonts w:ascii="Times" w:hAnsi="Times"/>
        </w:rPr>
        <w:t>(3a) and (3b) express representationally identical but cogn</w:t>
      </w:r>
      <w:r>
        <w:rPr>
          <w:rFonts w:ascii="Times" w:hAnsi="Times"/>
        </w:rPr>
        <w:t xml:space="preserve">itively distinct propositions, </w:t>
      </w:r>
      <w:r w:rsidR="001034D4">
        <w:rPr>
          <w:rFonts w:ascii="Times" w:hAnsi="Times"/>
        </w:rPr>
        <w:t>(4a) can be false even if</w:t>
      </w:r>
      <w:r w:rsidR="00E26563">
        <w:rPr>
          <w:rFonts w:ascii="Times" w:hAnsi="Times"/>
        </w:rPr>
        <w:t xml:space="preserve"> (4b) is true.</w:t>
      </w:r>
      <w:r w:rsidR="00264F8B">
        <w:rPr>
          <w:rFonts w:ascii="Times" w:hAnsi="Times"/>
        </w:rPr>
        <w:t xml:space="preserve"> This</w:t>
      </w:r>
      <w:r w:rsidR="00D96A39">
        <w:rPr>
          <w:rFonts w:ascii="Times" w:hAnsi="Times"/>
        </w:rPr>
        <w:t xml:space="preserve"> happen</w:t>
      </w:r>
      <w:r w:rsidR="00264F8B">
        <w:rPr>
          <w:rFonts w:ascii="Times" w:hAnsi="Times"/>
        </w:rPr>
        <w:t>s</w:t>
      </w:r>
      <w:r w:rsidR="007C1C60">
        <w:rPr>
          <w:rFonts w:ascii="Times" w:hAnsi="Times"/>
        </w:rPr>
        <w:t xml:space="preserve"> when</w:t>
      </w:r>
      <w:r w:rsidR="00D96A39">
        <w:rPr>
          <w:rFonts w:ascii="Times" w:hAnsi="Times"/>
        </w:rPr>
        <w:t xml:space="preserve"> I believe</w:t>
      </w:r>
      <w:r w:rsidR="003C4A40">
        <w:rPr>
          <w:rFonts w:ascii="Times" w:hAnsi="Times"/>
        </w:rPr>
        <w:t xml:space="preserve"> of </w:t>
      </w:r>
      <w:r w:rsidR="00013263">
        <w:rPr>
          <w:rFonts w:ascii="Times" w:hAnsi="Times"/>
        </w:rPr>
        <w:t>someo</w:t>
      </w:r>
      <w:r w:rsidR="00264F8B">
        <w:rPr>
          <w:rFonts w:ascii="Times" w:hAnsi="Times"/>
        </w:rPr>
        <w:t>ne I see</w:t>
      </w:r>
      <w:r w:rsidR="00913623">
        <w:rPr>
          <w:rFonts w:ascii="Times" w:hAnsi="Times"/>
        </w:rPr>
        <w:t xml:space="preserve"> on closed-</w:t>
      </w:r>
      <w:r w:rsidR="00013263">
        <w:rPr>
          <w:rFonts w:ascii="Times" w:hAnsi="Times"/>
        </w:rPr>
        <w:t>circuit TV – who is in fact me – that he is</w:t>
      </w:r>
      <w:r w:rsidR="00D96A39">
        <w:rPr>
          <w:rFonts w:ascii="Times" w:hAnsi="Times"/>
        </w:rPr>
        <w:t xml:space="preserve"> in danger of being attacked</w:t>
      </w:r>
      <w:r w:rsidR="00013263">
        <w:rPr>
          <w:rFonts w:ascii="Times" w:hAnsi="Times"/>
        </w:rPr>
        <w:t xml:space="preserve">, without believing that </w:t>
      </w:r>
      <w:r w:rsidR="00013263">
        <w:rPr>
          <w:rFonts w:ascii="Times" w:hAnsi="Times"/>
          <w:i/>
        </w:rPr>
        <w:t>I</w:t>
      </w:r>
      <w:r w:rsidR="001034D4">
        <w:rPr>
          <w:rFonts w:ascii="Times" w:hAnsi="Times"/>
        </w:rPr>
        <w:t xml:space="preserve"> am in danger.</w:t>
      </w:r>
      <w:r w:rsidR="00013263">
        <w:rPr>
          <w:rFonts w:ascii="Times" w:hAnsi="Times"/>
        </w:rPr>
        <w:t xml:space="preserve"> To capture this</w:t>
      </w:r>
      <w:r w:rsidR="00206B01">
        <w:rPr>
          <w:rFonts w:ascii="Times" w:hAnsi="Times"/>
        </w:rPr>
        <w:t>,</w:t>
      </w:r>
      <w:r w:rsidR="00013263">
        <w:rPr>
          <w:rFonts w:ascii="Times" w:hAnsi="Times"/>
        </w:rPr>
        <w:t xml:space="preserve"> we distinguish predicating a property</w:t>
      </w:r>
      <w:r w:rsidR="00206B01">
        <w:rPr>
          <w:rFonts w:ascii="Times" w:hAnsi="Times"/>
        </w:rPr>
        <w:t xml:space="preserve"> P</w:t>
      </w:r>
      <w:r w:rsidR="00013263" w:rsidRPr="00013263">
        <w:rPr>
          <w:rFonts w:ascii="Times" w:hAnsi="Times"/>
        </w:rPr>
        <w:t xml:space="preserve"> of an agent A cognized </w:t>
      </w:r>
      <w:r w:rsidR="00D30E73">
        <w:rPr>
          <w:rFonts w:ascii="Times" w:hAnsi="Times"/>
          <w:i/>
        </w:rPr>
        <w:t>in the 1</w:t>
      </w:r>
      <w:r w:rsidR="00D30E73" w:rsidRPr="00D30E73">
        <w:rPr>
          <w:rFonts w:ascii="Times" w:hAnsi="Times"/>
          <w:i/>
          <w:vertAlign w:val="superscript"/>
        </w:rPr>
        <w:t>st</w:t>
      </w:r>
      <w:r w:rsidR="00D30E73">
        <w:rPr>
          <w:rFonts w:ascii="Times" w:hAnsi="Times"/>
          <w:i/>
        </w:rPr>
        <w:t>-</w:t>
      </w:r>
      <w:r w:rsidR="00013263" w:rsidRPr="00013263">
        <w:rPr>
          <w:rFonts w:ascii="Times" w:hAnsi="Times"/>
          <w:i/>
        </w:rPr>
        <w:t>person way</w:t>
      </w:r>
      <w:r w:rsidR="00206B01">
        <w:rPr>
          <w:rFonts w:ascii="Times" w:hAnsi="Times"/>
        </w:rPr>
        <w:t xml:space="preserve"> from predicating P</w:t>
      </w:r>
      <w:r w:rsidR="00013263">
        <w:rPr>
          <w:rFonts w:ascii="Times" w:hAnsi="Times"/>
        </w:rPr>
        <w:t xml:space="preserve"> </w:t>
      </w:r>
      <w:r w:rsidR="00013263" w:rsidRPr="00013263">
        <w:rPr>
          <w:rFonts w:ascii="Times" w:hAnsi="Times"/>
        </w:rPr>
        <w:t>of</w:t>
      </w:r>
      <w:r w:rsidR="001034D4">
        <w:rPr>
          <w:rFonts w:ascii="Times" w:hAnsi="Times"/>
        </w:rPr>
        <w:t xml:space="preserve"> A however cognized. </w:t>
      </w:r>
      <w:r w:rsidR="00D96A39">
        <w:rPr>
          <w:rFonts w:ascii="Times" w:hAnsi="Times"/>
        </w:rPr>
        <w:t>Since to do the first is to do</w:t>
      </w:r>
      <w:r w:rsidR="00013263" w:rsidRPr="00013263">
        <w:rPr>
          <w:rFonts w:ascii="Times" w:hAnsi="Times"/>
        </w:rPr>
        <w:t xml:space="preserve"> the second, but not conversely, the acts are dif</w:t>
      </w:r>
      <w:r w:rsidR="001034D4">
        <w:rPr>
          <w:rFonts w:ascii="Times" w:hAnsi="Times"/>
        </w:rPr>
        <w:t>ferent. Since the same property</w:t>
      </w:r>
      <w:r w:rsidR="00D96A39">
        <w:rPr>
          <w:rFonts w:ascii="Times" w:hAnsi="Times"/>
        </w:rPr>
        <w:t xml:space="preserve"> is predicated of the same agent</w:t>
      </w:r>
      <w:r w:rsidR="00013263" w:rsidRPr="00013263">
        <w:rPr>
          <w:rFonts w:ascii="Times" w:hAnsi="Times"/>
        </w:rPr>
        <w:t>, they are cognitively distinct but representationally identical propositions.</w:t>
      </w:r>
      <w:r>
        <w:rPr>
          <w:rFonts w:ascii="Times" w:hAnsi="Times"/>
        </w:rPr>
        <w:t xml:space="preserve"> In this way,</w:t>
      </w:r>
      <w:r w:rsidR="00D96A39">
        <w:rPr>
          <w:rFonts w:ascii="Times" w:hAnsi="Times"/>
        </w:rPr>
        <w:t xml:space="preserve"> </w:t>
      </w:r>
      <w:r>
        <w:rPr>
          <w:rFonts w:ascii="Times" w:hAnsi="Times"/>
        </w:rPr>
        <w:t xml:space="preserve">we capture the fact </w:t>
      </w:r>
      <w:r w:rsidR="00D96A39">
        <w:rPr>
          <w:rFonts w:ascii="Times" w:hAnsi="Times"/>
        </w:rPr>
        <w:t xml:space="preserve">that </w:t>
      </w:r>
      <w:r w:rsidR="00E80C1B">
        <w:rPr>
          <w:rFonts w:ascii="Times" w:hAnsi="Times"/>
        </w:rPr>
        <w:t xml:space="preserve">my </w:t>
      </w:r>
      <w:r w:rsidR="00E80C1B">
        <w:rPr>
          <w:rFonts w:ascii="Times" w:hAnsi="Times"/>
          <w:i/>
        </w:rPr>
        <w:t>de se</w:t>
      </w:r>
      <w:r w:rsidR="00E80C1B">
        <w:rPr>
          <w:rFonts w:ascii="Times" w:hAnsi="Times"/>
        </w:rPr>
        <w:t xml:space="preserve"> epiphany –</w:t>
      </w:r>
      <w:r w:rsidR="00E80C1B">
        <w:rPr>
          <w:rFonts w:ascii="Times" w:hAnsi="Times"/>
          <w:i/>
        </w:rPr>
        <w:t>My gosh, I am in danger</w:t>
      </w:r>
      <w:r w:rsidR="00E80C1B">
        <w:rPr>
          <w:rFonts w:ascii="Times" w:hAnsi="Times"/>
        </w:rPr>
        <w:t xml:space="preserve"> </w:t>
      </w:r>
      <w:r w:rsidR="00F63FF3">
        <w:rPr>
          <w:rFonts w:ascii="Times" w:hAnsi="Times"/>
        </w:rPr>
        <w:t>–</w:t>
      </w:r>
      <w:r w:rsidR="00E80C1B">
        <w:rPr>
          <w:rFonts w:ascii="Times" w:hAnsi="Times"/>
        </w:rPr>
        <w:t xml:space="preserve"> involve</w:t>
      </w:r>
      <w:r w:rsidR="00206B01">
        <w:rPr>
          <w:rFonts w:ascii="Times" w:hAnsi="Times"/>
        </w:rPr>
        <w:t xml:space="preserve">s </w:t>
      </w:r>
      <w:r w:rsidR="00F63FF3">
        <w:rPr>
          <w:rFonts w:ascii="Times" w:hAnsi="Times"/>
        </w:rPr>
        <w:t>coming to believe a trut</w:t>
      </w:r>
      <w:r w:rsidR="00041765">
        <w:rPr>
          <w:rFonts w:ascii="Times" w:hAnsi="Times"/>
        </w:rPr>
        <w:t xml:space="preserve">h I </w:t>
      </w:r>
      <w:r w:rsidR="00D96A39">
        <w:rPr>
          <w:rFonts w:ascii="Times" w:hAnsi="Times"/>
        </w:rPr>
        <w:t>hadn’t</w:t>
      </w:r>
      <w:r w:rsidR="00041765">
        <w:rPr>
          <w:rFonts w:ascii="Times" w:hAnsi="Times"/>
        </w:rPr>
        <w:t xml:space="preserve"> </w:t>
      </w:r>
      <w:r w:rsidR="001034D4">
        <w:rPr>
          <w:rFonts w:ascii="Times" w:hAnsi="Times"/>
        </w:rPr>
        <w:t>previously believed, even if</w:t>
      </w:r>
      <w:r w:rsidR="00041765">
        <w:rPr>
          <w:rFonts w:ascii="Times" w:hAnsi="Times"/>
        </w:rPr>
        <w:t xml:space="preserve"> </w:t>
      </w:r>
      <w:r w:rsidR="00D96A39">
        <w:rPr>
          <w:rFonts w:ascii="Times" w:hAnsi="Times"/>
        </w:rPr>
        <w:t>my believing it</w:t>
      </w:r>
      <w:r w:rsidR="00FB1BCF">
        <w:rPr>
          <w:rFonts w:ascii="Times" w:hAnsi="Times"/>
        </w:rPr>
        <w:t xml:space="preserve"> is just</w:t>
      </w:r>
      <w:r w:rsidR="00206B01">
        <w:rPr>
          <w:rFonts w:ascii="Times" w:hAnsi="Times"/>
        </w:rPr>
        <w:t xml:space="preserve"> my coming to believe</w:t>
      </w:r>
      <w:r w:rsidR="00FB1BCF">
        <w:rPr>
          <w:rFonts w:ascii="Times" w:hAnsi="Times"/>
        </w:rPr>
        <w:t>, in a new way,</w:t>
      </w:r>
      <w:r w:rsidR="00041765">
        <w:rPr>
          <w:rFonts w:ascii="Times" w:hAnsi="Times"/>
        </w:rPr>
        <w:t xml:space="preserve"> something </w:t>
      </w:r>
      <w:r w:rsidR="001034D4">
        <w:rPr>
          <w:rFonts w:ascii="Times" w:hAnsi="Times"/>
        </w:rPr>
        <w:t>already</w:t>
      </w:r>
      <w:r w:rsidR="00FB1BCF">
        <w:rPr>
          <w:rFonts w:ascii="Times" w:hAnsi="Times"/>
        </w:rPr>
        <w:t xml:space="preserve"> believed</w:t>
      </w:r>
      <w:r w:rsidR="00041765">
        <w:rPr>
          <w:rFonts w:ascii="Times" w:hAnsi="Times"/>
        </w:rPr>
        <w:t>.</w:t>
      </w:r>
      <w:r w:rsidR="004554CB">
        <w:rPr>
          <w:rStyle w:val="Appelnotedebasdep"/>
          <w:rFonts w:ascii="Times" w:hAnsi="Times"/>
        </w:rPr>
        <w:footnoteReference w:id="6"/>
      </w:r>
      <w:r w:rsidR="0025104E">
        <w:rPr>
          <w:rFonts w:ascii="Times" w:hAnsi="Times"/>
        </w:rPr>
        <w:t xml:space="preserve"> </w:t>
      </w:r>
    </w:p>
    <w:p w14:paraId="09AA7853" w14:textId="77777777" w:rsidR="00F26641" w:rsidRDefault="00264F8B" w:rsidP="00F26641">
      <w:pPr>
        <w:widowControl w:val="0"/>
        <w:autoSpaceDE w:val="0"/>
        <w:autoSpaceDN w:val="0"/>
        <w:adjustRightInd w:val="0"/>
        <w:spacing w:line="480" w:lineRule="auto"/>
        <w:ind w:left="-144" w:right="-288" w:firstLine="720"/>
        <w:jc w:val="both"/>
        <w:rPr>
          <w:rFonts w:ascii="Times" w:hAnsi="Times"/>
        </w:rPr>
      </w:pPr>
      <w:r>
        <w:rPr>
          <w:rFonts w:ascii="Times" w:hAnsi="Times"/>
        </w:rPr>
        <w:t>Examples</w:t>
      </w:r>
      <w:r w:rsidR="00F26641">
        <w:rPr>
          <w:rFonts w:ascii="Times" w:hAnsi="Times"/>
        </w:rPr>
        <w:t xml:space="preserve"> (5a) and (5b)</w:t>
      </w:r>
      <w:r>
        <w:rPr>
          <w:rFonts w:ascii="Times" w:hAnsi="Times"/>
        </w:rPr>
        <w:t xml:space="preserve"> extend the point</w:t>
      </w:r>
      <w:r w:rsidR="00F26641">
        <w:rPr>
          <w:rFonts w:ascii="Times" w:hAnsi="Times"/>
        </w:rPr>
        <w:t>.</w:t>
      </w:r>
    </w:p>
    <w:p w14:paraId="6BD6BB1A" w14:textId="77777777" w:rsidR="00892634" w:rsidRPr="001602A4" w:rsidRDefault="00F26641" w:rsidP="00F26641">
      <w:pPr>
        <w:widowControl w:val="0"/>
        <w:autoSpaceDE w:val="0"/>
        <w:autoSpaceDN w:val="0"/>
        <w:adjustRightInd w:val="0"/>
        <w:ind w:left="-144" w:right="-288"/>
        <w:jc w:val="both"/>
        <w:rPr>
          <w:rFonts w:ascii="Times" w:hAnsi="Times"/>
          <w:i/>
        </w:rPr>
      </w:pPr>
      <w:r>
        <w:rPr>
          <w:rFonts w:ascii="Times" w:hAnsi="Times"/>
        </w:rPr>
        <w:t>5a.</w:t>
      </w:r>
      <w:r>
        <w:rPr>
          <w:rFonts w:ascii="Times" w:hAnsi="Times"/>
        </w:rPr>
        <w:tab/>
        <w:t>The meeting starts now</w:t>
      </w:r>
      <w:r w:rsidR="00892634">
        <w:rPr>
          <w:rFonts w:ascii="Times" w:hAnsi="Times"/>
        </w:rPr>
        <w:t>!</w:t>
      </w:r>
      <w:r w:rsidR="001602A4">
        <w:rPr>
          <w:rFonts w:ascii="Times" w:hAnsi="Times"/>
        </w:rPr>
        <w:t xml:space="preserve">  </w:t>
      </w:r>
      <w:r w:rsidR="001602A4">
        <w:rPr>
          <w:rFonts w:ascii="Times" w:hAnsi="Times"/>
          <w:i/>
        </w:rPr>
        <w:t>Said at t</w:t>
      </w:r>
    </w:p>
    <w:p w14:paraId="27D4C211" w14:textId="77777777" w:rsidR="00892634" w:rsidRPr="001602A4" w:rsidRDefault="00892634" w:rsidP="00892634">
      <w:pPr>
        <w:widowControl w:val="0"/>
        <w:autoSpaceDE w:val="0"/>
        <w:autoSpaceDN w:val="0"/>
        <w:adjustRightInd w:val="0"/>
        <w:spacing w:after="240"/>
        <w:ind w:left="-144" w:right="-288"/>
        <w:jc w:val="both"/>
        <w:rPr>
          <w:rFonts w:ascii="Times" w:hAnsi="Times"/>
          <w:i/>
        </w:rPr>
      </w:pPr>
      <w:r>
        <w:rPr>
          <w:rFonts w:ascii="Times" w:hAnsi="Times"/>
        </w:rPr>
        <w:t xml:space="preserve">  b.</w:t>
      </w:r>
      <w:r>
        <w:rPr>
          <w:rFonts w:ascii="Times" w:hAnsi="Times"/>
        </w:rPr>
        <w:tab/>
        <w:t>I only just realized that the meeting starts now!</w:t>
      </w:r>
      <w:r w:rsidR="001602A4">
        <w:rPr>
          <w:rFonts w:ascii="Times" w:hAnsi="Times"/>
        </w:rPr>
        <w:t xml:space="preserve">   </w:t>
      </w:r>
      <w:r w:rsidR="001602A4">
        <w:rPr>
          <w:rFonts w:ascii="Times" w:hAnsi="Times"/>
          <w:i/>
        </w:rPr>
        <w:t>Said at t</w:t>
      </w:r>
    </w:p>
    <w:p w14:paraId="2825D620" w14:textId="0D9D544B" w:rsidR="0068330B" w:rsidRDefault="00892634" w:rsidP="0068330B">
      <w:pPr>
        <w:pStyle w:val="Notedebasdepage"/>
        <w:spacing w:after="0" w:line="480" w:lineRule="auto"/>
        <w:ind w:left="-144" w:right="-432"/>
        <w:rPr>
          <w:sz w:val="24"/>
        </w:rPr>
      </w:pPr>
      <w:r>
        <w:rPr>
          <w:sz w:val="24"/>
        </w:rPr>
        <w:t>Just as for each person p there is a 1</w:t>
      </w:r>
      <w:r w:rsidRPr="00C66AB5">
        <w:rPr>
          <w:sz w:val="24"/>
          <w:vertAlign w:val="superscript"/>
        </w:rPr>
        <w:t>st</w:t>
      </w:r>
      <w:r>
        <w:rPr>
          <w:sz w:val="24"/>
        </w:rPr>
        <w:t xml:space="preserve">-person way of cognizing p no one else can use to cognize p, so, for each time t there is a “present-tense” way of cognizing t </w:t>
      </w:r>
      <w:r>
        <w:rPr>
          <w:i/>
          <w:sz w:val="24"/>
        </w:rPr>
        <w:t>at t</w:t>
      </w:r>
      <w:r>
        <w:rPr>
          <w:sz w:val="24"/>
        </w:rPr>
        <w:t xml:space="preserve"> that can’t be used at other times to cognize t. Suppose I</w:t>
      </w:r>
      <w:r w:rsidR="0025104E">
        <w:rPr>
          <w:sz w:val="24"/>
        </w:rPr>
        <w:t xml:space="preserve"> plan to attend a meeting that</w:t>
      </w:r>
      <w:r>
        <w:rPr>
          <w:sz w:val="24"/>
        </w:rPr>
        <w:t xml:space="preserve"> w</w:t>
      </w:r>
      <w:r w:rsidR="00264F8B">
        <w:rPr>
          <w:sz w:val="24"/>
        </w:rPr>
        <w:t>ill start at t – noon on May 1</w:t>
      </w:r>
      <w:r w:rsidR="00264F8B" w:rsidRPr="00264F8B">
        <w:rPr>
          <w:sz w:val="24"/>
          <w:vertAlign w:val="superscript"/>
        </w:rPr>
        <w:t>st</w:t>
      </w:r>
      <w:r>
        <w:rPr>
          <w:sz w:val="24"/>
        </w:rPr>
        <w:t xml:space="preserve">.  Not wanting to be </w:t>
      </w:r>
      <w:r w:rsidR="00264F8B">
        <w:rPr>
          <w:sz w:val="24"/>
        </w:rPr>
        <w:t>late, I remind myself of this on</w:t>
      </w:r>
      <w:r>
        <w:rPr>
          <w:sz w:val="24"/>
        </w:rPr>
        <w:t xml:space="preserve"> the morn</w:t>
      </w:r>
      <w:r w:rsidR="00264F8B">
        <w:rPr>
          <w:sz w:val="24"/>
        </w:rPr>
        <w:t>ing of the 1</w:t>
      </w:r>
      <w:r w:rsidR="00264F8B" w:rsidRPr="00264F8B">
        <w:rPr>
          <w:sz w:val="24"/>
          <w:vertAlign w:val="superscript"/>
        </w:rPr>
        <w:t>st</w:t>
      </w:r>
      <w:r w:rsidR="0025104E">
        <w:rPr>
          <w:sz w:val="24"/>
        </w:rPr>
        <w:t xml:space="preserve">. Still, when </w:t>
      </w:r>
      <w:r>
        <w:rPr>
          <w:sz w:val="24"/>
        </w:rPr>
        <w:t>I hear the clock s</w:t>
      </w:r>
      <w:r w:rsidR="00F31D6F">
        <w:rPr>
          <w:sz w:val="24"/>
        </w:rPr>
        <w:t>trike noon, I ut</w:t>
      </w:r>
      <w:r w:rsidR="0025104E">
        <w:rPr>
          <w:sz w:val="24"/>
        </w:rPr>
        <w:t xml:space="preserve">ter (5a), and change my </w:t>
      </w:r>
      <w:r w:rsidR="0025104E">
        <w:rPr>
          <w:sz w:val="24"/>
        </w:rPr>
        <w:lastRenderedPageBreak/>
        <w:t>behavior</w:t>
      </w:r>
      <w:r>
        <w:rPr>
          <w:sz w:val="24"/>
        </w:rPr>
        <w:t xml:space="preserve">. Coming to believe of t </w:t>
      </w:r>
      <w:r>
        <w:rPr>
          <w:i/>
          <w:sz w:val="24"/>
        </w:rPr>
        <w:t>in the present-tense way</w:t>
      </w:r>
      <w:r>
        <w:rPr>
          <w:sz w:val="24"/>
        </w:rPr>
        <w:t xml:space="preserve"> that the meeting start</w:t>
      </w:r>
      <w:r w:rsidR="0025104E">
        <w:rPr>
          <w:sz w:val="24"/>
        </w:rPr>
        <w:t>s then motivates me to hurry off</w:t>
      </w:r>
      <w:r>
        <w:rPr>
          <w:sz w:val="24"/>
        </w:rPr>
        <w:t xml:space="preserve">. Had I not believed this, I wouldn’t have done so, </w:t>
      </w:r>
      <w:r w:rsidRPr="00585B8D">
        <w:rPr>
          <w:sz w:val="24"/>
        </w:rPr>
        <w:t>even though I would have continued to believe, of t, that the meeting starts then.</w:t>
      </w:r>
      <w:r w:rsidR="00A626C1">
        <w:rPr>
          <w:sz w:val="24"/>
        </w:rPr>
        <w:t xml:space="preserve"> As before</w:t>
      </w:r>
      <w:r w:rsidR="00C10C06">
        <w:rPr>
          <w:sz w:val="24"/>
        </w:rPr>
        <w:t xml:space="preserve">, </w:t>
      </w:r>
      <w:r w:rsidR="0025104E">
        <w:rPr>
          <w:sz w:val="24"/>
        </w:rPr>
        <w:t xml:space="preserve">I believe something new by </w:t>
      </w:r>
      <w:r w:rsidR="00C10C06">
        <w:rPr>
          <w:sz w:val="24"/>
        </w:rPr>
        <w:t>coming to believe som</w:t>
      </w:r>
      <w:r w:rsidR="00A626C1">
        <w:rPr>
          <w:sz w:val="24"/>
        </w:rPr>
        <w:t>ething</w:t>
      </w:r>
      <w:r w:rsidR="00F31D6F">
        <w:rPr>
          <w:sz w:val="24"/>
        </w:rPr>
        <w:t xml:space="preserve"> old</w:t>
      </w:r>
      <w:r w:rsidR="0025104E">
        <w:rPr>
          <w:sz w:val="24"/>
        </w:rPr>
        <w:t xml:space="preserve"> in a new wa</w:t>
      </w:r>
      <w:r w:rsidR="001602A4">
        <w:rPr>
          <w:sz w:val="24"/>
        </w:rPr>
        <w:t>y. What makes (5b) true is that t</w:t>
      </w:r>
      <w:r w:rsidRPr="00892634">
        <w:rPr>
          <w:sz w:val="24"/>
        </w:rPr>
        <w:t xml:space="preserve">he proposition to which </w:t>
      </w:r>
      <w:r w:rsidR="00A626C1">
        <w:rPr>
          <w:sz w:val="24"/>
        </w:rPr>
        <w:t xml:space="preserve">I have only just come to bear the </w:t>
      </w:r>
      <w:r w:rsidR="00A626C1">
        <w:rPr>
          <w:i/>
          <w:sz w:val="24"/>
        </w:rPr>
        <w:t>realizing</w:t>
      </w:r>
      <w:r w:rsidR="00A626C1">
        <w:rPr>
          <w:sz w:val="24"/>
        </w:rPr>
        <w:t xml:space="preserve"> relation </w:t>
      </w:r>
      <w:r w:rsidR="001602A4">
        <w:rPr>
          <w:sz w:val="24"/>
        </w:rPr>
        <w:t xml:space="preserve">requires </w:t>
      </w:r>
      <w:r w:rsidR="00F31D6F" w:rsidRPr="00F31D6F">
        <w:rPr>
          <w:i/>
          <w:sz w:val="24"/>
        </w:rPr>
        <w:t>cognizing t</w:t>
      </w:r>
      <w:r w:rsidR="00A626C1" w:rsidRPr="00F31D6F">
        <w:rPr>
          <w:i/>
          <w:sz w:val="24"/>
        </w:rPr>
        <w:t xml:space="preserve"> </w:t>
      </w:r>
      <w:r w:rsidRPr="00F31D6F">
        <w:rPr>
          <w:i/>
          <w:sz w:val="24"/>
        </w:rPr>
        <w:t>in the present-tense way</w:t>
      </w:r>
      <w:r w:rsidRPr="00892634">
        <w:rPr>
          <w:sz w:val="24"/>
        </w:rPr>
        <w:t>.</w:t>
      </w:r>
      <w:r w:rsidR="000B1CC4">
        <w:rPr>
          <w:rStyle w:val="Appelnotedebasdep"/>
          <w:sz w:val="24"/>
        </w:rPr>
        <w:footnoteReference w:id="7"/>
      </w:r>
    </w:p>
    <w:p w14:paraId="4E945C32" w14:textId="77777777" w:rsidR="00310F76" w:rsidRDefault="0068330B" w:rsidP="0068330B">
      <w:pPr>
        <w:pStyle w:val="Notedebasdepage"/>
        <w:spacing w:after="0" w:line="480" w:lineRule="auto"/>
        <w:ind w:left="-144" w:right="-432" w:firstLine="720"/>
        <w:rPr>
          <w:sz w:val="24"/>
        </w:rPr>
      </w:pPr>
      <w:r>
        <w:rPr>
          <w:sz w:val="24"/>
        </w:rPr>
        <w:t>Linguistic cognition is another source</w:t>
      </w:r>
      <w:r w:rsidR="00F31D6F">
        <w:rPr>
          <w:sz w:val="24"/>
        </w:rPr>
        <w:t xml:space="preserve"> of representational identity without cognitive identity</w:t>
      </w:r>
      <w:r>
        <w:rPr>
          <w:sz w:val="24"/>
        </w:rPr>
        <w:t>. Learning a language involves learning ho</w:t>
      </w:r>
      <w:r w:rsidR="00A626C1">
        <w:rPr>
          <w:sz w:val="24"/>
        </w:rPr>
        <w:t>w to use</w:t>
      </w:r>
      <w:r>
        <w:rPr>
          <w:sz w:val="24"/>
        </w:rPr>
        <w:t xml:space="preserve"> </w:t>
      </w:r>
      <w:r w:rsidR="009E20A3">
        <w:rPr>
          <w:sz w:val="24"/>
        </w:rPr>
        <w:t xml:space="preserve">its </w:t>
      </w:r>
      <w:r>
        <w:rPr>
          <w:sz w:val="24"/>
        </w:rPr>
        <w:t xml:space="preserve">sentences to </w:t>
      </w:r>
      <w:r w:rsidR="000214A3" w:rsidRPr="000214A3">
        <w:rPr>
          <w:sz w:val="24"/>
        </w:rPr>
        <w:t>entertain</w:t>
      </w:r>
      <w:r w:rsidR="00F75E63">
        <w:rPr>
          <w:sz w:val="24"/>
        </w:rPr>
        <w:t>, i.e., to perform,</w:t>
      </w:r>
      <w:r>
        <w:rPr>
          <w:i/>
          <w:sz w:val="24"/>
        </w:rPr>
        <w:t xml:space="preserve"> </w:t>
      </w:r>
      <w:r>
        <w:rPr>
          <w:sz w:val="24"/>
        </w:rPr>
        <w:t>the propositions they express. One who und</w:t>
      </w:r>
      <w:r w:rsidR="00D1513B">
        <w:rPr>
          <w:sz w:val="24"/>
        </w:rPr>
        <w:t>erstands the sentence ‘</w:t>
      </w:r>
      <w:r w:rsidR="00A1154E">
        <w:rPr>
          <w:sz w:val="24"/>
        </w:rPr>
        <w:t>Plato was human</w:t>
      </w:r>
      <w:r>
        <w:rPr>
          <w:sz w:val="24"/>
        </w:rPr>
        <w:t>’ us</w:t>
      </w:r>
      <w:r w:rsidR="00A1154E">
        <w:rPr>
          <w:sz w:val="24"/>
        </w:rPr>
        <w:t>es the name to pick out the man</w:t>
      </w:r>
      <w:r w:rsidR="00953B7E">
        <w:rPr>
          <w:sz w:val="24"/>
        </w:rPr>
        <w:t>,</w:t>
      </w:r>
      <w:r>
        <w:rPr>
          <w:sz w:val="24"/>
        </w:rPr>
        <w:t xml:space="preserve"> the noun to pick </w:t>
      </w:r>
      <w:r w:rsidR="00A1154E">
        <w:rPr>
          <w:sz w:val="24"/>
        </w:rPr>
        <w:t>out humanity, and the phrase ‘was</w:t>
      </w:r>
      <w:r>
        <w:rPr>
          <w:sz w:val="24"/>
        </w:rPr>
        <w:t xml:space="preserve"> human’ to predicate</w:t>
      </w:r>
      <w:r w:rsidR="000544A2">
        <w:rPr>
          <w:sz w:val="24"/>
        </w:rPr>
        <w:t xml:space="preserve"> the property</w:t>
      </w:r>
      <w:r w:rsidR="005F1116">
        <w:rPr>
          <w:sz w:val="24"/>
        </w:rPr>
        <w:t xml:space="preserve"> of the man -- thereby</w:t>
      </w:r>
      <w:r w:rsidR="000214A3">
        <w:rPr>
          <w:sz w:val="24"/>
        </w:rPr>
        <w:t xml:space="preserve"> </w:t>
      </w:r>
      <w:r w:rsidR="00F75E63">
        <w:rPr>
          <w:i/>
          <w:sz w:val="24"/>
        </w:rPr>
        <w:t>performing</w:t>
      </w:r>
      <w:r w:rsidR="000214A3">
        <w:rPr>
          <w:i/>
          <w:sz w:val="24"/>
        </w:rPr>
        <w:t xml:space="preserve"> </w:t>
      </w:r>
      <w:r w:rsidR="005F1116">
        <w:rPr>
          <w:sz w:val="24"/>
        </w:rPr>
        <w:t>the proposition p</w:t>
      </w:r>
      <w:r w:rsidR="009E20A3">
        <w:rPr>
          <w:sz w:val="24"/>
        </w:rPr>
        <w:t xml:space="preserve"> that</w:t>
      </w:r>
      <w:r w:rsidR="00A1154E">
        <w:rPr>
          <w:sz w:val="24"/>
        </w:rPr>
        <w:t xml:space="preserve"> the sentence expresses</w:t>
      </w:r>
      <w:r w:rsidR="000214A3">
        <w:rPr>
          <w:sz w:val="24"/>
        </w:rPr>
        <w:t>.</w:t>
      </w:r>
      <w:r>
        <w:rPr>
          <w:sz w:val="24"/>
        </w:rPr>
        <w:t xml:space="preserve"> </w:t>
      </w:r>
      <w:r w:rsidR="00F75E63">
        <w:rPr>
          <w:sz w:val="24"/>
        </w:rPr>
        <w:t>Since</w:t>
      </w:r>
      <w:r w:rsidR="005F1116">
        <w:rPr>
          <w:sz w:val="24"/>
        </w:rPr>
        <w:t xml:space="preserve"> </w:t>
      </w:r>
      <w:r w:rsidR="00F75E63">
        <w:rPr>
          <w:i/>
          <w:sz w:val="24"/>
        </w:rPr>
        <w:t xml:space="preserve">using the sentence to </w:t>
      </w:r>
      <w:r w:rsidR="00F75E63" w:rsidRPr="00F75E63">
        <w:rPr>
          <w:i/>
          <w:sz w:val="24"/>
        </w:rPr>
        <w:t>predicate humanity of Plato</w:t>
      </w:r>
      <w:r w:rsidR="00757B84">
        <w:rPr>
          <w:sz w:val="24"/>
        </w:rPr>
        <w:t xml:space="preserve"> </w:t>
      </w:r>
      <w:r w:rsidR="00F75E63">
        <w:rPr>
          <w:sz w:val="24"/>
        </w:rPr>
        <w:t>is itself a purely representational cognitive act, it too counts as a proposition p*</w:t>
      </w:r>
      <w:r w:rsidR="00953B7E">
        <w:rPr>
          <w:sz w:val="24"/>
        </w:rPr>
        <w:t>.</w:t>
      </w:r>
      <w:r w:rsidR="00953B7E">
        <w:rPr>
          <w:rStyle w:val="Appelnotedebasdep"/>
          <w:sz w:val="24"/>
        </w:rPr>
        <w:footnoteReference w:id="8"/>
      </w:r>
      <w:r w:rsidR="00953B7E">
        <w:rPr>
          <w:sz w:val="24"/>
        </w:rPr>
        <w:t xml:space="preserve"> Since </w:t>
      </w:r>
      <w:r w:rsidR="00757B84">
        <w:rPr>
          <w:sz w:val="24"/>
        </w:rPr>
        <w:t>to entertain</w:t>
      </w:r>
      <w:r w:rsidR="00F75E63">
        <w:rPr>
          <w:sz w:val="24"/>
        </w:rPr>
        <w:t xml:space="preserve"> p*</w:t>
      </w:r>
      <w:r w:rsidR="00A626C1">
        <w:rPr>
          <w:sz w:val="24"/>
        </w:rPr>
        <w:t xml:space="preserve"> </w:t>
      </w:r>
      <w:r w:rsidR="00757B84">
        <w:rPr>
          <w:sz w:val="24"/>
        </w:rPr>
        <w:t>is to entertain</w:t>
      </w:r>
      <w:r w:rsidR="00F75E63">
        <w:rPr>
          <w:sz w:val="24"/>
        </w:rPr>
        <w:t xml:space="preserve"> p</w:t>
      </w:r>
      <w:r w:rsidR="00953B7E">
        <w:rPr>
          <w:sz w:val="24"/>
        </w:rPr>
        <w:t xml:space="preserve">, but not conversely, they are </w:t>
      </w:r>
      <w:r w:rsidR="00F75E63">
        <w:rPr>
          <w:sz w:val="24"/>
        </w:rPr>
        <w:t xml:space="preserve">cognitively </w:t>
      </w:r>
      <w:r w:rsidR="00953B7E">
        <w:rPr>
          <w:sz w:val="24"/>
        </w:rPr>
        <w:t>distinct but representationally identical.</w:t>
      </w:r>
    </w:p>
    <w:p w14:paraId="2CA1CA73" w14:textId="77777777" w:rsidR="00310F76" w:rsidRPr="009E20A3" w:rsidRDefault="00310F76" w:rsidP="00310F76">
      <w:pPr>
        <w:pStyle w:val="Notedebasdepage"/>
        <w:spacing w:after="0" w:line="480" w:lineRule="auto"/>
        <w:ind w:left="-144" w:right="-432" w:firstLine="576"/>
        <w:rPr>
          <w:sz w:val="24"/>
          <w:szCs w:val="24"/>
        </w:rPr>
      </w:pPr>
      <w:r w:rsidRPr="009E20A3">
        <w:rPr>
          <w:sz w:val="24"/>
          <w:szCs w:val="24"/>
        </w:rPr>
        <w:t>Next consider (6).</w:t>
      </w:r>
      <w:r w:rsidRPr="009E20A3">
        <w:rPr>
          <w:szCs w:val="24"/>
        </w:rPr>
        <w:t xml:space="preserve">  </w:t>
      </w:r>
    </w:p>
    <w:p w14:paraId="55E060E9" w14:textId="77777777" w:rsidR="00310F76" w:rsidRPr="009E20A3" w:rsidRDefault="00310F76" w:rsidP="00310F76">
      <w:pPr>
        <w:pStyle w:val="Notedebasdepage"/>
        <w:spacing w:after="0"/>
        <w:ind w:left="288" w:right="-432" w:hanging="432"/>
        <w:rPr>
          <w:sz w:val="24"/>
          <w:szCs w:val="24"/>
        </w:rPr>
      </w:pPr>
      <w:r w:rsidRPr="009E20A3">
        <w:rPr>
          <w:sz w:val="24"/>
          <w:szCs w:val="24"/>
        </w:rPr>
        <w:t>6a.</w:t>
      </w:r>
      <w:r w:rsidRPr="009E20A3">
        <w:rPr>
          <w:sz w:val="24"/>
          <w:szCs w:val="24"/>
        </w:rPr>
        <w:tab/>
        <w:t>Carl Hempel was a famous philosopher.</w:t>
      </w:r>
    </w:p>
    <w:p w14:paraId="1BF2C142" w14:textId="77777777" w:rsidR="00310F76" w:rsidRPr="009E20A3" w:rsidRDefault="00310F76" w:rsidP="00310F76">
      <w:pPr>
        <w:pStyle w:val="Notedebasdepage"/>
        <w:spacing w:after="0"/>
        <w:ind w:left="288" w:right="-432" w:hanging="432"/>
        <w:rPr>
          <w:sz w:val="24"/>
          <w:szCs w:val="24"/>
        </w:rPr>
      </w:pPr>
      <w:r w:rsidRPr="009E20A3">
        <w:rPr>
          <w:sz w:val="24"/>
          <w:szCs w:val="24"/>
        </w:rPr>
        <w:t xml:space="preserve">  b.</w:t>
      </w:r>
      <w:r w:rsidRPr="009E20A3">
        <w:rPr>
          <w:sz w:val="24"/>
          <w:szCs w:val="24"/>
        </w:rPr>
        <w:tab/>
        <w:t>Peter Hempel was a famous philosopher.</w:t>
      </w:r>
    </w:p>
    <w:p w14:paraId="4AECC90F" w14:textId="77777777" w:rsidR="00310F76" w:rsidRDefault="00310F76" w:rsidP="00310F76">
      <w:pPr>
        <w:pStyle w:val="Notedebasdepage"/>
        <w:spacing w:after="240"/>
        <w:ind w:left="288" w:right="-720" w:hanging="432"/>
        <w:rPr>
          <w:sz w:val="24"/>
        </w:rPr>
      </w:pPr>
      <w:r>
        <w:rPr>
          <w:sz w:val="24"/>
        </w:rPr>
        <w:t xml:space="preserve">  c.</w:t>
      </w:r>
      <w:r>
        <w:rPr>
          <w:sz w:val="24"/>
        </w:rPr>
        <w:tab/>
        <w:t xml:space="preserve">x was a famous philosopher (with Mr. Hempel </w:t>
      </w:r>
      <w:r w:rsidR="00986CF3">
        <w:rPr>
          <w:sz w:val="24"/>
        </w:rPr>
        <w:t xml:space="preserve">assigned </w:t>
      </w:r>
      <w:r>
        <w:rPr>
          <w:sz w:val="24"/>
        </w:rPr>
        <w:t>as value of ‘x’)</w:t>
      </w:r>
    </w:p>
    <w:p w14:paraId="78EA143F" w14:textId="77777777" w:rsidR="00B57BC8" w:rsidRDefault="00310F76" w:rsidP="00310F76">
      <w:pPr>
        <w:pStyle w:val="Notedebasdepage"/>
        <w:spacing w:after="0" w:line="480" w:lineRule="auto"/>
        <w:ind w:left="-144" w:right="-432"/>
        <w:rPr>
          <w:sz w:val="24"/>
        </w:rPr>
      </w:pPr>
      <w:r>
        <w:rPr>
          <w:sz w:val="24"/>
        </w:rPr>
        <w:t>Let p be expressed by (6c).  P</w:t>
      </w:r>
      <w:r>
        <w:rPr>
          <w:sz w:val="24"/>
          <w:vertAlign w:val="subscript"/>
        </w:rPr>
        <w:t>C</w:t>
      </w:r>
      <w:r>
        <w:rPr>
          <w:sz w:val="24"/>
        </w:rPr>
        <w:t xml:space="preserve"> is a proposition representationally identical to p which requires one to cognize Mr. Hempel via the name ‘Carl Hempel’. P</w:t>
      </w:r>
      <w:r>
        <w:rPr>
          <w:sz w:val="24"/>
          <w:vertAlign w:val="subscript"/>
        </w:rPr>
        <w:t>P</w:t>
      </w:r>
      <w:r>
        <w:rPr>
          <w:sz w:val="24"/>
        </w:rPr>
        <w:t xml:space="preserve"> requires cognition via the name ‘Peter Hempel’. Utterances of (6a) assert both P</w:t>
      </w:r>
      <w:r>
        <w:rPr>
          <w:sz w:val="24"/>
          <w:vertAlign w:val="subscript"/>
        </w:rPr>
        <w:t>C</w:t>
      </w:r>
      <w:r>
        <w:rPr>
          <w:sz w:val="24"/>
        </w:rPr>
        <w:t xml:space="preserve"> and p; </w:t>
      </w:r>
      <w:r>
        <w:rPr>
          <w:sz w:val="24"/>
        </w:rPr>
        <w:lastRenderedPageBreak/>
        <w:t>utterances of (6b) assert P</w:t>
      </w:r>
      <w:r>
        <w:rPr>
          <w:sz w:val="24"/>
          <w:vertAlign w:val="subscript"/>
        </w:rPr>
        <w:t>P</w:t>
      </w:r>
      <w:r>
        <w:rPr>
          <w:sz w:val="24"/>
        </w:rPr>
        <w:t xml:space="preserve"> and p. </w:t>
      </w:r>
      <w:r w:rsidRPr="008A3F8E">
        <w:rPr>
          <w:sz w:val="24"/>
        </w:rPr>
        <w:t>With this, we reconcile a pair of hard-to-combine insights:</w:t>
      </w:r>
      <w:r w:rsidRPr="004F6EF1">
        <w:rPr>
          <w:i/>
          <w:sz w:val="24"/>
        </w:rPr>
        <w:t xml:space="preserve"> one who a</w:t>
      </w:r>
      <w:r>
        <w:rPr>
          <w:i/>
          <w:sz w:val="24"/>
        </w:rPr>
        <w:t>ccepts (6a) may, as Frege not</w:t>
      </w:r>
      <w:r w:rsidRPr="004F6EF1">
        <w:rPr>
          <w:i/>
          <w:sz w:val="24"/>
        </w:rPr>
        <w:t xml:space="preserve">ed, believe something different from what </w:t>
      </w:r>
      <w:r w:rsidR="00B57BC8">
        <w:rPr>
          <w:i/>
          <w:sz w:val="24"/>
        </w:rPr>
        <w:t xml:space="preserve">one believes in accepting (6b) – thereby </w:t>
      </w:r>
      <w:r w:rsidR="00792054">
        <w:rPr>
          <w:i/>
          <w:sz w:val="24"/>
        </w:rPr>
        <w:t>explaining</w:t>
      </w:r>
      <w:r w:rsidR="00B57BC8">
        <w:rPr>
          <w:i/>
          <w:sz w:val="24"/>
        </w:rPr>
        <w:t xml:space="preserve"> the potentially different truth conditions of assertive utterances of (7a) and (7b) -- </w:t>
      </w:r>
      <w:r w:rsidRPr="004F6EF1">
        <w:rPr>
          <w:i/>
          <w:sz w:val="24"/>
        </w:rPr>
        <w:t>even though the propositions believed are representationally identical, as intimated by Kripke.</w:t>
      </w:r>
    </w:p>
    <w:p w14:paraId="47179FE2" w14:textId="77777777" w:rsidR="00B57BC8" w:rsidRDefault="00B57BC8" w:rsidP="00B57BC8">
      <w:pPr>
        <w:pStyle w:val="Notedebasdepage"/>
        <w:spacing w:after="0"/>
        <w:ind w:left="432" w:right="-432" w:hanging="576"/>
        <w:rPr>
          <w:sz w:val="24"/>
        </w:rPr>
      </w:pPr>
      <w:r>
        <w:rPr>
          <w:sz w:val="24"/>
        </w:rPr>
        <w:t>7a.</w:t>
      </w:r>
      <w:r>
        <w:rPr>
          <w:sz w:val="24"/>
        </w:rPr>
        <w:tab/>
        <w:t>Mary believes that Carl Hempel was a famous philosopher.</w:t>
      </w:r>
    </w:p>
    <w:p w14:paraId="705D89A0" w14:textId="77777777" w:rsidR="00B57BC8" w:rsidRDefault="00B57BC8" w:rsidP="00B57BC8">
      <w:pPr>
        <w:pStyle w:val="Notedebasdepage"/>
        <w:spacing w:after="0"/>
        <w:ind w:left="432" w:right="-432" w:hanging="576"/>
        <w:rPr>
          <w:sz w:val="24"/>
        </w:rPr>
      </w:pPr>
      <w:r>
        <w:rPr>
          <w:sz w:val="24"/>
        </w:rPr>
        <w:t xml:space="preserve">  b.</w:t>
      </w:r>
      <w:r>
        <w:rPr>
          <w:sz w:val="24"/>
        </w:rPr>
        <w:tab/>
        <w:t>Mary believes that Peter Hempel was a famous philosopher.</w:t>
      </w:r>
    </w:p>
    <w:p w14:paraId="4F75A7E0" w14:textId="77777777" w:rsidR="00F42365" w:rsidRPr="00B57BC8" w:rsidRDefault="00F42365" w:rsidP="00B57BC8">
      <w:pPr>
        <w:pStyle w:val="Notedebasdepage"/>
        <w:spacing w:after="0"/>
        <w:ind w:left="432" w:right="-432" w:hanging="576"/>
        <w:rPr>
          <w:sz w:val="24"/>
        </w:rPr>
      </w:pPr>
    </w:p>
    <w:p w14:paraId="6FB613D0" w14:textId="77777777" w:rsidR="00F42365" w:rsidRDefault="00F42365" w:rsidP="00F42365">
      <w:pPr>
        <w:pStyle w:val="Notedebasdepage"/>
        <w:spacing w:after="0" w:line="480" w:lineRule="auto"/>
        <w:ind w:left="-144" w:right="-432" w:firstLine="720"/>
        <w:rPr>
          <w:sz w:val="24"/>
        </w:rPr>
      </w:pPr>
      <w:r>
        <w:rPr>
          <w:sz w:val="24"/>
        </w:rPr>
        <w:t>Next, consi</w:t>
      </w:r>
      <w:r w:rsidR="008A6D6A">
        <w:rPr>
          <w:sz w:val="24"/>
        </w:rPr>
        <w:t>der the</w:t>
      </w:r>
      <w:r w:rsidR="00310F76">
        <w:rPr>
          <w:sz w:val="24"/>
        </w:rPr>
        <w:t xml:space="preserve"> </w:t>
      </w:r>
      <w:r>
        <w:rPr>
          <w:sz w:val="24"/>
        </w:rPr>
        <w:t xml:space="preserve">names, </w:t>
      </w:r>
      <w:r w:rsidR="00310F76">
        <w:rPr>
          <w:sz w:val="24"/>
        </w:rPr>
        <w:t>‘</w:t>
      </w:r>
      <w:r>
        <w:rPr>
          <w:sz w:val="24"/>
        </w:rPr>
        <w:t>Hesperus’ and ‘Phosphorus</w:t>
      </w:r>
      <w:r w:rsidR="008A6D6A">
        <w:rPr>
          <w:sz w:val="24"/>
        </w:rPr>
        <w:t>’, the</w:t>
      </w:r>
      <w:r>
        <w:rPr>
          <w:sz w:val="24"/>
        </w:rPr>
        <w:t xml:space="preserve"> representational content</w:t>
      </w:r>
      <w:r w:rsidR="004D634F">
        <w:rPr>
          <w:sz w:val="24"/>
        </w:rPr>
        <w:t xml:space="preserve"> of</w:t>
      </w:r>
      <w:r w:rsidR="008A6D6A">
        <w:rPr>
          <w:sz w:val="24"/>
        </w:rPr>
        <w:t xml:space="preserve"> which</w:t>
      </w:r>
      <w:r w:rsidR="00310F76">
        <w:rPr>
          <w:sz w:val="24"/>
        </w:rPr>
        <w:t xml:space="preserve"> </w:t>
      </w:r>
      <w:r w:rsidR="00986CF3">
        <w:rPr>
          <w:sz w:val="24"/>
        </w:rPr>
        <w:t>is</w:t>
      </w:r>
      <w:r w:rsidR="008A6D6A">
        <w:rPr>
          <w:sz w:val="24"/>
        </w:rPr>
        <w:t xml:space="preserve"> their referent. What makes these names</w:t>
      </w:r>
      <w:r>
        <w:rPr>
          <w:sz w:val="24"/>
        </w:rPr>
        <w:t xml:space="preserve"> special is that </w:t>
      </w:r>
      <w:r w:rsidRPr="00316C82">
        <w:rPr>
          <w:i/>
          <w:sz w:val="24"/>
        </w:rPr>
        <w:t>understanding</w:t>
      </w:r>
      <w:r w:rsidR="008A6D6A">
        <w:rPr>
          <w:sz w:val="24"/>
        </w:rPr>
        <w:t xml:space="preserve"> them </w:t>
      </w:r>
      <w:r w:rsidR="00986CF3">
        <w:rPr>
          <w:sz w:val="24"/>
        </w:rPr>
        <w:t>requires having some</w:t>
      </w:r>
      <w:r>
        <w:rPr>
          <w:sz w:val="24"/>
        </w:rPr>
        <w:t xml:space="preserve"> sta</w:t>
      </w:r>
      <w:r w:rsidR="0078675B">
        <w:rPr>
          <w:sz w:val="24"/>
        </w:rPr>
        <w:t xml:space="preserve">ndard information. Those well enough informed to employ them </w:t>
      </w:r>
      <w:r>
        <w:rPr>
          <w:sz w:val="24"/>
        </w:rPr>
        <w:t>are expected to know t</w:t>
      </w:r>
      <w:r w:rsidR="008A6D6A">
        <w:rPr>
          <w:sz w:val="24"/>
        </w:rPr>
        <w:t>hat</w:t>
      </w:r>
      <w:r w:rsidR="0078675B">
        <w:rPr>
          <w:sz w:val="24"/>
        </w:rPr>
        <w:t xml:space="preserve"> speakers who use these terms</w:t>
      </w:r>
      <w:r w:rsidR="00A16876">
        <w:rPr>
          <w:sz w:val="24"/>
        </w:rPr>
        <w:t xml:space="preserve"> typically presuppose that ‘Hesperus’ stands for someth</w:t>
      </w:r>
      <w:r w:rsidR="0078675B">
        <w:rPr>
          <w:sz w:val="24"/>
        </w:rPr>
        <w:t>ing visible in the evening and</w:t>
      </w:r>
      <w:r w:rsidR="00A16876">
        <w:rPr>
          <w:sz w:val="24"/>
        </w:rPr>
        <w:t xml:space="preserve"> ‘Phosphorus’ stands for something visible in the morning. </w:t>
      </w:r>
      <w:r>
        <w:rPr>
          <w:sz w:val="24"/>
        </w:rPr>
        <w:t xml:space="preserve"> One wh</w:t>
      </w:r>
      <w:r w:rsidR="00310F76">
        <w:rPr>
          <w:sz w:val="24"/>
        </w:rPr>
        <w:t>o mixed this up</w:t>
      </w:r>
      <w:r w:rsidR="009E20A3">
        <w:rPr>
          <w:sz w:val="24"/>
        </w:rPr>
        <w:t xml:space="preserve"> would misunderstand the names.</w:t>
      </w:r>
      <w:r>
        <w:rPr>
          <w:sz w:val="24"/>
        </w:rPr>
        <w:t xml:space="preserve"> With this in m</w:t>
      </w:r>
      <w:r w:rsidR="00986CF3">
        <w:rPr>
          <w:sz w:val="24"/>
        </w:rPr>
        <w:t>ind, consider A’s</w:t>
      </w:r>
      <w:r w:rsidR="00B57BC8">
        <w:rPr>
          <w:sz w:val="24"/>
        </w:rPr>
        <w:t xml:space="preserve"> utterance of (8</w:t>
      </w:r>
      <w:r w:rsidR="00986CF3">
        <w:rPr>
          <w:sz w:val="24"/>
        </w:rPr>
        <w:t xml:space="preserve">) </w:t>
      </w:r>
      <w:r w:rsidR="008A6D6A">
        <w:rPr>
          <w:sz w:val="24"/>
        </w:rPr>
        <w:t>addressing</w:t>
      </w:r>
      <w:r>
        <w:rPr>
          <w:sz w:val="24"/>
        </w:rPr>
        <w:t xml:space="preserve"> B</w:t>
      </w:r>
      <w:r w:rsidR="009E20A3">
        <w:rPr>
          <w:sz w:val="24"/>
        </w:rPr>
        <w:t>, each presupposing that both</w:t>
      </w:r>
      <w:r>
        <w:rPr>
          <w:sz w:val="24"/>
        </w:rPr>
        <w:t xml:space="preserve"> </w:t>
      </w:r>
      <w:r w:rsidRPr="00676F47">
        <w:rPr>
          <w:i/>
          <w:sz w:val="24"/>
        </w:rPr>
        <w:t>understand</w:t>
      </w:r>
      <w:r w:rsidR="009E20A3">
        <w:rPr>
          <w:i/>
          <w:sz w:val="24"/>
        </w:rPr>
        <w:t xml:space="preserve"> </w:t>
      </w:r>
      <w:r>
        <w:rPr>
          <w:sz w:val="24"/>
        </w:rPr>
        <w:t xml:space="preserve">the names. </w:t>
      </w:r>
    </w:p>
    <w:p w14:paraId="372311CB" w14:textId="77777777" w:rsidR="00F42365" w:rsidRDefault="00B57BC8" w:rsidP="00310F76">
      <w:pPr>
        <w:pStyle w:val="Notedebasdepage"/>
        <w:spacing w:after="0" w:line="480" w:lineRule="auto"/>
        <w:ind w:left="432" w:right="-288" w:hanging="576"/>
        <w:rPr>
          <w:sz w:val="24"/>
        </w:rPr>
      </w:pPr>
      <w:r>
        <w:rPr>
          <w:sz w:val="24"/>
        </w:rPr>
        <w:t>8</w:t>
      </w:r>
      <w:r w:rsidR="00F42365">
        <w:rPr>
          <w:sz w:val="24"/>
        </w:rPr>
        <w:t>.</w:t>
      </w:r>
      <w:r w:rsidR="00F42365">
        <w:rPr>
          <w:sz w:val="24"/>
        </w:rPr>
        <w:tab/>
        <w:t>Hesperus is Phosphorus</w:t>
      </w:r>
    </w:p>
    <w:p w14:paraId="576E5CB4" w14:textId="77777777" w:rsidR="00F42365" w:rsidRDefault="00F42365" w:rsidP="0070101F">
      <w:pPr>
        <w:pStyle w:val="Notedebasdepage"/>
        <w:spacing w:after="0" w:line="480" w:lineRule="auto"/>
        <w:ind w:left="-144" w:right="-288"/>
        <w:rPr>
          <w:sz w:val="24"/>
        </w:rPr>
      </w:pPr>
      <w:r>
        <w:rPr>
          <w:sz w:val="24"/>
        </w:rPr>
        <w:t>A asserts not only the bare singular proposition that predicates identity of Venus and Venus, but also the</w:t>
      </w:r>
      <w:r w:rsidR="0070101F">
        <w:rPr>
          <w:sz w:val="24"/>
        </w:rPr>
        <w:t xml:space="preserve"> corresponding</w:t>
      </w:r>
      <w:r>
        <w:rPr>
          <w:sz w:val="24"/>
        </w:rPr>
        <w:t xml:space="preserve"> proposi</w:t>
      </w:r>
      <w:r w:rsidR="008A6D6A">
        <w:rPr>
          <w:sz w:val="24"/>
        </w:rPr>
        <w:t>tion entertainable only by those</w:t>
      </w:r>
      <w:r>
        <w:rPr>
          <w:sz w:val="24"/>
        </w:rPr>
        <w:t xml:space="preserve"> who identify Venus vi</w:t>
      </w:r>
      <w:r w:rsidR="008A6D6A">
        <w:rPr>
          <w:sz w:val="24"/>
        </w:rPr>
        <w:t>a the two names. Although this</w:t>
      </w:r>
      <w:r>
        <w:rPr>
          <w:sz w:val="24"/>
        </w:rPr>
        <w:t xml:space="preserve"> proposition merely represents Venus as being V</w:t>
      </w:r>
      <w:r w:rsidR="00986CF3">
        <w:rPr>
          <w:sz w:val="24"/>
        </w:rPr>
        <w:t xml:space="preserve">enus, B </w:t>
      </w:r>
      <w:r w:rsidR="00D170A4">
        <w:rPr>
          <w:sz w:val="24"/>
        </w:rPr>
        <w:t>extract</w:t>
      </w:r>
      <w:r w:rsidR="00986CF3">
        <w:rPr>
          <w:sz w:val="24"/>
        </w:rPr>
        <w:t>s</w:t>
      </w:r>
      <w:r w:rsidR="00D170A4">
        <w:rPr>
          <w:sz w:val="24"/>
        </w:rPr>
        <w:t xml:space="preserve"> more</w:t>
      </w:r>
      <w:r w:rsidR="0070101F">
        <w:rPr>
          <w:sz w:val="24"/>
        </w:rPr>
        <w:t xml:space="preserve"> information</w:t>
      </w:r>
      <w:r w:rsidR="008A6D6A">
        <w:rPr>
          <w:sz w:val="24"/>
        </w:rPr>
        <w:t xml:space="preserve"> from A’s assertion of it.</w:t>
      </w:r>
      <w:r>
        <w:rPr>
          <w:sz w:val="24"/>
        </w:rPr>
        <w:t xml:space="preserve"> Presupposing that A </w:t>
      </w:r>
      <w:r w:rsidRPr="002846A7">
        <w:rPr>
          <w:i/>
          <w:sz w:val="24"/>
        </w:rPr>
        <w:t>understands</w:t>
      </w:r>
      <w:r>
        <w:rPr>
          <w:sz w:val="24"/>
        </w:rPr>
        <w:t xml:space="preserve"> the names, B reasons that A</w:t>
      </w:r>
      <w:r w:rsidR="00A16876">
        <w:rPr>
          <w:sz w:val="24"/>
        </w:rPr>
        <w:t xml:space="preserve"> knows he will be taken to be</w:t>
      </w:r>
      <w:r>
        <w:rPr>
          <w:sz w:val="24"/>
        </w:rPr>
        <w:t xml:space="preserve"> committed to the claim that </w:t>
      </w:r>
      <w:r>
        <w:rPr>
          <w:i/>
          <w:sz w:val="24"/>
        </w:rPr>
        <w:t>the object Hesperus, visible in the evening, is identical with the object Phosphorus, visible in the morning</w:t>
      </w:r>
      <w:r w:rsidR="00D170A4">
        <w:rPr>
          <w:sz w:val="24"/>
        </w:rPr>
        <w:t>. Knowing that A</w:t>
      </w:r>
      <w:r w:rsidR="00986CF3">
        <w:rPr>
          <w:sz w:val="24"/>
        </w:rPr>
        <w:t xml:space="preserve"> expects </w:t>
      </w:r>
      <w:r w:rsidR="00986CF3">
        <w:rPr>
          <w:sz w:val="24"/>
        </w:rPr>
        <w:lastRenderedPageBreak/>
        <w:t>him to so reason</w:t>
      </w:r>
      <w:r>
        <w:rPr>
          <w:sz w:val="24"/>
        </w:rPr>
        <w:t xml:space="preserve">, B correctly concludes that A </w:t>
      </w:r>
      <w:r w:rsidRPr="00676F47">
        <w:rPr>
          <w:i/>
          <w:sz w:val="24"/>
        </w:rPr>
        <w:t>asserted</w:t>
      </w:r>
      <w:r w:rsidR="00A16876">
        <w:rPr>
          <w:sz w:val="24"/>
        </w:rPr>
        <w:t xml:space="preserve"> the</w:t>
      </w:r>
      <w:r>
        <w:rPr>
          <w:sz w:val="24"/>
        </w:rPr>
        <w:t xml:space="preserve"> descriptively enriched proposition. </w:t>
      </w:r>
    </w:p>
    <w:p w14:paraId="3FE75BED" w14:textId="77777777" w:rsidR="00F42365" w:rsidRDefault="0070101F" w:rsidP="00210620">
      <w:pPr>
        <w:pStyle w:val="Notedebasdepage"/>
        <w:spacing w:after="0" w:line="480" w:lineRule="auto"/>
        <w:ind w:left="-144" w:right="-288" w:firstLine="576"/>
        <w:rPr>
          <w:sz w:val="24"/>
        </w:rPr>
      </w:pPr>
      <w:r>
        <w:rPr>
          <w:sz w:val="24"/>
        </w:rPr>
        <w:t xml:space="preserve">The extra </w:t>
      </w:r>
      <w:r w:rsidR="009E20A3">
        <w:rPr>
          <w:sz w:val="24"/>
        </w:rPr>
        <w:t>content carried by</w:t>
      </w:r>
      <w:r>
        <w:rPr>
          <w:sz w:val="24"/>
        </w:rPr>
        <w:t xml:space="preserve"> A’s remark arises from</w:t>
      </w:r>
      <w:r w:rsidR="00F42365">
        <w:rPr>
          <w:sz w:val="24"/>
        </w:rPr>
        <w:t xml:space="preserve"> the linguistically enha</w:t>
      </w:r>
      <w:r>
        <w:rPr>
          <w:sz w:val="24"/>
        </w:rPr>
        <w:t xml:space="preserve">nced proposition asserted, </w:t>
      </w:r>
      <w:r w:rsidR="00F42365">
        <w:rPr>
          <w:sz w:val="24"/>
        </w:rPr>
        <w:t>the presupposition tha</w:t>
      </w:r>
      <w:r>
        <w:rPr>
          <w:sz w:val="24"/>
        </w:rPr>
        <w:t xml:space="preserve">t A and B understand the names, and the </w:t>
      </w:r>
      <w:r w:rsidR="00F42365">
        <w:rPr>
          <w:sz w:val="24"/>
        </w:rPr>
        <w:t>descriptive information that</w:t>
      </w:r>
      <w:r w:rsidR="00986CF3">
        <w:rPr>
          <w:sz w:val="24"/>
        </w:rPr>
        <w:t xml:space="preserve"> comes with this understanding. The</w:t>
      </w:r>
      <w:r w:rsidR="00210620">
        <w:rPr>
          <w:sz w:val="24"/>
        </w:rPr>
        <w:t xml:space="preserve"> conversation then</w:t>
      </w:r>
      <w:r>
        <w:rPr>
          <w:sz w:val="24"/>
        </w:rPr>
        <w:t xml:space="preserve"> continue</w:t>
      </w:r>
      <w:r w:rsidR="00210620">
        <w:rPr>
          <w:sz w:val="24"/>
        </w:rPr>
        <w:t>s</w:t>
      </w:r>
      <w:r w:rsidR="00B57BC8">
        <w:rPr>
          <w:sz w:val="24"/>
        </w:rPr>
        <w:t xml:space="preserve"> as in (9</w:t>
      </w:r>
      <w:r w:rsidR="00F42365">
        <w:rPr>
          <w:sz w:val="24"/>
        </w:rPr>
        <w:t>).</w:t>
      </w:r>
    </w:p>
    <w:p w14:paraId="29BE7A93" w14:textId="77777777" w:rsidR="00F42365" w:rsidRPr="0063055C" w:rsidRDefault="00B57BC8" w:rsidP="0070101F">
      <w:pPr>
        <w:pStyle w:val="Notedebasdepage"/>
        <w:spacing w:after="0"/>
        <w:ind w:left="432" w:right="-432" w:hanging="576"/>
        <w:rPr>
          <w:sz w:val="24"/>
        </w:rPr>
      </w:pPr>
      <w:r>
        <w:rPr>
          <w:sz w:val="24"/>
        </w:rPr>
        <w:t>9</w:t>
      </w:r>
      <w:r w:rsidR="00F42365">
        <w:rPr>
          <w:sz w:val="24"/>
        </w:rPr>
        <w:t>a.</w:t>
      </w:r>
      <w:r w:rsidR="00F42365">
        <w:rPr>
          <w:sz w:val="24"/>
        </w:rPr>
        <w:tab/>
      </w:r>
      <w:r w:rsidR="00F42365" w:rsidRPr="0063055C">
        <w:rPr>
          <w:sz w:val="24"/>
        </w:rPr>
        <w:t>If Hesperus’s orbit had been different it wouldn’t have appeared in the evening.</w:t>
      </w:r>
      <w:r w:rsidR="00F42365">
        <w:rPr>
          <w:sz w:val="24"/>
        </w:rPr>
        <w:t xml:space="preserve"> </w:t>
      </w:r>
      <w:r w:rsidR="00F42365" w:rsidRPr="0063055C">
        <w:rPr>
          <w:i/>
          <w:sz w:val="24"/>
        </w:rPr>
        <w:t>Said by A</w:t>
      </w:r>
    </w:p>
    <w:p w14:paraId="0B712D53" w14:textId="77777777" w:rsidR="00F42365" w:rsidRDefault="0070101F" w:rsidP="00D170A4">
      <w:pPr>
        <w:pStyle w:val="Notedebasdepage"/>
        <w:spacing w:after="0"/>
        <w:ind w:left="432" w:right="-432" w:hanging="576"/>
        <w:rPr>
          <w:sz w:val="24"/>
        </w:rPr>
      </w:pPr>
      <w:r>
        <w:rPr>
          <w:sz w:val="24"/>
        </w:rPr>
        <w:t xml:space="preserve">  </w:t>
      </w:r>
      <w:r w:rsidR="00F42365">
        <w:rPr>
          <w:sz w:val="24"/>
        </w:rPr>
        <w:t>b.</w:t>
      </w:r>
      <w:r w:rsidR="00F42365">
        <w:rPr>
          <w:sz w:val="24"/>
        </w:rPr>
        <w:tab/>
      </w:r>
      <w:r w:rsidR="00F42365" w:rsidRPr="0063055C">
        <w:rPr>
          <w:sz w:val="24"/>
        </w:rPr>
        <w:t>In that case would Hesperus still have been Phosphorus?</w:t>
      </w:r>
      <w:r w:rsidR="00F42365">
        <w:rPr>
          <w:sz w:val="24"/>
        </w:rPr>
        <w:t xml:space="preserve">  </w:t>
      </w:r>
      <w:r w:rsidR="00F42365" w:rsidRPr="0063055C">
        <w:rPr>
          <w:i/>
          <w:sz w:val="24"/>
        </w:rPr>
        <w:t>Asked by B</w:t>
      </w:r>
    </w:p>
    <w:p w14:paraId="0FE48D6A" w14:textId="77777777" w:rsidR="00F42365" w:rsidRDefault="0070101F" w:rsidP="00D170A4">
      <w:pPr>
        <w:pStyle w:val="Notedebasdepage"/>
        <w:spacing w:after="240"/>
        <w:ind w:left="432" w:right="-432" w:hanging="576"/>
        <w:rPr>
          <w:sz w:val="24"/>
        </w:rPr>
      </w:pPr>
      <w:r>
        <w:rPr>
          <w:sz w:val="24"/>
        </w:rPr>
        <w:t xml:space="preserve">  </w:t>
      </w:r>
      <w:r w:rsidR="00F42365">
        <w:rPr>
          <w:sz w:val="24"/>
        </w:rPr>
        <w:t>c.</w:t>
      </w:r>
      <w:r w:rsidR="00F42365">
        <w:rPr>
          <w:sz w:val="24"/>
        </w:rPr>
        <w:tab/>
      </w:r>
      <w:r w:rsidR="00F42365" w:rsidRPr="0063055C">
        <w:rPr>
          <w:sz w:val="24"/>
        </w:rPr>
        <w:t>Of course.  Hesperus would have been Phosphorus not matter what.</w:t>
      </w:r>
      <w:r w:rsidR="00F42365">
        <w:rPr>
          <w:sz w:val="24"/>
        </w:rPr>
        <w:t xml:space="preserve"> </w:t>
      </w:r>
      <w:r w:rsidR="00F42365" w:rsidRPr="0063055C">
        <w:rPr>
          <w:i/>
          <w:sz w:val="24"/>
        </w:rPr>
        <w:t>A again</w:t>
      </w:r>
    </w:p>
    <w:p w14:paraId="4E11E131" w14:textId="77777777" w:rsidR="003C1F63" w:rsidRDefault="006767F5" w:rsidP="0070101F">
      <w:pPr>
        <w:pStyle w:val="Notedebasdepage"/>
        <w:spacing w:after="0" w:line="480" w:lineRule="auto"/>
        <w:ind w:left="-144" w:right="-288"/>
        <w:rPr>
          <w:sz w:val="24"/>
        </w:rPr>
      </w:pPr>
      <w:r>
        <w:rPr>
          <w:sz w:val="24"/>
        </w:rPr>
        <w:t>A’s final utterance commits him</w:t>
      </w:r>
      <w:r w:rsidR="00F42365">
        <w:rPr>
          <w:sz w:val="24"/>
        </w:rPr>
        <w:t xml:space="preserve"> to the </w:t>
      </w:r>
      <w:r w:rsidR="00F42365" w:rsidRPr="009E20A3">
        <w:rPr>
          <w:i/>
          <w:sz w:val="24"/>
        </w:rPr>
        <w:t>necessity</w:t>
      </w:r>
      <w:r w:rsidR="00F42365">
        <w:rPr>
          <w:sz w:val="24"/>
        </w:rPr>
        <w:t xml:space="preserve"> of the linguistically enhanced proposition that Hesperus is Phosphorus, but not to the absurdity </w:t>
      </w:r>
      <w:r w:rsidR="00F42365" w:rsidRPr="00AA3361">
        <w:rPr>
          <w:sz w:val="24"/>
        </w:rPr>
        <w:t>that</w:t>
      </w:r>
      <w:r w:rsidR="0009168F">
        <w:rPr>
          <w:i/>
          <w:sz w:val="24"/>
        </w:rPr>
        <w:t xml:space="preserve"> no matter what</w:t>
      </w:r>
      <w:r w:rsidR="00F42365">
        <w:rPr>
          <w:sz w:val="24"/>
        </w:rPr>
        <w:t xml:space="preserve">, </w:t>
      </w:r>
      <w:r w:rsidR="00F42365" w:rsidRPr="00CD36D9">
        <w:rPr>
          <w:i/>
          <w:sz w:val="24"/>
        </w:rPr>
        <w:t>the unique thing that was</w:t>
      </w:r>
      <w:r w:rsidR="00F42365">
        <w:rPr>
          <w:sz w:val="24"/>
        </w:rPr>
        <w:t xml:space="preserve"> </w:t>
      </w:r>
      <w:r w:rsidR="00F42365" w:rsidRPr="00CD36D9">
        <w:rPr>
          <w:i/>
          <w:sz w:val="24"/>
        </w:rPr>
        <w:t>both Hesperus and visible in the evening</w:t>
      </w:r>
      <w:r w:rsidR="00F42365">
        <w:rPr>
          <w:sz w:val="24"/>
        </w:rPr>
        <w:t xml:space="preserve"> </w:t>
      </w:r>
      <w:r w:rsidR="00F42365" w:rsidRPr="007D7E23">
        <w:rPr>
          <w:i/>
          <w:sz w:val="24"/>
        </w:rPr>
        <w:t xml:space="preserve">would have been </w:t>
      </w:r>
      <w:r w:rsidR="00F42365" w:rsidRPr="00CD36D9">
        <w:rPr>
          <w:i/>
          <w:sz w:val="24"/>
        </w:rPr>
        <w:t>the unique thing that was both</w:t>
      </w:r>
      <w:r w:rsidR="00F42365">
        <w:rPr>
          <w:i/>
          <w:sz w:val="24"/>
        </w:rPr>
        <w:t xml:space="preserve"> Phosphorus and visible in the morning.</w:t>
      </w:r>
      <w:r w:rsidR="00F42365">
        <w:rPr>
          <w:sz w:val="24"/>
        </w:rPr>
        <w:t xml:space="preserve"> The difference between the descriptive enrichment of A’s use o</w:t>
      </w:r>
      <w:r w:rsidR="00B57BC8">
        <w:rPr>
          <w:sz w:val="24"/>
        </w:rPr>
        <w:t>f (8</w:t>
      </w:r>
      <w:r w:rsidR="00F42365">
        <w:rPr>
          <w:sz w:val="24"/>
        </w:rPr>
        <w:t>) and the lack of such enrichment</w:t>
      </w:r>
      <w:r w:rsidR="00210620">
        <w:rPr>
          <w:sz w:val="24"/>
        </w:rPr>
        <w:t xml:space="preserve"> of A’s use of</w:t>
      </w:r>
      <w:r w:rsidR="00F42365">
        <w:rPr>
          <w:i/>
          <w:sz w:val="24"/>
        </w:rPr>
        <w:t xml:space="preserve"> </w:t>
      </w:r>
      <w:r w:rsidR="00B57BC8">
        <w:rPr>
          <w:sz w:val="24"/>
        </w:rPr>
        <w:t>(9</w:t>
      </w:r>
      <w:r w:rsidR="00F42365">
        <w:rPr>
          <w:sz w:val="24"/>
        </w:rPr>
        <w:t xml:space="preserve">c) hinges on what </w:t>
      </w:r>
      <w:r w:rsidR="00F42365" w:rsidRPr="00AA3361">
        <w:rPr>
          <w:i/>
          <w:sz w:val="24"/>
        </w:rPr>
        <w:t>understanding</w:t>
      </w:r>
      <w:r w:rsidR="00F42365">
        <w:rPr>
          <w:sz w:val="24"/>
        </w:rPr>
        <w:t xml:space="preserve"> the names requires.  It requires knowing </w:t>
      </w:r>
      <w:r w:rsidR="0009168F">
        <w:rPr>
          <w:sz w:val="24"/>
        </w:rPr>
        <w:t xml:space="preserve">that most agents who </w:t>
      </w:r>
      <w:r w:rsidR="00F42365" w:rsidRPr="00AA3361">
        <w:rPr>
          <w:sz w:val="24"/>
        </w:rPr>
        <w:t>use them take, a</w:t>
      </w:r>
      <w:r w:rsidR="009E20A3">
        <w:rPr>
          <w:sz w:val="24"/>
        </w:rPr>
        <w:t>nd expect other</w:t>
      </w:r>
      <w:r w:rsidR="00210620">
        <w:rPr>
          <w:sz w:val="24"/>
        </w:rPr>
        <w:t>s to take, ‘</w:t>
      </w:r>
      <w:r w:rsidR="00F42365" w:rsidRPr="00AA3361">
        <w:rPr>
          <w:sz w:val="24"/>
        </w:rPr>
        <w:t>Hesperus’ to stand for something seen in the evening and ‘Phosphorus’ to stand for something seen in the morning.</w:t>
      </w:r>
      <w:r w:rsidR="00F42365" w:rsidRPr="004C0770">
        <w:rPr>
          <w:i/>
          <w:sz w:val="24"/>
        </w:rPr>
        <w:t xml:space="preserve"> </w:t>
      </w:r>
      <w:r w:rsidR="00F42365">
        <w:rPr>
          <w:sz w:val="24"/>
        </w:rPr>
        <w:t>P</w:t>
      </w:r>
      <w:r w:rsidR="00210620">
        <w:rPr>
          <w:sz w:val="24"/>
        </w:rPr>
        <w:t>resupposing this, A and B add</w:t>
      </w:r>
      <w:r w:rsidR="00F42365">
        <w:rPr>
          <w:sz w:val="24"/>
        </w:rPr>
        <w:t xml:space="preserve"> descriptiv</w:t>
      </w:r>
      <w:r w:rsidR="00B57BC8">
        <w:rPr>
          <w:sz w:val="24"/>
        </w:rPr>
        <w:t>e content to A’s utterance of (8</w:t>
      </w:r>
      <w:r w:rsidR="00F42365">
        <w:rPr>
          <w:sz w:val="24"/>
        </w:rPr>
        <w:t xml:space="preserve">). Since taking the names to refer to things </w:t>
      </w:r>
      <w:r w:rsidR="00F42365">
        <w:rPr>
          <w:i/>
          <w:sz w:val="24"/>
        </w:rPr>
        <w:t xml:space="preserve">actually </w:t>
      </w:r>
      <w:r w:rsidR="00F42365">
        <w:rPr>
          <w:sz w:val="24"/>
        </w:rPr>
        <w:t xml:space="preserve">seen at certain times tells one </w:t>
      </w:r>
      <w:r w:rsidR="00F42365" w:rsidRPr="00AA3361">
        <w:rPr>
          <w:i/>
          <w:sz w:val="24"/>
        </w:rPr>
        <w:t>nothing</w:t>
      </w:r>
      <w:r w:rsidR="00F42365">
        <w:rPr>
          <w:sz w:val="24"/>
        </w:rPr>
        <w:t xml:space="preserve"> about when they are seen at </w:t>
      </w:r>
      <w:r w:rsidR="00F42365" w:rsidRPr="00912D67">
        <w:rPr>
          <w:i/>
          <w:sz w:val="24"/>
        </w:rPr>
        <w:t>possible</w:t>
      </w:r>
      <w:r w:rsidR="00F42365">
        <w:rPr>
          <w:sz w:val="24"/>
        </w:rPr>
        <w:t xml:space="preserve"> world-stat</w:t>
      </w:r>
      <w:r w:rsidR="009E20A3">
        <w:rPr>
          <w:sz w:val="24"/>
        </w:rPr>
        <w:t>es, A and B</w:t>
      </w:r>
      <w:r w:rsidR="00F42365">
        <w:rPr>
          <w:sz w:val="24"/>
        </w:rPr>
        <w:t xml:space="preserve"> don’t descriptively enrich </w:t>
      </w:r>
      <w:r w:rsidR="009E20A3">
        <w:rPr>
          <w:sz w:val="24"/>
        </w:rPr>
        <w:t>the utterance of</w:t>
      </w:r>
      <w:r w:rsidR="00210620">
        <w:rPr>
          <w:sz w:val="24"/>
        </w:rPr>
        <w:t xml:space="preserve"> </w:t>
      </w:r>
      <w:r w:rsidR="00B57BC8">
        <w:rPr>
          <w:sz w:val="24"/>
        </w:rPr>
        <w:t>(9</w:t>
      </w:r>
      <w:r w:rsidR="00F42365">
        <w:rPr>
          <w:sz w:val="24"/>
        </w:rPr>
        <w:t xml:space="preserve">c).  </w:t>
      </w:r>
    </w:p>
    <w:p w14:paraId="1EF8EBCB" w14:textId="2287A6CB" w:rsidR="008679EA" w:rsidRDefault="00210620" w:rsidP="00210620">
      <w:pPr>
        <w:pStyle w:val="Notedebasdepage"/>
        <w:spacing w:after="0" w:line="480" w:lineRule="auto"/>
        <w:ind w:left="-144" w:right="-432" w:firstLine="576"/>
        <w:rPr>
          <w:sz w:val="24"/>
        </w:rPr>
      </w:pPr>
      <w:r>
        <w:rPr>
          <w:sz w:val="24"/>
        </w:rPr>
        <w:t xml:space="preserve">This explanation </w:t>
      </w:r>
      <w:r w:rsidR="003C1F63">
        <w:rPr>
          <w:sz w:val="24"/>
        </w:rPr>
        <w:t xml:space="preserve">depends on three points: (i) </w:t>
      </w:r>
      <w:r w:rsidR="0009168F">
        <w:rPr>
          <w:sz w:val="24"/>
        </w:rPr>
        <w:t>To cognize</w:t>
      </w:r>
      <w:r w:rsidR="003C1F63" w:rsidRPr="00660226">
        <w:rPr>
          <w:sz w:val="24"/>
        </w:rPr>
        <w:t xml:space="preserve"> </w:t>
      </w:r>
      <w:r w:rsidR="000D7459">
        <w:rPr>
          <w:sz w:val="24"/>
        </w:rPr>
        <w:t>o via a name n</w:t>
      </w:r>
      <w:r w:rsidR="003C1F63" w:rsidRPr="00660226">
        <w:rPr>
          <w:sz w:val="24"/>
        </w:rPr>
        <w:t xml:space="preserve"> </w:t>
      </w:r>
      <w:r w:rsidR="003C1F63">
        <w:rPr>
          <w:sz w:val="24"/>
        </w:rPr>
        <w:t xml:space="preserve">does </w:t>
      </w:r>
      <w:r w:rsidR="003C1F63" w:rsidRPr="00563A0A">
        <w:rPr>
          <w:i/>
          <w:sz w:val="24"/>
        </w:rPr>
        <w:t>not</w:t>
      </w:r>
      <w:r w:rsidR="003C1F63">
        <w:rPr>
          <w:sz w:val="24"/>
        </w:rPr>
        <w:t xml:space="preserve"> involve </w:t>
      </w:r>
      <w:r w:rsidR="003C1F63">
        <w:rPr>
          <w:i/>
          <w:sz w:val="24"/>
        </w:rPr>
        <w:t>predicating being named n</w:t>
      </w:r>
      <w:r w:rsidR="003C1F63">
        <w:rPr>
          <w:sz w:val="24"/>
        </w:rPr>
        <w:t xml:space="preserve"> </w:t>
      </w:r>
      <w:r w:rsidR="003C1F63" w:rsidRPr="00A147F7">
        <w:rPr>
          <w:i/>
          <w:sz w:val="24"/>
        </w:rPr>
        <w:t>of o</w:t>
      </w:r>
      <w:r w:rsidR="003C1F63">
        <w:rPr>
          <w:sz w:val="24"/>
        </w:rPr>
        <w:t xml:space="preserve"> (any more tha</w:t>
      </w:r>
      <w:r w:rsidR="00006490">
        <w:rPr>
          <w:sz w:val="24"/>
        </w:rPr>
        <w:t>n cognizing oneself in the 1</w:t>
      </w:r>
      <w:r w:rsidR="00006490" w:rsidRPr="00006490">
        <w:rPr>
          <w:sz w:val="24"/>
          <w:vertAlign w:val="superscript"/>
        </w:rPr>
        <w:t>st</w:t>
      </w:r>
      <w:r w:rsidR="003C1F63">
        <w:rPr>
          <w:sz w:val="24"/>
        </w:rPr>
        <w:t>-person way involves predicating of on</w:t>
      </w:r>
      <w:r w:rsidR="0009168F">
        <w:rPr>
          <w:sz w:val="24"/>
        </w:rPr>
        <w:t>eself that one is so-cognized);</w:t>
      </w:r>
      <w:r w:rsidR="003C1F63">
        <w:rPr>
          <w:sz w:val="24"/>
        </w:rPr>
        <w:t xml:space="preserve"> (ii) the </w:t>
      </w:r>
      <w:r w:rsidR="003C1F63">
        <w:rPr>
          <w:sz w:val="24"/>
        </w:rPr>
        <w:lastRenderedPageBreak/>
        <w:t>linguistically enhanced propositions asserted by utterances of sentences containing names are representation</w:t>
      </w:r>
      <w:r w:rsidR="000D7459">
        <w:rPr>
          <w:sz w:val="24"/>
        </w:rPr>
        <w:t>ally identical to</w:t>
      </w:r>
      <w:r w:rsidR="006767F5">
        <w:rPr>
          <w:sz w:val="24"/>
        </w:rPr>
        <w:t>,</w:t>
      </w:r>
      <w:r w:rsidR="000D7459">
        <w:rPr>
          <w:sz w:val="24"/>
        </w:rPr>
        <w:t xml:space="preserve"> but cognitiv</w:t>
      </w:r>
      <w:r w:rsidR="003C1F63">
        <w:rPr>
          <w:sz w:val="24"/>
        </w:rPr>
        <w:t>ely distinct from</w:t>
      </w:r>
      <w:r w:rsidR="006767F5">
        <w:rPr>
          <w:sz w:val="24"/>
        </w:rPr>
        <w:t>,</w:t>
      </w:r>
      <w:r w:rsidR="003C1F63">
        <w:rPr>
          <w:sz w:val="24"/>
        </w:rPr>
        <w:t xml:space="preserve"> the semantic contents of the sentences uttered;  (iii) to </w:t>
      </w:r>
      <w:r w:rsidR="003C1F63" w:rsidRPr="000D7459">
        <w:rPr>
          <w:i/>
          <w:sz w:val="24"/>
        </w:rPr>
        <w:t>understand</w:t>
      </w:r>
      <w:r w:rsidR="003C1F63">
        <w:rPr>
          <w:sz w:val="24"/>
        </w:rPr>
        <w:t xml:space="preserve"> an exp</w:t>
      </w:r>
      <w:r w:rsidR="000D7459">
        <w:rPr>
          <w:sz w:val="24"/>
        </w:rPr>
        <w:t>ression requires</w:t>
      </w:r>
      <w:r>
        <w:rPr>
          <w:sz w:val="24"/>
        </w:rPr>
        <w:t xml:space="preserve"> not only</w:t>
      </w:r>
      <w:r w:rsidR="000D7459">
        <w:rPr>
          <w:sz w:val="24"/>
        </w:rPr>
        <w:t xml:space="preserve"> the ability</w:t>
      </w:r>
      <w:r w:rsidR="003C1F63">
        <w:rPr>
          <w:sz w:val="24"/>
        </w:rPr>
        <w:t xml:space="preserve"> to us</w:t>
      </w:r>
      <w:r w:rsidR="000D7459">
        <w:rPr>
          <w:sz w:val="24"/>
        </w:rPr>
        <w:t>e i</w:t>
      </w:r>
      <w:r>
        <w:rPr>
          <w:sz w:val="24"/>
        </w:rPr>
        <w:t>t with its semantic content, but also</w:t>
      </w:r>
      <w:r w:rsidR="003C1F63">
        <w:rPr>
          <w:sz w:val="24"/>
        </w:rPr>
        <w:t xml:space="preserve"> the knowledge and</w:t>
      </w:r>
      <w:r w:rsidR="00006490">
        <w:rPr>
          <w:sz w:val="24"/>
        </w:rPr>
        <w:t xml:space="preserve"> recognitional ability needed to use it to</w:t>
      </w:r>
      <w:r w:rsidR="003C1F63">
        <w:rPr>
          <w:sz w:val="24"/>
        </w:rPr>
        <w:t xml:space="preserve"> communicate</w:t>
      </w:r>
      <w:r w:rsidR="000D7459">
        <w:rPr>
          <w:sz w:val="24"/>
        </w:rPr>
        <w:t xml:space="preserve"> with others</w:t>
      </w:r>
      <w:r w:rsidR="003C1F63">
        <w:rPr>
          <w:sz w:val="24"/>
        </w:rPr>
        <w:t xml:space="preserve"> in </w:t>
      </w:r>
      <w:r w:rsidR="000D7459">
        <w:rPr>
          <w:sz w:val="24"/>
        </w:rPr>
        <w:t>ways widely presuppos</w:t>
      </w:r>
      <w:r>
        <w:rPr>
          <w:sz w:val="24"/>
        </w:rPr>
        <w:t>ed in the linguistic community.</w:t>
      </w:r>
      <w:r w:rsidR="000D7459">
        <w:rPr>
          <w:sz w:val="24"/>
        </w:rPr>
        <w:t xml:space="preserve"> This d</w:t>
      </w:r>
      <w:r>
        <w:rPr>
          <w:sz w:val="24"/>
        </w:rPr>
        <w:t>ynamic extends to</w:t>
      </w:r>
      <w:r w:rsidR="000D7459">
        <w:rPr>
          <w:sz w:val="24"/>
        </w:rPr>
        <w:t xml:space="preserve"> natu</w:t>
      </w:r>
      <w:r>
        <w:rPr>
          <w:sz w:val="24"/>
        </w:rPr>
        <w:t>ral kind terms, where it provides</w:t>
      </w:r>
      <w:r w:rsidR="000D7459">
        <w:rPr>
          <w:sz w:val="24"/>
        </w:rPr>
        <w:t xml:space="preserve"> solutions to</w:t>
      </w:r>
      <w:r w:rsidR="0009168F">
        <w:rPr>
          <w:sz w:val="24"/>
        </w:rPr>
        <w:t xml:space="preserve"> further</w:t>
      </w:r>
      <w:r w:rsidR="000D7459">
        <w:rPr>
          <w:sz w:val="24"/>
        </w:rPr>
        <w:t xml:space="preserve"> instances of Frege’s puzzle involving them.</w:t>
      </w:r>
      <w:r w:rsidR="000B1CC4">
        <w:rPr>
          <w:rStyle w:val="Appelnotedebasdep"/>
          <w:sz w:val="24"/>
        </w:rPr>
        <w:footnoteReference w:id="9"/>
      </w:r>
    </w:p>
    <w:p w14:paraId="4E7AA02A" w14:textId="77777777" w:rsidR="00006490" w:rsidRDefault="008679EA" w:rsidP="008C0D9C">
      <w:pPr>
        <w:pStyle w:val="Notedebasdepage"/>
        <w:spacing w:after="0" w:line="480" w:lineRule="auto"/>
        <w:ind w:left="-144" w:right="-432" w:firstLine="576"/>
        <w:rPr>
          <w:sz w:val="24"/>
        </w:rPr>
      </w:pPr>
      <w:r>
        <w:rPr>
          <w:sz w:val="24"/>
        </w:rPr>
        <w:t xml:space="preserve">It also </w:t>
      </w:r>
      <w:r w:rsidR="008C0D9C">
        <w:rPr>
          <w:sz w:val="24"/>
        </w:rPr>
        <w:t>gives a twist to</w:t>
      </w:r>
      <w:r>
        <w:t xml:space="preserve"> </w:t>
      </w:r>
      <w:r w:rsidR="00792054">
        <w:rPr>
          <w:sz w:val="24"/>
        </w:rPr>
        <w:t>the</w:t>
      </w:r>
      <w:r w:rsidRPr="00A5300F">
        <w:rPr>
          <w:sz w:val="24"/>
        </w:rPr>
        <w:t xml:space="preserve"> example</w:t>
      </w:r>
      <w:r w:rsidR="00792054">
        <w:rPr>
          <w:sz w:val="24"/>
        </w:rPr>
        <w:t xml:space="preserve"> in Perry (1977)</w:t>
      </w:r>
      <w:r w:rsidRPr="00A5300F">
        <w:rPr>
          <w:sz w:val="24"/>
        </w:rPr>
        <w:t xml:space="preserve"> of the amnesiac Rudolf Lingens in a librar</w:t>
      </w:r>
      <w:r w:rsidR="0009168F">
        <w:rPr>
          <w:sz w:val="24"/>
        </w:rPr>
        <w:t>y reading a book</w:t>
      </w:r>
      <w:r>
        <w:rPr>
          <w:sz w:val="24"/>
        </w:rPr>
        <w:t xml:space="preserve"> about himself</w:t>
      </w:r>
      <w:r w:rsidR="00006490">
        <w:rPr>
          <w:sz w:val="24"/>
        </w:rPr>
        <w:t>. From his reading, Rudolf</w:t>
      </w:r>
      <w:r w:rsidRPr="00A5300F">
        <w:rPr>
          <w:sz w:val="24"/>
        </w:rPr>
        <w:t xml:space="preserve"> </w:t>
      </w:r>
      <w:r>
        <w:rPr>
          <w:sz w:val="24"/>
        </w:rPr>
        <w:t xml:space="preserve">knows of Rudolph </w:t>
      </w:r>
      <w:r w:rsidRPr="00A5300F">
        <w:rPr>
          <w:sz w:val="24"/>
        </w:rPr>
        <w:t xml:space="preserve">that he is named ‘Rudolf’, but doesn’t know this </w:t>
      </w:r>
      <w:r>
        <w:rPr>
          <w:i/>
          <w:sz w:val="24"/>
        </w:rPr>
        <w:t>in the 1</w:t>
      </w:r>
      <w:r w:rsidRPr="00EA49E8">
        <w:rPr>
          <w:i/>
          <w:sz w:val="24"/>
          <w:vertAlign w:val="superscript"/>
        </w:rPr>
        <w:t>st</w:t>
      </w:r>
      <w:r w:rsidRPr="00A5300F">
        <w:rPr>
          <w:i/>
          <w:sz w:val="24"/>
        </w:rPr>
        <w:t xml:space="preserve">-person way, </w:t>
      </w:r>
      <w:r w:rsidRPr="00A5300F">
        <w:rPr>
          <w:sz w:val="24"/>
        </w:rPr>
        <w:t>and so doesn’t self-ascribe being so named</w:t>
      </w:r>
      <w:r w:rsidRPr="00A5300F">
        <w:rPr>
          <w:i/>
          <w:sz w:val="24"/>
        </w:rPr>
        <w:t xml:space="preserve">. </w:t>
      </w:r>
      <w:r w:rsidRPr="00A5300F">
        <w:rPr>
          <w:sz w:val="24"/>
        </w:rPr>
        <w:t xml:space="preserve">This changes when he remembers “who he is” and </w:t>
      </w:r>
      <w:r w:rsidRPr="00A5300F">
        <w:rPr>
          <w:i/>
          <w:sz w:val="24"/>
        </w:rPr>
        <w:t xml:space="preserve">truthfully </w:t>
      </w:r>
      <w:r w:rsidR="00006490">
        <w:rPr>
          <w:sz w:val="24"/>
        </w:rPr>
        <w:t xml:space="preserve">utters (10a). </w:t>
      </w:r>
    </w:p>
    <w:p w14:paraId="515F47CB" w14:textId="77777777" w:rsidR="00006490" w:rsidRPr="00006490" w:rsidRDefault="00006490" w:rsidP="00006490">
      <w:pPr>
        <w:pStyle w:val="Notedebasdepage"/>
        <w:spacing w:after="0" w:line="480" w:lineRule="auto"/>
        <w:ind w:left="-144" w:right="-432"/>
        <w:rPr>
          <w:i/>
          <w:sz w:val="24"/>
        </w:rPr>
      </w:pPr>
      <w:r>
        <w:rPr>
          <w:sz w:val="24"/>
        </w:rPr>
        <w:t>10a.</w:t>
      </w:r>
      <w:r>
        <w:rPr>
          <w:sz w:val="24"/>
        </w:rPr>
        <w:tab/>
      </w:r>
      <w:r w:rsidR="008679EA" w:rsidRPr="00006490">
        <w:rPr>
          <w:sz w:val="24"/>
        </w:rPr>
        <w:t>I have just realized my name is ‘Rudolf’</w:t>
      </w:r>
      <w:r w:rsidRPr="00006490">
        <w:rPr>
          <w:sz w:val="24"/>
        </w:rPr>
        <w:t>.</w:t>
      </w:r>
      <w:r w:rsidR="008679EA" w:rsidRPr="00006490">
        <w:rPr>
          <w:sz w:val="24"/>
        </w:rPr>
        <w:t xml:space="preserve"> </w:t>
      </w:r>
      <w:r>
        <w:rPr>
          <w:sz w:val="24"/>
        </w:rPr>
        <w:t xml:space="preserve"> </w:t>
      </w:r>
      <w:r>
        <w:rPr>
          <w:i/>
          <w:sz w:val="24"/>
        </w:rPr>
        <w:t>Said by RL</w:t>
      </w:r>
    </w:p>
    <w:p w14:paraId="4F521D19" w14:textId="77777777" w:rsidR="008679EA" w:rsidRDefault="008679EA" w:rsidP="00006490">
      <w:pPr>
        <w:pStyle w:val="Notedebasdepage"/>
        <w:spacing w:after="0" w:line="480" w:lineRule="auto"/>
        <w:ind w:left="-144" w:right="-432"/>
        <w:rPr>
          <w:sz w:val="24"/>
        </w:rPr>
      </w:pPr>
      <w:r>
        <w:rPr>
          <w:sz w:val="24"/>
        </w:rPr>
        <w:t>The</w:t>
      </w:r>
      <w:r w:rsidRPr="00A5300F">
        <w:rPr>
          <w:sz w:val="24"/>
        </w:rPr>
        <w:t xml:space="preserve"> truth of h</w:t>
      </w:r>
      <w:r>
        <w:rPr>
          <w:sz w:val="24"/>
        </w:rPr>
        <w:t>is remark requires</w:t>
      </w:r>
      <w:r w:rsidRPr="00A5300F">
        <w:rPr>
          <w:sz w:val="24"/>
        </w:rPr>
        <w:t xml:space="preserve"> that the proposition to which he previously</w:t>
      </w:r>
      <w:r>
        <w:rPr>
          <w:sz w:val="24"/>
        </w:rPr>
        <w:t xml:space="preserve"> had</w:t>
      </w:r>
      <w:r w:rsidRPr="00A5300F">
        <w:rPr>
          <w:sz w:val="24"/>
        </w:rPr>
        <w:t xml:space="preserve"> </w:t>
      </w:r>
      <w:r w:rsidRPr="00456230">
        <w:rPr>
          <w:i/>
          <w:sz w:val="24"/>
        </w:rPr>
        <w:t>not</w:t>
      </w:r>
      <w:r>
        <w:rPr>
          <w:sz w:val="24"/>
        </w:rPr>
        <w:t xml:space="preserve"> </w:t>
      </w:r>
      <w:r w:rsidR="00006490">
        <w:rPr>
          <w:sz w:val="24"/>
        </w:rPr>
        <w:t>born</w:t>
      </w:r>
      <w:r w:rsidRPr="00A5300F">
        <w:rPr>
          <w:sz w:val="24"/>
        </w:rPr>
        <w:t xml:space="preserve"> the</w:t>
      </w:r>
      <w:r w:rsidRPr="00A5300F">
        <w:rPr>
          <w:i/>
          <w:sz w:val="24"/>
        </w:rPr>
        <w:t xml:space="preserve"> realizing</w:t>
      </w:r>
      <w:r w:rsidR="00A215F9">
        <w:rPr>
          <w:sz w:val="24"/>
        </w:rPr>
        <w:t xml:space="preserve"> relation be</w:t>
      </w:r>
      <w:r>
        <w:rPr>
          <w:sz w:val="24"/>
        </w:rPr>
        <w:t xml:space="preserve"> one requiring him to be identified in the 1</w:t>
      </w:r>
      <w:r w:rsidRPr="00EA49E8">
        <w:rPr>
          <w:sz w:val="24"/>
          <w:vertAlign w:val="superscript"/>
        </w:rPr>
        <w:t>st</w:t>
      </w:r>
      <w:r w:rsidRPr="00A5300F">
        <w:rPr>
          <w:sz w:val="24"/>
        </w:rPr>
        <w:t>-person way</w:t>
      </w:r>
      <w:r>
        <w:t>.</w:t>
      </w:r>
      <w:r w:rsidR="00006490">
        <w:rPr>
          <w:sz w:val="24"/>
        </w:rPr>
        <w:t xml:space="preserve"> Suppose, however, that he</w:t>
      </w:r>
      <w:r w:rsidR="00B57BC8">
        <w:rPr>
          <w:sz w:val="24"/>
        </w:rPr>
        <w:t xml:space="preserve"> expresses his epiphany using (10</w:t>
      </w:r>
      <w:r w:rsidR="00006490">
        <w:rPr>
          <w:sz w:val="24"/>
        </w:rPr>
        <w:t>b</w:t>
      </w:r>
      <w:r>
        <w:rPr>
          <w:sz w:val="24"/>
        </w:rPr>
        <w:t>).</w:t>
      </w:r>
    </w:p>
    <w:p w14:paraId="1C332692" w14:textId="77777777" w:rsidR="008679EA" w:rsidRPr="00B57BC8" w:rsidRDefault="00B57BC8" w:rsidP="008679EA">
      <w:pPr>
        <w:pStyle w:val="Notedebasdepage"/>
        <w:spacing w:after="0" w:line="480" w:lineRule="auto"/>
        <w:ind w:left="-144" w:right="-432"/>
        <w:rPr>
          <w:i/>
          <w:sz w:val="24"/>
        </w:rPr>
      </w:pPr>
      <w:r>
        <w:rPr>
          <w:sz w:val="24"/>
        </w:rPr>
        <w:t>10</w:t>
      </w:r>
      <w:r w:rsidR="00006490">
        <w:rPr>
          <w:sz w:val="24"/>
        </w:rPr>
        <w:t>b</w:t>
      </w:r>
      <w:r w:rsidR="008679EA">
        <w:rPr>
          <w:sz w:val="24"/>
        </w:rPr>
        <w:t>.</w:t>
      </w:r>
      <w:r w:rsidR="008679EA">
        <w:rPr>
          <w:sz w:val="24"/>
        </w:rPr>
        <w:tab/>
        <w:t>I have just realized that I am Rudolf Lingens.</w:t>
      </w:r>
      <w:r>
        <w:rPr>
          <w:sz w:val="24"/>
        </w:rPr>
        <w:t xml:space="preserve">  </w:t>
      </w:r>
      <w:r>
        <w:rPr>
          <w:i/>
          <w:sz w:val="24"/>
        </w:rPr>
        <w:t>Said by RL</w:t>
      </w:r>
    </w:p>
    <w:p w14:paraId="715B6463" w14:textId="0C78E6C8" w:rsidR="008679EA" w:rsidRDefault="0009168F" w:rsidP="008C0D9C">
      <w:pPr>
        <w:pStyle w:val="Notedebasdepage"/>
        <w:spacing w:after="0" w:line="480" w:lineRule="auto"/>
        <w:ind w:left="-144" w:right="-432"/>
        <w:rPr>
          <w:sz w:val="24"/>
        </w:rPr>
      </w:pPr>
      <w:r>
        <w:rPr>
          <w:sz w:val="24"/>
        </w:rPr>
        <w:t>How can that</w:t>
      </w:r>
      <w:r w:rsidR="008679EA">
        <w:rPr>
          <w:sz w:val="24"/>
        </w:rPr>
        <w:t xml:space="preserve"> be true?  Suppose the library has a mir</w:t>
      </w:r>
      <w:r w:rsidR="00A215F9">
        <w:rPr>
          <w:sz w:val="24"/>
        </w:rPr>
        <w:t>ror. L</w:t>
      </w:r>
      <w:r w:rsidR="008C0D9C">
        <w:rPr>
          <w:sz w:val="24"/>
        </w:rPr>
        <w:t>ooking in it, Rudolf</w:t>
      </w:r>
      <w:r>
        <w:rPr>
          <w:sz w:val="24"/>
        </w:rPr>
        <w:t xml:space="preserve"> says “I am he</w:t>
      </w:r>
      <w:r w:rsidR="00A215F9">
        <w:rPr>
          <w:sz w:val="24"/>
        </w:rPr>
        <w:t>,</w:t>
      </w:r>
      <w:r>
        <w:rPr>
          <w:sz w:val="24"/>
        </w:rPr>
        <w:t>”</w:t>
      </w:r>
      <w:r w:rsidR="00A215F9">
        <w:rPr>
          <w:sz w:val="24"/>
        </w:rPr>
        <w:t xml:space="preserve"> self-ascribing</w:t>
      </w:r>
      <w:r w:rsidR="008679EA">
        <w:rPr>
          <w:sz w:val="24"/>
        </w:rPr>
        <w:t xml:space="preserve"> </w:t>
      </w:r>
      <w:r w:rsidR="008679EA">
        <w:rPr>
          <w:i/>
          <w:sz w:val="24"/>
        </w:rPr>
        <w:t>being RL</w:t>
      </w:r>
      <w:r w:rsidR="00A215F9">
        <w:rPr>
          <w:sz w:val="24"/>
        </w:rPr>
        <w:t xml:space="preserve">, realizing </w:t>
      </w:r>
      <w:r w:rsidR="008C0D9C">
        <w:rPr>
          <w:sz w:val="24"/>
        </w:rPr>
        <w:t xml:space="preserve">he </w:t>
      </w:r>
      <w:r w:rsidR="00A215F9">
        <w:rPr>
          <w:sz w:val="24"/>
        </w:rPr>
        <w:t>has done so. T</w:t>
      </w:r>
      <w:r w:rsidR="005B3965">
        <w:rPr>
          <w:sz w:val="24"/>
        </w:rPr>
        <w:t xml:space="preserve">his threatens standard </w:t>
      </w:r>
      <w:r w:rsidR="005B3965">
        <w:rPr>
          <w:i/>
          <w:sz w:val="24"/>
        </w:rPr>
        <w:t>de se</w:t>
      </w:r>
      <w:r w:rsidR="008C0D9C">
        <w:rPr>
          <w:sz w:val="24"/>
        </w:rPr>
        <w:t xml:space="preserve"> stories</w:t>
      </w:r>
      <w:r w:rsidR="00A215F9">
        <w:rPr>
          <w:sz w:val="24"/>
        </w:rPr>
        <w:t xml:space="preserve">, but not </w:t>
      </w:r>
      <w:r w:rsidR="008679EA">
        <w:rPr>
          <w:sz w:val="24"/>
        </w:rPr>
        <w:t>the cogniti</w:t>
      </w:r>
      <w:r w:rsidR="008C0D9C">
        <w:rPr>
          <w:sz w:val="24"/>
        </w:rPr>
        <w:t>ve analysis</w:t>
      </w:r>
      <w:r w:rsidR="00A215F9">
        <w:rPr>
          <w:sz w:val="24"/>
        </w:rPr>
        <w:t xml:space="preserve"> -- </w:t>
      </w:r>
      <w:r w:rsidR="005B3965">
        <w:rPr>
          <w:sz w:val="24"/>
        </w:rPr>
        <w:t>which enriches the semantic con</w:t>
      </w:r>
      <w:r w:rsidR="00006490">
        <w:rPr>
          <w:sz w:val="24"/>
        </w:rPr>
        <w:t>tent (10sb</w:t>
      </w:r>
      <w:r w:rsidR="00B57BC8">
        <w:rPr>
          <w:sz w:val="24"/>
        </w:rPr>
        <w:t>) of (10</w:t>
      </w:r>
      <w:r w:rsidR="00006490">
        <w:rPr>
          <w:sz w:val="24"/>
        </w:rPr>
        <w:t>b</w:t>
      </w:r>
      <w:r w:rsidR="008C0D9C">
        <w:rPr>
          <w:sz w:val="24"/>
        </w:rPr>
        <w:t>),</w:t>
      </w:r>
      <w:r w:rsidR="005B3965">
        <w:rPr>
          <w:sz w:val="24"/>
        </w:rPr>
        <w:t xml:space="preserve"> </w:t>
      </w:r>
      <w:r w:rsidR="00792054">
        <w:rPr>
          <w:sz w:val="24"/>
        </w:rPr>
        <w:t>requiring</w:t>
      </w:r>
      <w:r w:rsidR="005B3965">
        <w:rPr>
          <w:sz w:val="24"/>
        </w:rPr>
        <w:t xml:space="preserve"> the first argument of </w:t>
      </w:r>
      <w:r w:rsidR="005B3965">
        <w:rPr>
          <w:i/>
          <w:sz w:val="24"/>
        </w:rPr>
        <w:t>identity</w:t>
      </w:r>
      <w:r w:rsidR="005B3965">
        <w:rPr>
          <w:sz w:val="24"/>
        </w:rPr>
        <w:t xml:space="preserve"> to be</w:t>
      </w:r>
      <w:r w:rsidR="00A215F9">
        <w:rPr>
          <w:sz w:val="24"/>
        </w:rPr>
        <w:t xml:space="preserve"> cognized in the 1</w:t>
      </w:r>
      <w:r w:rsidR="00A215F9" w:rsidRPr="00A215F9">
        <w:rPr>
          <w:sz w:val="24"/>
          <w:vertAlign w:val="superscript"/>
        </w:rPr>
        <w:t>st</w:t>
      </w:r>
      <w:r w:rsidR="005B3965">
        <w:rPr>
          <w:sz w:val="24"/>
        </w:rPr>
        <w:t>-person way, and the second argument</w:t>
      </w:r>
      <w:r w:rsidR="00A215F9">
        <w:rPr>
          <w:sz w:val="24"/>
        </w:rPr>
        <w:t xml:space="preserve"> to be cognized via</w:t>
      </w:r>
      <w:r w:rsidR="008C0D9C">
        <w:rPr>
          <w:sz w:val="24"/>
        </w:rPr>
        <w:t xml:space="preserve"> the name ‘Rudolf Lingens’. </w:t>
      </w:r>
    </w:p>
    <w:p w14:paraId="5A271064" w14:textId="77777777" w:rsidR="008C0D9C" w:rsidRPr="008C0D9C" w:rsidRDefault="00B57BC8" w:rsidP="008C0D9C">
      <w:pPr>
        <w:keepNext/>
        <w:autoSpaceDE w:val="0"/>
        <w:autoSpaceDN w:val="0"/>
        <w:adjustRightInd w:val="0"/>
        <w:spacing w:line="480" w:lineRule="auto"/>
        <w:ind w:left="432" w:right="-432" w:hanging="576"/>
        <w:jc w:val="both"/>
        <w:rPr>
          <w:rFonts w:ascii="Times" w:hAnsi="Times"/>
        </w:rPr>
      </w:pPr>
      <w:r>
        <w:rPr>
          <w:rFonts w:ascii="Times" w:hAnsi="Times"/>
        </w:rPr>
        <w:lastRenderedPageBreak/>
        <w:t>10</w:t>
      </w:r>
      <w:r w:rsidR="00006490">
        <w:rPr>
          <w:rFonts w:ascii="Times" w:hAnsi="Times"/>
        </w:rPr>
        <w:t>s</w:t>
      </w:r>
      <w:r w:rsidR="008679EA" w:rsidRPr="008C0D9C">
        <w:rPr>
          <w:rFonts w:ascii="Times" w:hAnsi="Times"/>
        </w:rPr>
        <w:t>b.</w:t>
      </w:r>
      <w:r w:rsidR="008679EA" w:rsidRPr="008C0D9C">
        <w:rPr>
          <w:rFonts w:ascii="Times" w:hAnsi="Times"/>
        </w:rPr>
        <w:tab/>
        <w:t>Only just now has it been so that:</w:t>
      </w:r>
      <w:r w:rsidR="008679EA" w:rsidRPr="008C0D9C">
        <w:rPr>
          <w:rFonts w:ascii="Times" w:hAnsi="Times"/>
          <w:i/>
        </w:rPr>
        <w:t xml:space="preserve">  RL realizes that RL is RL</w:t>
      </w:r>
    </w:p>
    <w:p w14:paraId="27ACB1DC" w14:textId="77777777" w:rsidR="00F6408A" w:rsidRDefault="00F6408A" w:rsidP="00F6408A">
      <w:pPr>
        <w:pStyle w:val="Notedebasdepage"/>
        <w:spacing w:after="0" w:line="480" w:lineRule="auto"/>
        <w:ind w:left="-144" w:right="-432" w:firstLine="576"/>
        <w:rPr>
          <w:sz w:val="24"/>
        </w:rPr>
      </w:pPr>
      <w:r>
        <w:rPr>
          <w:sz w:val="24"/>
        </w:rPr>
        <w:t>The 2</w:t>
      </w:r>
      <w:r w:rsidRPr="00F6408A">
        <w:rPr>
          <w:sz w:val="24"/>
          <w:vertAlign w:val="superscript"/>
        </w:rPr>
        <w:t>nd</w:t>
      </w:r>
      <w:r w:rsidR="008679EA" w:rsidRPr="00C47AC7">
        <w:rPr>
          <w:sz w:val="24"/>
        </w:rPr>
        <w:t>-</w:t>
      </w:r>
      <w:r w:rsidR="008C0D9C">
        <w:rPr>
          <w:sz w:val="24"/>
        </w:rPr>
        <w:t>person singular pronoun adds</w:t>
      </w:r>
      <w:r w:rsidR="008679EA" w:rsidRPr="00C47AC7">
        <w:rPr>
          <w:sz w:val="24"/>
        </w:rPr>
        <w:t xml:space="preserve"> another twis</w:t>
      </w:r>
      <w:r>
        <w:rPr>
          <w:sz w:val="24"/>
        </w:rPr>
        <w:t xml:space="preserve">t. Suppose the amnesiac Otto, </w:t>
      </w:r>
      <w:r w:rsidR="00A215F9">
        <w:rPr>
          <w:sz w:val="24"/>
        </w:rPr>
        <w:t>reading the same book</w:t>
      </w:r>
      <w:r w:rsidR="008679EA" w:rsidRPr="00C47AC7">
        <w:rPr>
          <w:sz w:val="24"/>
        </w:rPr>
        <w:t xml:space="preserve"> over Rudo</w:t>
      </w:r>
      <w:r>
        <w:rPr>
          <w:sz w:val="24"/>
        </w:rPr>
        <w:t xml:space="preserve">lf’s shoulder, </w:t>
      </w:r>
      <w:r w:rsidR="008679EA" w:rsidRPr="00C47AC7">
        <w:rPr>
          <w:sz w:val="24"/>
        </w:rPr>
        <w:t>recovers his memory and says</w:t>
      </w:r>
      <w:r w:rsidR="00B57BC8">
        <w:rPr>
          <w:sz w:val="24"/>
        </w:rPr>
        <w:t xml:space="preserve"> (10</w:t>
      </w:r>
      <w:r>
        <w:rPr>
          <w:sz w:val="24"/>
        </w:rPr>
        <w:t>c).</w:t>
      </w:r>
    </w:p>
    <w:p w14:paraId="272FFD1F" w14:textId="77777777" w:rsidR="00F6408A" w:rsidRPr="00F6408A" w:rsidRDefault="00B57BC8" w:rsidP="00F6408A">
      <w:pPr>
        <w:pStyle w:val="Notedebasdepage"/>
        <w:spacing w:after="0" w:line="480" w:lineRule="auto"/>
        <w:ind w:left="432" w:right="-432" w:hanging="576"/>
        <w:rPr>
          <w:sz w:val="24"/>
        </w:rPr>
      </w:pPr>
      <w:r>
        <w:rPr>
          <w:sz w:val="24"/>
        </w:rPr>
        <w:t>10</w:t>
      </w:r>
      <w:r w:rsidR="00F6408A">
        <w:rPr>
          <w:sz w:val="24"/>
        </w:rPr>
        <w:t>c.</w:t>
      </w:r>
      <w:r w:rsidR="00F6408A">
        <w:rPr>
          <w:sz w:val="24"/>
        </w:rPr>
        <w:tab/>
      </w:r>
      <w:r w:rsidR="008679EA" w:rsidRPr="00C47AC7">
        <w:rPr>
          <w:sz w:val="24"/>
        </w:rPr>
        <w:t xml:space="preserve"> </w:t>
      </w:r>
      <w:r w:rsidR="008679EA" w:rsidRPr="00F6408A">
        <w:rPr>
          <w:sz w:val="24"/>
        </w:rPr>
        <w:t>I have just realized you are Rudolf</w:t>
      </w:r>
      <w:r w:rsidR="00F6408A" w:rsidRPr="00F6408A">
        <w:rPr>
          <w:sz w:val="24"/>
        </w:rPr>
        <w:t>.</w:t>
      </w:r>
      <w:r w:rsidR="008C0D9C" w:rsidRPr="00F6408A">
        <w:rPr>
          <w:sz w:val="24"/>
        </w:rPr>
        <w:t xml:space="preserve"> </w:t>
      </w:r>
    </w:p>
    <w:p w14:paraId="770E4A93" w14:textId="7AE8A5E4" w:rsidR="00210620" w:rsidRPr="009D18C8" w:rsidRDefault="008C0D9C" w:rsidP="009D18C8">
      <w:pPr>
        <w:pStyle w:val="Notedebasdepage"/>
        <w:spacing w:after="0" w:line="480" w:lineRule="auto"/>
        <w:ind w:left="-144" w:right="-432"/>
        <w:rPr>
          <w:i/>
        </w:rPr>
      </w:pPr>
      <w:r>
        <w:rPr>
          <w:sz w:val="24"/>
        </w:rPr>
        <w:t>There is</w:t>
      </w:r>
      <w:r w:rsidR="008679EA" w:rsidRPr="00C47AC7">
        <w:rPr>
          <w:sz w:val="24"/>
        </w:rPr>
        <w:t xml:space="preserve"> no trouble explaining Otto’s epiphany, and how com</w:t>
      </w:r>
      <w:r w:rsidR="00F6408A">
        <w:rPr>
          <w:sz w:val="24"/>
        </w:rPr>
        <w:t>municating it</w:t>
      </w:r>
      <w:r w:rsidR="008679EA" w:rsidRPr="00C47AC7">
        <w:rPr>
          <w:sz w:val="24"/>
        </w:rPr>
        <w:t xml:space="preserve"> lead</w:t>
      </w:r>
      <w:r w:rsidR="00F6408A">
        <w:rPr>
          <w:sz w:val="24"/>
        </w:rPr>
        <w:t>s to Rudolf’s</w:t>
      </w:r>
      <w:r w:rsidR="008679EA" w:rsidRPr="00C47AC7">
        <w:rPr>
          <w:sz w:val="24"/>
        </w:rPr>
        <w:t xml:space="preserve">. </w:t>
      </w:r>
      <w:r w:rsidR="008679EA" w:rsidRPr="00C47AC7">
        <w:rPr>
          <w:i/>
          <w:sz w:val="24"/>
        </w:rPr>
        <w:t>But we must also expla</w:t>
      </w:r>
      <w:r w:rsidR="00F6408A">
        <w:rPr>
          <w:i/>
          <w:sz w:val="24"/>
        </w:rPr>
        <w:t>in why Otto’s remark asserts</w:t>
      </w:r>
      <w:r w:rsidR="008679EA" w:rsidRPr="00C47AC7">
        <w:rPr>
          <w:i/>
          <w:sz w:val="24"/>
        </w:rPr>
        <w:t xml:space="preserve"> something true and nothing false.</w:t>
      </w:r>
      <w:r w:rsidR="00F6408A">
        <w:rPr>
          <w:sz w:val="24"/>
        </w:rPr>
        <w:t xml:space="preserve"> He asserts </w:t>
      </w:r>
      <w:r w:rsidR="008679EA" w:rsidRPr="00C47AC7">
        <w:rPr>
          <w:sz w:val="24"/>
        </w:rPr>
        <w:t xml:space="preserve">that </w:t>
      </w:r>
      <w:r w:rsidR="008679EA" w:rsidRPr="00C47AC7">
        <w:rPr>
          <w:i/>
          <w:sz w:val="24"/>
        </w:rPr>
        <w:t xml:space="preserve">only just now </w:t>
      </w:r>
      <w:r w:rsidR="008679EA" w:rsidRPr="00C47AC7">
        <w:rPr>
          <w:sz w:val="24"/>
        </w:rPr>
        <w:t>has he</w:t>
      </w:r>
      <w:r w:rsidR="005159C8">
        <w:rPr>
          <w:i/>
          <w:sz w:val="24"/>
        </w:rPr>
        <w:t xml:space="preserve"> </w:t>
      </w:r>
      <w:r w:rsidR="00B373CC">
        <w:rPr>
          <w:sz w:val="24"/>
        </w:rPr>
        <w:t>realized something</w:t>
      </w:r>
      <w:r w:rsidR="00F6408A">
        <w:rPr>
          <w:sz w:val="24"/>
        </w:rPr>
        <w:t>. The just-realized</w:t>
      </w:r>
      <w:r w:rsidR="005159C8">
        <w:rPr>
          <w:sz w:val="24"/>
        </w:rPr>
        <w:t xml:space="preserve"> proposition</w:t>
      </w:r>
      <w:r w:rsidR="00006490">
        <w:rPr>
          <w:sz w:val="24"/>
        </w:rPr>
        <w:t xml:space="preserve"> isn’t the</w:t>
      </w:r>
      <w:r w:rsidR="00B373CC">
        <w:rPr>
          <w:sz w:val="24"/>
        </w:rPr>
        <w:t xml:space="preserve"> semantic content</w:t>
      </w:r>
      <w:r w:rsidR="00006490">
        <w:rPr>
          <w:sz w:val="24"/>
        </w:rPr>
        <w:t xml:space="preserve"> of the embedded clause</w:t>
      </w:r>
      <w:r w:rsidR="00F6408A">
        <w:rPr>
          <w:sz w:val="24"/>
        </w:rPr>
        <w:t xml:space="preserve"> in the context</w:t>
      </w:r>
      <w:r w:rsidR="00006490">
        <w:rPr>
          <w:sz w:val="24"/>
        </w:rPr>
        <w:t>, because</w:t>
      </w:r>
      <w:r w:rsidR="008679EA" w:rsidRPr="00C47AC7">
        <w:rPr>
          <w:sz w:val="24"/>
        </w:rPr>
        <w:t xml:space="preserve"> Otto has long rea</w:t>
      </w:r>
      <w:r w:rsidR="00F6408A">
        <w:rPr>
          <w:sz w:val="24"/>
        </w:rPr>
        <w:t xml:space="preserve">lized </w:t>
      </w:r>
      <w:r w:rsidR="008679EA" w:rsidRPr="00C47AC7">
        <w:rPr>
          <w:sz w:val="24"/>
        </w:rPr>
        <w:t>th</w:t>
      </w:r>
      <w:r w:rsidR="00B373CC">
        <w:rPr>
          <w:sz w:val="24"/>
        </w:rPr>
        <w:t xml:space="preserve">at </w:t>
      </w:r>
      <w:r w:rsidR="00006490">
        <w:rPr>
          <w:sz w:val="24"/>
        </w:rPr>
        <w:t>R</w:t>
      </w:r>
      <w:r w:rsidR="005B39BD">
        <w:rPr>
          <w:sz w:val="24"/>
        </w:rPr>
        <w:t>udolf is Rudolf.  It also isn’t</w:t>
      </w:r>
      <w:r w:rsidR="008679EA" w:rsidRPr="00C47AC7">
        <w:rPr>
          <w:sz w:val="24"/>
        </w:rPr>
        <w:t xml:space="preserve"> the proposition </w:t>
      </w:r>
      <w:r w:rsidR="00F6408A">
        <w:rPr>
          <w:i/>
          <w:sz w:val="24"/>
        </w:rPr>
        <w:t>that</w:t>
      </w:r>
      <w:r w:rsidR="00B373CC">
        <w:rPr>
          <w:i/>
          <w:sz w:val="24"/>
        </w:rPr>
        <w:t xml:space="preserve"> the person he addresses</w:t>
      </w:r>
      <w:r w:rsidR="008679EA" w:rsidRPr="00C47AC7">
        <w:rPr>
          <w:i/>
          <w:sz w:val="24"/>
        </w:rPr>
        <w:t xml:space="preserve"> is Rudolf</w:t>
      </w:r>
      <w:r w:rsidR="00F6408A">
        <w:rPr>
          <w:sz w:val="24"/>
        </w:rPr>
        <w:t>. Otto didn’t</w:t>
      </w:r>
      <w:r w:rsidR="008679EA" w:rsidRPr="00C47AC7">
        <w:rPr>
          <w:sz w:val="24"/>
        </w:rPr>
        <w:t xml:space="preserve"> </w:t>
      </w:r>
      <w:r w:rsidR="008679EA" w:rsidRPr="00C47AC7">
        <w:rPr>
          <w:i/>
          <w:sz w:val="24"/>
        </w:rPr>
        <w:t>assert</w:t>
      </w:r>
      <w:r w:rsidR="00F6408A">
        <w:rPr>
          <w:sz w:val="24"/>
        </w:rPr>
        <w:t xml:space="preserve"> that he</w:t>
      </w:r>
      <w:r w:rsidR="008679EA" w:rsidRPr="00C47AC7">
        <w:rPr>
          <w:sz w:val="24"/>
        </w:rPr>
        <w:t xml:space="preserve"> </w:t>
      </w:r>
      <w:r w:rsidR="00F6408A">
        <w:rPr>
          <w:i/>
          <w:sz w:val="24"/>
        </w:rPr>
        <w:t>addressed</w:t>
      </w:r>
      <w:r w:rsidR="008679EA" w:rsidRPr="00C47AC7">
        <w:rPr>
          <w:i/>
          <w:sz w:val="24"/>
        </w:rPr>
        <w:t xml:space="preserve"> anyone</w:t>
      </w:r>
      <w:r w:rsidR="00B373CC">
        <w:rPr>
          <w:sz w:val="24"/>
        </w:rPr>
        <w:t xml:space="preserve">. The proposition he </w:t>
      </w:r>
      <w:r w:rsidR="00A215F9">
        <w:rPr>
          <w:sz w:val="24"/>
        </w:rPr>
        <w:t xml:space="preserve">reported </w:t>
      </w:r>
      <w:r w:rsidR="008679EA" w:rsidRPr="00C47AC7">
        <w:rPr>
          <w:sz w:val="24"/>
        </w:rPr>
        <w:t>himself to only rece</w:t>
      </w:r>
      <w:r w:rsidR="00B373CC">
        <w:rPr>
          <w:sz w:val="24"/>
        </w:rPr>
        <w:t xml:space="preserve">ntly </w:t>
      </w:r>
      <w:r w:rsidR="00777CD5">
        <w:rPr>
          <w:sz w:val="24"/>
        </w:rPr>
        <w:t xml:space="preserve">realize </w:t>
      </w:r>
      <w:r w:rsidR="008679EA" w:rsidRPr="00C47AC7">
        <w:rPr>
          <w:sz w:val="24"/>
        </w:rPr>
        <w:t>predicates identity o</w:t>
      </w:r>
      <w:r w:rsidR="00B373CC">
        <w:rPr>
          <w:sz w:val="24"/>
        </w:rPr>
        <w:t>f Rudolf and Rudolf, cognizing</w:t>
      </w:r>
      <w:r w:rsidR="008679EA" w:rsidRPr="00C47AC7">
        <w:rPr>
          <w:sz w:val="24"/>
        </w:rPr>
        <w:t xml:space="preserve"> the </w:t>
      </w:r>
      <w:r w:rsidR="00B373CC">
        <w:rPr>
          <w:sz w:val="24"/>
        </w:rPr>
        <w:t>secon</w:t>
      </w:r>
      <w:r w:rsidR="00777CD5">
        <w:rPr>
          <w:sz w:val="24"/>
        </w:rPr>
        <w:t>d argument via the name</w:t>
      </w:r>
      <w:r w:rsidR="00B373CC">
        <w:rPr>
          <w:sz w:val="24"/>
        </w:rPr>
        <w:t xml:space="preserve"> and the first argument via</w:t>
      </w:r>
      <w:r w:rsidR="008679EA" w:rsidRPr="00C47AC7">
        <w:rPr>
          <w:sz w:val="24"/>
        </w:rPr>
        <w:t xml:space="preserve"> the </w:t>
      </w:r>
      <w:r w:rsidR="00B373CC">
        <w:rPr>
          <w:sz w:val="24"/>
        </w:rPr>
        <w:t>2</w:t>
      </w:r>
      <w:r w:rsidR="00B373CC" w:rsidRPr="00B373CC">
        <w:rPr>
          <w:sz w:val="24"/>
          <w:vertAlign w:val="superscript"/>
        </w:rPr>
        <w:t>nd</w:t>
      </w:r>
      <w:r w:rsidR="00B373CC">
        <w:rPr>
          <w:sz w:val="24"/>
        </w:rPr>
        <w:t>-</w:t>
      </w:r>
      <w:r w:rsidR="00777CD5">
        <w:rPr>
          <w:sz w:val="24"/>
        </w:rPr>
        <w:t>person pronoun, which Otto</w:t>
      </w:r>
      <w:r w:rsidR="008679EA" w:rsidRPr="00C47AC7">
        <w:rPr>
          <w:sz w:val="24"/>
        </w:rPr>
        <w:t xml:space="preserve"> understands</w:t>
      </w:r>
      <w:r w:rsidR="00EB7E49">
        <w:rPr>
          <w:sz w:val="24"/>
        </w:rPr>
        <w:t xml:space="preserve"> to designate the one</w:t>
      </w:r>
      <w:r w:rsidR="005159C8">
        <w:rPr>
          <w:sz w:val="24"/>
        </w:rPr>
        <w:t xml:space="preserve"> he is addressing</w:t>
      </w:r>
      <w:r w:rsidR="008679EA" w:rsidRPr="00C47AC7">
        <w:rPr>
          <w:sz w:val="24"/>
        </w:rPr>
        <w:t>.</w:t>
      </w:r>
      <w:r w:rsidR="009D18C8">
        <w:rPr>
          <w:rStyle w:val="Appelnotedebasdep"/>
          <w:sz w:val="24"/>
        </w:rPr>
        <w:footnoteReference w:id="10"/>
      </w:r>
    </w:p>
    <w:p w14:paraId="7A4FF211" w14:textId="1BE0DEF1" w:rsidR="00A65825" w:rsidRPr="00D30E73" w:rsidRDefault="00D30E73" w:rsidP="000A4C67">
      <w:pPr>
        <w:autoSpaceDE w:val="0"/>
        <w:autoSpaceDN w:val="0"/>
        <w:adjustRightInd w:val="0"/>
        <w:spacing w:line="480" w:lineRule="auto"/>
        <w:ind w:left="-144" w:right="-432" w:firstLine="576"/>
        <w:jc w:val="both"/>
        <w:rPr>
          <w:rFonts w:ascii="Times" w:hAnsi="Times"/>
        </w:rPr>
      </w:pPr>
      <w:r>
        <w:rPr>
          <w:rFonts w:ascii="Times" w:hAnsi="Times"/>
        </w:rPr>
        <w:t>So far</w:t>
      </w:r>
      <w:r w:rsidR="00B373CC" w:rsidRPr="00D30E73">
        <w:rPr>
          <w:rFonts w:ascii="Times" w:hAnsi="Times"/>
        </w:rPr>
        <w:t xml:space="preserve"> I have mentioned fo</w:t>
      </w:r>
      <w:r w:rsidR="000A4C67" w:rsidRPr="00D30E73">
        <w:rPr>
          <w:rFonts w:ascii="Times" w:hAnsi="Times"/>
        </w:rPr>
        <w:t>ur Millian modes of presentation</w:t>
      </w:r>
      <w:r w:rsidR="00B373CC" w:rsidRPr="00D30E73">
        <w:rPr>
          <w:rFonts w:ascii="Times" w:hAnsi="Times"/>
        </w:rPr>
        <w:t xml:space="preserve"> –</w:t>
      </w:r>
      <w:r>
        <w:rPr>
          <w:rFonts w:ascii="Times" w:hAnsi="Times"/>
        </w:rPr>
        <w:t xml:space="preserve"> entertaining a </w:t>
      </w:r>
      <w:r w:rsidR="000A4C67" w:rsidRPr="00D30E73">
        <w:rPr>
          <w:rFonts w:ascii="Times" w:hAnsi="Times"/>
        </w:rPr>
        <w:t>constituent</w:t>
      </w:r>
      <w:r>
        <w:rPr>
          <w:rFonts w:ascii="Times" w:hAnsi="Times"/>
        </w:rPr>
        <w:t xml:space="preserve"> of a proposition</w:t>
      </w:r>
      <w:r w:rsidR="00266C9F" w:rsidRPr="00D30E73">
        <w:rPr>
          <w:rFonts w:ascii="Times" w:hAnsi="Times"/>
        </w:rPr>
        <w:t xml:space="preserve">, </w:t>
      </w:r>
      <w:r>
        <w:rPr>
          <w:rFonts w:ascii="Times" w:hAnsi="Times"/>
        </w:rPr>
        <w:t xml:space="preserve">cognizing a </w:t>
      </w:r>
      <w:r w:rsidR="002861EA">
        <w:rPr>
          <w:rFonts w:ascii="Times" w:hAnsi="Times"/>
        </w:rPr>
        <w:t>constituent</w:t>
      </w:r>
      <w:r w:rsidR="00B373CC" w:rsidRPr="00D30E73">
        <w:rPr>
          <w:rFonts w:ascii="Times" w:hAnsi="Times"/>
        </w:rPr>
        <w:t xml:space="preserve"> in the 1</w:t>
      </w:r>
      <w:r w:rsidR="00B373CC" w:rsidRPr="00D30E73">
        <w:rPr>
          <w:rFonts w:ascii="Times" w:hAnsi="Times"/>
          <w:vertAlign w:val="superscript"/>
        </w:rPr>
        <w:t>st</w:t>
      </w:r>
      <w:r w:rsidR="00FC5805" w:rsidRPr="00D30E73">
        <w:rPr>
          <w:rFonts w:ascii="Times" w:hAnsi="Times"/>
        </w:rPr>
        <w:t>-per</w:t>
      </w:r>
      <w:r w:rsidR="00266C9F" w:rsidRPr="00D30E73">
        <w:rPr>
          <w:rFonts w:ascii="Times" w:hAnsi="Times"/>
        </w:rPr>
        <w:t xml:space="preserve">son way, </w:t>
      </w:r>
      <w:r>
        <w:rPr>
          <w:rFonts w:ascii="Times" w:hAnsi="Times"/>
        </w:rPr>
        <w:t xml:space="preserve">cognizing it </w:t>
      </w:r>
      <w:r w:rsidR="00B373CC" w:rsidRPr="00D30E73">
        <w:rPr>
          <w:rFonts w:ascii="Times" w:hAnsi="Times"/>
        </w:rPr>
        <w:t>i</w:t>
      </w:r>
      <w:r w:rsidR="00266C9F" w:rsidRPr="00D30E73">
        <w:rPr>
          <w:rFonts w:ascii="Times" w:hAnsi="Times"/>
        </w:rPr>
        <w:t>n the present-tense way, and cognizing it linguistically.</w:t>
      </w:r>
      <w:r w:rsidR="00B373CC" w:rsidRPr="00D30E73">
        <w:rPr>
          <w:rFonts w:ascii="Times" w:hAnsi="Times"/>
        </w:rPr>
        <w:t xml:space="preserve"> </w:t>
      </w:r>
      <w:r w:rsidR="000A4C67" w:rsidRPr="00D30E73">
        <w:rPr>
          <w:rFonts w:ascii="Times" w:hAnsi="Times"/>
        </w:rPr>
        <w:t>P</w:t>
      </w:r>
      <w:r>
        <w:rPr>
          <w:rFonts w:ascii="Times" w:hAnsi="Times"/>
        </w:rPr>
        <w:t>erception is another such mode.</w:t>
      </w:r>
      <w:r w:rsidR="00B7388C" w:rsidRPr="00D30E73">
        <w:rPr>
          <w:rFonts w:ascii="Times" w:hAnsi="Times"/>
        </w:rPr>
        <w:t xml:space="preserve"> </w:t>
      </w:r>
      <w:r w:rsidR="000A4C67" w:rsidRPr="00D30E73">
        <w:rPr>
          <w:rFonts w:ascii="Times" w:hAnsi="Times"/>
        </w:rPr>
        <w:t xml:space="preserve">Agent A watches bird B, predicating </w:t>
      </w:r>
      <w:r w:rsidR="000A4C67" w:rsidRPr="00D30E73">
        <w:rPr>
          <w:rFonts w:ascii="Times" w:hAnsi="Times"/>
          <w:i/>
        </w:rPr>
        <w:t>being red</w:t>
      </w:r>
      <w:r>
        <w:rPr>
          <w:rFonts w:ascii="Times" w:hAnsi="Times"/>
        </w:rPr>
        <w:t xml:space="preserve"> of B</w:t>
      </w:r>
      <w:r w:rsidR="000A4C67" w:rsidRPr="00D30E73">
        <w:rPr>
          <w:rFonts w:ascii="Times" w:hAnsi="Times"/>
          <w:i/>
        </w:rPr>
        <w:t xml:space="preserve"> cognized visually</w:t>
      </w:r>
      <w:r w:rsidR="00FC5805" w:rsidRPr="00D30E73">
        <w:rPr>
          <w:rFonts w:ascii="Times" w:hAnsi="Times"/>
        </w:rPr>
        <w:t xml:space="preserve">. </w:t>
      </w:r>
      <w:r w:rsidR="00C95421">
        <w:rPr>
          <w:rFonts w:ascii="Times" w:hAnsi="Times"/>
        </w:rPr>
        <w:t xml:space="preserve">Since </w:t>
      </w:r>
      <w:r w:rsidR="00FC5805" w:rsidRPr="00D30E73">
        <w:rPr>
          <w:rFonts w:ascii="Times" w:hAnsi="Times"/>
        </w:rPr>
        <w:t xml:space="preserve">A’s act of </w:t>
      </w:r>
      <w:r>
        <w:rPr>
          <w:rFonts w:ascii="Times" w:hAnsi="Times"/>
        </w:rPr>
        <w:t xml:space="preserve">perceptual </w:t>
      </w:r>
      <w:r w:rsidR="00FC5805" w:rsidRPr="00D30E73">
        <w:rPr>
          <w:rFonts w:ascii="Times" w:hAnsi="Times"/>
        </w:rPr>
        <w:t xml:space="preserve">predication </w:t>
      </w:r>
      <w:r>
        <w:rPr>
          <w:rFonts w:ascii="Times" w:hAnsi="Times"/>
        </w:rPr>
        <w:t>is a sub</w:t>
      </w:r>
      <w:r w:rsidR="000A4C67" w:rsidRPr="00D30E73">
        <w:rPr>
          <w:rFonts w:ascii="Times" w:hAnsi="Times"/>
        </w:rPr>
        <w:t xml:space="preserve"> </w:t>
      </w:r>
      <w:r>
        <w:rPr>
          <w:rFonts w:ascii="Times" w:hAnsi="Times"/>
        </w:rPr>
        <w:t xml:space="preserve">case of the </w:t>
      </w:r>
      <w:r w:rsidR="00C95421">
        <w:rPr>
          <w:rFonts w:ascii="Times" w:hAnsi="Times"/>
        </w:rPr>
        <w:t xml:space="preserve">general </w:t>
      </w:r>
      <w:r>
        <w:rPr>
          <w:rFonts w:ascii="Times" w:hAnsi="Times"/>
        </w:rPr>
        <w:t>act</w:t>
      </w:r>
      <w:r w:rsidR="00266C9F" w:rsidRPr="00D30E73">
        <w:rPr>
          <w:rFonts w:ascii="Times" w:hAnsi="Times"/>
        </w:rPr>
        <w:t xml:space="preserve"> </w:t>
      </w:r>
      <w:r w:rsidR="000A4C67" w:rsidRPr="00D30E73">
        <w:rPr>
          <w:rFonts w:ascii="Times" w:hAnsi="Times"/>
        </w:rPr>
        <w:t xml:space="preserve">predicating </w:t>
      </w:r>
      <w:r w:rsidR="000A4C67" w:rsidRPr="00D30E73">
        <w:rPr>
          <w:rFonts w:ascii="Times" w:hAnsi="Times"/>
          <w:i/>
        </w:rPr>
        <w:t>being red</w:t>
      </w:r>
      <w:r w:rsidR="00C95421">
        <w:rPr>
          <w:rFonts w:ascii="Times" w:hAnsi="Times"/>
        </w:rPr>
        <w:t xml:space="preserve"> of B, the two acts </w:t>
      </w:r>
      <w:r>
        <w:rPr>
          <w:rFonts w:ascii="Times" w:hAnsi="Times"/>
        </w:rPr>
        <w:t>are</w:t>
      </w:r>
      <w:r w:rsidR="00266C9F" w:rsidRPr="00D30E73">
        <w:rPr>
          <w:rFonts w:ascii="Times" w:hAnsi="Times"/>
        </w:rPr>
        <w:t xml:space="preserve"> </w:t>
      </w:r>
      <w:r w:rsidR="000A4C67" w:rsidRPr="00D30E73">
        <w:rPr>
          <w:rFonts w:ascii="Times" w:hAnsi="Times"/>
        </w:rPr>
        <w:t xml:space="preserve">distinct but representationally identical propositions. </w:t>
      </w:r>
      <w:r w:rsidR="00FC5805" w:rsidRPr="00D30E73">
        <w:rPr>
          <w:rFonts w:ascii="Times" w:hAnsi="Times"/>
        </w:rPr>
        <w:t xml:space="preserve">So are </w:t>
      </w:r>
      <w:r w:rsidR="000A4C67" w:rsidRPr="00D30E73">
        <w:rPr>
          <w:rFonts w:ascii="Times" w:hAnsi="Times"/>
          <w:i/>
        </w:rPr>
        <w:t>predica</w:t>
      </w:r>
      <w:r w:rsidR="00FC5805" w:rsidRPr="00D30E73">
        <w:rPr>
          <w:rFonts w:ascii="Times" w:hAnsi="Times"/>
          <w:i/>
        </w:rPr>
        <w:t>ting being Tom’s pet</w:t>
      </w:r>
      <w:r w:rsidR="00266C9F" w:rsidRPr="00D30E73">
        <w:rPr>
          <w:rFonts w:ascii="Times" w:hAnsi="Times"/>
          <w:i/>
        </w:rPr>
        <w:t xml:space="preserve"> of B </w:t>
      </w:r>
      <w:r w:rsidR="00FC5805" w:rsidRPr="00D30E73">
        <w:rPr>
          <w:rFonts w:ascii="Times" w:hAnsi="Times"/>
        </w:rPr>
        <w:t xml:space="preserve">and </w:t>
      </w:r>
      <w:r w:rsidR="00B7388C" w:rsidRPr="00D30E73">
        <w:rPr>
          <w:rFonts w:ascii="Times" w:hAnsi="Times"/>
          <w:i/>
        </w:rPr>
        <w:t xml:space="preserve">doing so </w:t>
      </w:r>
      <w:r w:rsidR="00FC5805" w:rsidRPr="00D30E73">
        <w:rPr>
          <w:rFonts w:ascii="Times" w:hAnsi="Times"/>
          <w:i/>
        </w:rPr>
        <w:t>cognizing B</w:t>
      </w:r>
      <w:r w:rsidR="000A4C67" w:rsidRPr="00D30E73">
        <w:rPr>
          <w:rFonts w:ascii="Times" w:hAnsi="Times"/>
          <w:i/>
        </w:rPr>
        <w:t xml:space="preserve"> visually. </w:t>
      </w:r>
      <w:r w:rsidR="00B7388C" w:rsidRPr="00D30E73">
        <w:rPr>
          <w:rFonts w:ascii="Times" w:hAnsi="Times"/>
        </w:rPr>
        <w:t xml:space="preserve">Even if </w:t>
      </w:r>
      <w:r w:rsidR="00A65825" w:rsidRPr="00D30E73">
        <w:rPr>
          <w:rFonts w:ascii="Times" w:hAnsi="Times"/>
        </w:rPr>
        <w:t xml:space="preserve">A already </w:t>
      </w:r>
      <w:r w:rsidR="00A65825" w:rsidRPr="00D30E73">
        <w:rPr>
          <w:rFonts w:ascii="Times" w:hAnsi="Times"/>
        </w:rPr>
        <w:lastRenderedPageBreak/>
        <w:t>knows the former</w:t>
      </w:r>
      <w:r w:rsidR="00B7388C" w:rsidRPr="00D30E73">
        <w:rPr>
          <w:rFonts w:ascii="Times" w:hAnsi="Times"/>
        </w:rPr>
        <w:t xml:space="preserve"> – namely</w:t>
      </w:r>
      <w:r w:rsidR="00C95421">
        <w:rPr>
          <w:rFonts w:ascii="Times" w:hAnsi="Times"/>
        </w:rPr>
        <w:t>,</w:t>
      </w:r>
      <w:r w:rsidR="00B7388C" w:rsidRPr="00D30E73">
        <w:rPr>
          <w:rFonts w:ascii="Times" w:hAnsi="Times"/>
        </w:rPr>
        <w:t xml:space="preserve"> that B is Tom’s pet</w:t>
      </w:r>
      <w:r w:rsidR="00FC5805" w:rsidRPr="00D30E73">
        <w:rPr>
          <w:rFonts w:ascii="Times" w:hAnsi="Times"/>
        </w:rPr>
        <w:t xml:space="preserve"> </w:t>
      </w:r>
      <w:r w:rsidR="00B7388C" w:rsidRPr="00D30E73">
        <w:rPr>
          <w:rFonts w:ascii="Times" w:hAnsi="Times"/>
        </w:rPr>
        <w:t xml:space="preserve">-- </w:t>
      </w:r>
      <w:r w:rsidR="00FC5805" w:rsidRPr="00D30E73">
        <w:rPr>
          <w:rFonts w:ascii="Times" w:hAnsi="Times"/>
        </w:rPr>
        <w:t xml:space="preserve">from </w:t>
      </w:r>
      <w:r w:rsidR="00A65825" w:rsidRPr="00D30E73">
        <w:rPr>
          <w:rFonts w:ascii="Times" w:hAnsi="Times"/>
        </w:rPr>
        <w:t>Tom’s previous testimony</w:t>
      </w:r>
      <w:r w:rsidR="000A4C67" w:rsidRPr="00D30E73">
        <w:rPr>
          <w:rFonts w:ascii="Times" w:hAnsi="Times"/>
        </w:rPr>
        <w:t xml:space="preserve">, A </w:t>
      </w:r>
      <w:r w:rsidR="00B7388C" w:rsidRPr="00D30E73">
        <w:rPr>
          <w:rFonts w:ascii="Times" w:hAnsi="Times"/>
        </w:rPr>
        <w:t>may faultlessly respond to an</w:t>
      </w:r>
      <w:r w:rsidR="00B57BC8" w:rsidRPr="00D30E73">
        <w:rPr>
          <w:rFonts w:ascii="Times" w:hAnsi="Times"/>
        </w:rPr>
        <w:t xml:space="preserve"> utterance of (11</w:t>
      </w:r>
      <w:r w:rsidR="00A65825" w:rsidRPr="00D30E73">
        <w:rPr>
          <w:rFonts w:ascii="Times" w:hAnsi="Times"/>
        </w:rPr>
        <w:t>a)</w:t>
      </w:r>
      <w:r w:rsidR="00B57BC8" w:rsidRPr="00D30E73">
        <w:rPr>
          <w:rFonts w:ascii="Times" w:hAnsi="Times"/>
        </w:rPr>
        <w:t xml:space="preserve"> by uttering (11</w:t>
      </w:r>
      <w:r w:rsidR="00B7388C" w:rsidRPr="00D30E73">
        <w:rPr>
          <w:rFonts w:ascii="Times" w:hAnsi="Times"/>
        </w:rPr>
        <w:t>b)</w:t>
      </w:r>
      <w:r w:rsidR="00A65825" w:rsidRPr="00D30E73">
        <w:rPr>
          <w:rFonts w:ascii="Times" w:hAnsi="Times"/>
        </w:rPr>
        <w:t xml:space="preserve"> .  </w:t>
      </w:r>
    </w:p>
    <w:p w14:paraId="6806825D" w14:textId="6BE418C6" w:rsidR="00A65825" w:rsidRPr="00D30E73" w:rsidRDefault="00A65825" w:rsidP="00A65825">
      <w:pPr>
        <w:autoSpaceDE w:val="0"/>
        <w:autoSpaceDN w:val="0"/>
        <w:adjustRightInd w:val="0"/>
        <w:ind w:left="-144" w:right="-432"/>
        <w:jc w:val="both"/>
        <w:rPr>
          <w:rFonts w:ascii="Times" w:hAnsi="Times"/>
          <w:i/>
        </w:rPr>
      </w:pPr>
      <w:r w:rsidRPr="00D30E73">
        <w:rPr>
          <w:rFonts w:ascii="Times" w:hAnsi="Times"/>
        </w:rPr>
        <w:t>1</w:t>
      </w:r>
      <w:r w:rsidR="00B57BC8" w:rsidRPr="00D30E73">
        <w:rPr>
          <w:rFonts w:ascii="Times" w:hAnsi="Times"/>
        </w:rPr>
        <w:t>1</w:t>
      </w:r>
      <w:r w:rsidRPr="00D30E73">
        <w:rPr>
          <w:rFonts w:ascii="Times" w:hAnsi="Times"/>
        </w:rPr>
        <w:t xml:space="preserve">a. </w:t>
      </w:r>
      <w:r w:rsidR="000A4C67" w:rsidRPr="00D30E73">
        <w:rPr>
          <w:rFonts w:ascii="Times" w:hAnsi="Times"/>
        </w:rPr>
        <w:t>T</w:t>
      </w:r>
      <w:r w:rsidRPr="00D30E73">
        <w:rPr>
          <w:rFonts w:ascii="Times" w:hAnsi="Times"/>
        </w:rPr>
        <w:t xml:space="preserve">hat is Tom’s </w:t>
      </w:r>
      <w:r w:rsidR="00B7388C" w:rsidRPr="00D30E73">
        <w:rPr>
          <w:rFonts w:ascii="Times" w:hAnsi="Times"/>
        </w:rPr>
        <w:t>pet</w:t>
      </w:r>
      <w:r w:rsidRPr="00D30E73">
        <w:rPr>
          <w:rFonts w:ascii="Times" w:hAnsi="Times"/>
        </w:rPr>
        <w:t xml:space="preserve">.  </w:t>
      </w:r>
      <w:r w:rsidRPr="00D30E73">
        <w:rPr>
          <w:rFonts w:ascii="Times" w:hAnsi="Times"/>
          <w:i/>
        </w:rPr>
        <w:t>Said</w:t>
      </w:r>
      <w:r w:rsidR="00AE24D4">
        <w:rPr>
          <w:rFonts w:ascii="Times" w:hAnsi="Times"/>
          <w:i/>
        </w:rPr>
        <w:t xml:space="preserve"> to A</w:t>
      </w:r>
      <w:r w:rsidRPr="00D30E73">
        <w:rPr>
          <w:rFonts w:ascii="Times" w:hAnsi="Times"/>
          <w:i/>
        </w:rPr>
        <w:t xml:space="preserve"> demonstrating B</w:t>
      </w:r>
    </w:p>
    <w:p w14:paraId="5CC4244B" w14:textId="77777777" w:rsidR="00A65825" w:rsidRPr="00D30E73" w:rsidRDefault="00A65825" w:rsidP="00A65825">
      <w:pPr>
        <w:autoSpaceDE w:val="0"/>
        <w:autoSpaceDN w:val="0"/>
        <w:adjustRightInd w:val="0"/>
        <w:spacing w:after="240"/>
        <w:ind w:left="-144" w:right="-432"/>
        <w:jc w:val="both"/>
        <w:rPr>
          <w:rFonts w:ascii="Times" w:hAnsi="Times"/>
          <w:i/>
        </w:rPr>
      </w:pPr>
      <w:r w:rsidRPr="00D30E73">
        <w:rPr>
          <w:rFonts w:ascii="Times" w:hAnsi="Times"/>
        </w:rPr>
        <w:t xml:space="preserve">    b. I didn’t realize it was Tom’s pet.  </w:t>
      </w:r>
      <w:r w:rsidRPr="00D30E73">
        <w:rPr>
          <w:rFonts w:ascii="Times" w:hAnsi="Times"/>
          <w:i/>
        </w:rPr>
        <w:t>Said by A looking at B</w:t>
      </w:r>
    </w:p>
    <w:p w14:paraId="6BB12A69" w14:textId="77777777" w:rsidR="000A4C67" w:rsidRDefault="00266C9F" w:rsidP="00A65825">
      <w:pPr>
        <w:autoSpaceDE w:val="0"/>
        <w:autoSpaceDN w:val="0"/>
        <w:adjustRightInd w:val="0"/>
        <w:spacing w:line="480" w:lineRule="auto"/>
        <w:ind w:left="-144" w:right="-432"/>
        <w:jc w:val="both"/>
      </w:pPr>
      <w:r w:rsidRPr="00D30E73">
        <w:rPr>
          <w:rFonts w:ascii="Times" w:hAnsi="Times"/>
        </w:rPr>
        <w:t>A’s assertion is</w:t>
      </w:r>
      <w:r w:rsidR="000A4C67" w:rsidRPr="00D30E73">
        <w:rPr>
          <w:rFonts w:ascii="Times" w:hAnsi="Times"/>
        </w:rPr>
        <w:t xml:space="preserve"> </w:t>
      </w:r>
      <w:r w:rsidR="000A4C67" w:rsidRPr="00D30E73">
        <w:rPr>
          <w:rFonts w:ascii="Times" w:hAnsi="Times"/>
          <w:i/>
        </w:rPr>
        <w:t>true</w:t>
      </w:r>
      <w:r w:rsidR="00B7388C" w:rsidRPr="00D30E73">
        <w:rPr>
          <w:rFonts w:ascii="Times" w:hAnsi="Times"/>
        </w:rPr>
        <w:t>, because the proposition A claims not to have known</w:t>
      </w:r>
      <w:r w:rsidR="00C95421">
        <w:rPr>
          <w:rFonts w:ascii="Times" w:hAnsi="Times"/>
        </w:rPr>
        <w:t>, is one the entertainment of which requires B to be visually identified</w:t>
      </w:r>
      <w:r w:rsidR="000A4C67" w:rsidRPr="00D30E73">
        <w:rPr>
          <w:rFonts w:ascii="Times" w:hAnsi="Times"/>
        </w:rPr>
        <w:t>.</w:t>
      </w:r>
      <w:r w:rsidR="000A4C67">
        <w:rPr>
          <w:rStyle w:val="Appelnotedebasdep"/>
        </w:rPr>
        <w:footnoteReference w:id="11"/>
      </w:r>
    </w:p>
    <w:p w14:paraId="06B4DDD5" w14:textId="77777777" w:rsidR="00E92C73" w:rsidRDefault="008362EC" w:rsidP="00E92C73">
      <w:pPr>
        <w:pStyle w:val="Notedebasdepage"/>
        <w:spacing w:after="0" w:line="480" w:lineRule="auto"/>
        <w:ind w:left="-144" w:right="-432" w:firstLine="576"/>
        <w:rPr>
          <w:sz w:val="24"/>
        </w:rPr>
      </w:pPr>
      <w:r>
        <w:rPr>
          <w:sz w:val="24"/>
        </w:rPr>
        <w:t xml:space="preserve">My final </w:t>
      </w:r>
      <w:r w:rsidR="00E92C73">
        <w:rPr>
          <w:sz w:val="24"/>
        </w:rPr>
        <w:t>Mill</w:t>
      </w:r>
      <w:r w:rsidR="00C95421">
        <w:rPr>
          <w:sz w:val="24"/>
        </w:rPr>
        <w:t>ian mode of presentation</w:t>
      </w:r>
      <w:r w:rsidR="00E92C73">
        <w:rPr>
          <w:sz w:val="24"/>
        </w:rPr>
        <w:t xml:space="preserve"> is </w:t>
      </w:r>
      <w:r w:rsidR="00930F56" w:rsidRPr="00D31E92">
        <w:rPr>
          <w:i/>
          <w:sz w:val="24"/>
        </w:rPr>
        <w:t>recognizing</w:t>
      </w:r>
      <w:r w:rsidR="00930F56">
        <w:rPr>
          <w:sz w:val="24"/>
        </w:rPr>
        <w:t xml:space="preserve"> something previously cognized.</w:t>
      </w:r>
      <w:r w:rsidR="00E92C73">
        <w:rPr>
          <w:sz w:val="24"/>
        </w:rPr>
        <w:t xml:space="preserve"> </w:t>
      </w:r>
      <w:r w:rsidR="00930F56">
        <w:rPr>
          <w:sz w:val="24"/>
        </w:rPr>
        <w:t>When one has</w:t>
      </w:r>
      <w:r w:rsidR="00930F56" w:rsidRPr="00D31E92">
        <w:rPr>
          <w:sz w:val="24"/>
        </w:rPr>
        <w:t xml:space="preserve"> cognized x</w:t>
      </w:r>
      <w:r>
        <w:rPr>
          <w:sz w:val="24"/>
        </w:rPr>
        <w:t xml:space="preserve"> before</w:t>
      </w:r>
      <w:r w:rsidR="00930F56">
        <w:rPr>
          <w:sz w:val="24"/>
        </w:rPr>
        <w:t xml:space="preserve"> in</w:t>
      </w:r>
      <w:r w:rsidR="00930F56" w:rsidRPr="00D31E92">
        <w:rPr>
          <w:sz w:val="24"/>
        </w:rPr>
        <w:t xml:space="preserve"> predicating </w:t>
      </w:r>
      <w:r w:rsidR="00930F56" w:rsidRPr="00D31E92">
        <w:rPr>
          <w:i/>
          <w:sz w:val="24"/>
        </w:rPr>
        <w:t>being F</w:t>
      </w:r>
      <w:r>
        <w:rPr>
          <w:sz w:val="24"/>
        </w:rPr>
        <w:t xml:space="preserve"> of x</w:t>
      </w:r>
      <w:r w:rsidR="00930F56">
        <w:rPr>
          <w:sz w:val="24"/>
        </w:rPr>
        <w:t xml:space="preserve"> and </w:t>
      </w:r>
      <w:r w:rsidR="00930F56" w:rsidRPr="00D31E92">
        <w:rPr>
          <w:sz w:val="24"/>
        </w:rPr>
        <w:t>one</w:t>
      </w:r>
      <w:r w:rsidR="00930F56">
        <w:rPr>
          <w:sz w:val="24"/>
        </w:rPr>
        <w:t xml:space="preserve"> now</w:t>
      </w:r>
      <w:r w:rsidR="00930F56" w:rsidRPr="00D31E92">
        <w:rPr>
          <w:sz w:val="24"/>
        </w:rPr>
        <w:t xml:space="preserve"> </w:t>
      </w:r>
      <w:r w:rsidR="00930F56" w:rsidRPr="00D31E92">
        <w:rPr>
          <w:i/>
          <w:sz w:val="24"/>
        </w:rPr>
        <w:t>recognizes x</w:t>
      </w:r>
      <w:r w:rsidR="00930F56" w:rsidRPr="00D31E92">
        <w:rPr>
          <w:sz w:val="24"/>
        </w:rPr>
        <w:t xml:space="preserve"> when predicating </w:t>
      </w:r>
      <w:r w:rsidR="00930F56" w:rsidRPr="00D31E92">
        <w:rPr>
          <w:i/>
          <w:sz w:val="24"/>
        </w:rPr>
        <w:t>being G</w:t>
      </w:r>
      <w:r>
        <w:rPr>
          <w:sz w:val="24"/>
        </w:rPr>
        <w:t xml:space="preserve"> of x, one doesn’t need further premises to</w:t>
      </w:r>
      <w:r w:rsidR="00930F56" w:rsidRPr="00D31E92">
        <w:rPr>
          <w:sz w:val="24"/>
        </w:rPr>
        <w:t xml:space="preserve"> predicate </w:t>
      </w:r>
      <w:r w:rsidR="00930F56" w:rsidRPr="00D31E92">
        <w:rPr>
          <w:i/>
          <w:sz w:val="24"/>
        </w:rPr>
        <w:t>being both F and G</w:t>
      </w:r>
      <w:r>
        <w:rPr>
          <w:sz w:val="24"/>
        </w:rPr>
        <w:t xml:space="preserve"> of x</w:t>
      </w:r>
      <w:r w:rsidR="00930F56" w:rsidRPr="00D31E92">
        <w:rPr>
          <w:sz w:val="24"/>
        </w:rPr>
        <w:t>.</w:t>
      </w:r>
      <w:r w:rsidR="00A215F9" w:rsidRPr="00A215F9">
        <w:rPr>
          <w:rStyle w:val="Appelnotedebasdep"/>
          <w:sz w:val="24"/>
        </w:rPr>
        <w:t xml:space="preserve"> </w:t>
      </w:r>
      <w:r w:rsidR="00930F56">
        <w:rPr>
          <w:sz w:val="24"/>
        </w:rPr>
        <w:t>To recognize recurrence is to immediately and noninferentially connect the information carried by one cognition with inf</w:t>
      </w:r>
      <w:r>
        <w:rPr>
          <w:sz w:val="24"/>
        </w:rPr>
        <w:t>ormation carried by other</w:t>
      </w:r>
      <w:r w:rsidR="00930F56">
        <w:rPr>
          <w:sz w:val="24"/>
        </w:rPr>
        <w:t>s.</w:t>
      </w:r>
      <w:r w:rsidR="00A215F9">
        <w:rPr>
          <w:rStyle w:val="Appelnotedebasdep"/>
          <w:sz w:val="24"/>
        </w:rPr>
        <w:footnoteReference w:id="12"/>
      </w:r>
      <w:r w:rsidR="00930F56">
        <w:rPr>
          <w:sz w:val="24"/>
        </w:rPr>
        <w:t xml:space="preserve"> </w:t>
      </w:r>
      <w:r>
        <w:rPr>
          <w:sz w:val="24"/>
        </w:rPr>
        <w:t xml:space="preserve">Ubiquitous in cognition, </w:t>
      </w:r>
      <w:r w:rsidRPr="008362EC">
        <w:rPr>
          <w:i/>
          <w:sz w:val="24"/>
        </w:rPr>
        <w:t>re</w:t>
      </w:r>
      <w:r w:rsidR="00E92C73" w:rsidRPr="008362EC">
        <w:rPr>
          <w:i/>
          <w:sz w:val="24"/>
        </w:rPr>
        <w:t>cognition of recurrence</w:t>
      </w:r>
      <w:r w:rsidR="00E92C73">
        <w:rPr>
          <w:sz w:val="24"/>
        </w:rPr>
        <w:t xml:space="preserve"> connects elements both within individual p</w:t>
      </w:r>
      <w:r>
        <w:rPr>
          <w:sz w:val="24"/>
        </w:rPr>
        <w:t>ropositions</w:t>
      </w:r>
      <w:r w:rsidR="00E92C73">
        <w:rPr>
          <w:sz w:val="24"/>
        </w:rPr>
        <w:t xml:space="preserve"> and across multiple propositions</w:t>
      </w:r>
      <w:r>
        <w:rPr>
          <w:sz w:val="24"/>
        </w:rPr>
        <w:t xml:space="preserve"> we entertain. Incorporating it with</w:t>
      </w:r>
      <w:r w:rsidR="00E92C73">
        <w:rPr>
          <w:sz w:val="24"/>
        </w:rPr>
        <w:t>in propositions generates trios of cognitively distinct but representationally identical propositions of the sort indicated by P1-P3.</w:t>
      </w:r>
    </w:p>
    <w:p w14:paraId="63AEE634" w14:textId="77777777" w:rsidR="00E92C73" w:rsidRDefault="00E92C73" w:rsidP="00893BFD">
      <w:pPr>
        <w:pStyle w:val="Notedebasdepage"/>
        <w:ind w:left="288" w:right="-432" w:hanging="432"/>
        <w:rPr>
          <w:sz w:val="24"/>
        </w:rPr>
      </w:pPr>
      <w:r>
        <w:rPr>
          <w:sz w:val="24"/>
        </w:rPr>
        <w:t>P1.</w:t>
      </w:r>
      <w:r>
        <w:rPr>
          <w:sz w:val="24"/>
        </w:rPr>
        <w:tab/>
        <w:t xml:space="preserve"> The act of identifying o as 1</w:t>
      </w:r>
      <w:r w:rsidRPr="00D66109">
        <w:rPr>
          <w:sz w:val="24"/>
          <w:vertAlign w:val="superscript"/>
        </w:rPr>
        <w:t>st</w:t>
      </w:r>
      <w:r>
        <w:rPr>
          <w:sz w:val="24"/>
        </w:rPr>
        <w:t xml:space="preserve"> and 2</w:t>
      </w:r>
      <w:r w:rsidRPr="00D66109">
        <w:rPr>
          <w:sz w:val="24"/>
          <w:vertAlign w:val="superscript"/>
        </w:rPr>
        <w:t>nd</w:t>
      </w:r>
      <w:r>
        <w:rPr>
          <w:sz w:val="24"/>
        </w:rPr>
        <w:t xml:space="preserve"> arguments and predicating R of the pair, </w:t>
      </w:r>
      <w:r>
        <w:rPr>
          <w:i/>
          <w:sz w:val="24"/>
        </w:rPr>
        <w:t>whether or not one recognizes o’s recurrence.</w:t>
      </w:r>
    </w:p>
    <w:p w14:paraId="47C25113" w14:textId="77777777" w:rsidR="00E92C73" w:rsidRDefault="00E92C73" w:rsidP="00893BFD">
      <w:pPr>
        <w:pStyle w:val="Notedebasdepage"/>
        <w:spacing w:before="120"/>
        <w:ind w:left="288" w:right="-432" w:hanging="432"/>
        <w:rPr>
          <w:i/>
          <w:sz w:val="24"/>
        </w:rPr>
      </w:pPr>
      <w:r>
        <w:rPr>
          <w:sz w:val="24"/>
        </w:rPr>
        <w:t>P2.</w:t>
      </w:r>
      <w:r>
        <w:rPr>
          <w:sz w:val="24"/>
        </w:rPr>
        <w:tab/>
        <w:t>The act of identifying o as 1</w:t>
      </w:r>
      <w:r w:rsidRPr="00D66109">
        <w:rPr>
          <w:sz w:val="24"/>
          <w:vertAlign w:val="superscript"/>
        </w:rPr>
        <w:t>st</w:t>
      </w:r>
      <w:r>
        <w:rPr>
          <w:sz w:val="24"/>
        </w:rPr>
        <w:t xml:space="preserve"> and 2</w:t>
      </w:r>
      <w:r w:rsidRPr="00D66109">
        <w:rPr>
          <w:sz w:val="24"/>
          <w:vertAlign w:val="superscript"/>
        </w:rPr>
        <w:t>nd</w:t>
      </w:r>
      <w:r>
        <w:rPr>
          <w:sz w:val="24"/>
        </w:rPr>
        <w:t xml:space="preserve"> arguments and predicating R, </w:t>
      </w:r>
      <w:r>
        <w:rPr>
          <w:i/>
          <w:sz w:val="24"/>
        </w:rPr>
        <w:t>recognizing the recurrence of o.</w:t>
      </w:r>
    </w:p>
    <w:p w14:paraId="04AD2D3B" w14:textId="77777777" w:rsidR="00E92C73" w:rsidRPr="00893BFD" w:rsidRDefault="00E92C73" w:rsidP="00893BFD">
      <w:pPr>
        <w:pStyle w:val="Notedebasdepage"/>
        <w:spacing w:before="120" w:after="240"/>
        <w:ind w:left="288" w:right="-432" w:hanging="432"/>
        <w:rPr>
          <w:sz w:val="24"/>
        </w:rPr>
      </w:pPr>
      <w:r>
        <w:rPr>
          <w:sz w:val="24"/>
        </w:rPr>
        <w:t>P3.</w:t>
      </w:r>
      <w:r>
        <w:rPr>
          <w:sz w:val="24"/>
        </w:rPr>
        <w:tab/>
        <w:t>The act of identifying o as 1</w:t>
      </w:r>
      <w:r w:rsidRPr="00D66109">
        <w:rPr>
          <w:sz w:val="24"/>
          <w:vertAlign w:val="superscript"/>
        </w:rPr>
        <w:t>st</w:t>
      </w:r>
      <w:r>
        <w:rPr>
          <w:sz w:val="24"/>
        </w:rPr>
        <w:t xml:space="preserve"> and 2</w:t>
      </w:r>
      <w:r w:rsidRPr="00D66109">
        <w:rPr>
          <w:sz w:val="24"/>
          <w:vertAlign w:val="superscript"/>
        </w:rPr>
        <w:t>nd</w:t>
      </w:r>
      <w:r>
        <w:rPr>
          <w:sz w:val="24"/>
        </w:rPr>
        <w:t xml:space="preserve"> arguments and predicating R, </w:t>
      </w:r>
      <w:r>
        <w:rPr>
          <w:i/>
          <w:sz w:val="24"/>
        </w:rPr>
        <w:t>not recognizing any recurrence.</w:t>
      </w:r>
    </w:p>
    <w:p w14:paraId="02ACF66C" w14:textId="1721AB55" w:rsidR="002E70E1" w:rsidRDefault="004B628F" w:rsidP="00893BFD">
      <w:pPr>
        <w:pStyle w:val="Notedebasdepage"/>
        <w:spacing w:after="0" w:line="480" w:lineRule="auto"/>
        <w:ind w:left="-144" w:right="-432"/>
        <w:rPr>
          <w:sz w:val="24"/>
        </w:rPr>
      </w:pPr>
      <w:r>
        <w:rPr>
          <w:sz w:val="24"/>
        </w:rPr>
        <w:t xml:space="preserve">Since I can believe P1 without believing P2, I can use </w:t>
      </w:r>
      <w:r w:rsidR="00B57BC8">
        <w:rPr>
          <w:sz w:val="24"/>
        </w:rPr>
        <w:t>(12</w:t>
      </w:r>
      <w:r w:rsidR="00975156">
        <w:rPr>
          <w:sz w:val="24"/>
        </w:rPr>
        <w:t>a</w:t>
      </w:r>
      <w:r w:rsidR="003E14AD">
        <w:rPr>
          <w:sz w:val="24"/>
        </w:rPr>
        <w:t>) to</w:t>
      </w:r>
      <w:r>
        <w:rPr>
          <w:sz w:val="24"/>
        </w:rPr>
        <w:t xml:space="preserve"> say something true without saying anything false</w:t>
      </w:r>
      <w:r w:rsidR="00975156">
        <w:rPr>
          <w:sz w:val="24"/>
        </w:rPr>
        <w:t xml:space="preserve">, even </w:t>
      </w:r>
      <w:r w:rsidR="00642BB6">
        <w:rPr>
          <w:sz w:val="24"/>
        </w:rPr>
        <w:t>(12b) is false and a = b</w:t>
      </w:r>
      <w:r w:rsidR="00975156">
        <w:rPr>
          <w:sz w:val="24"/>
        </w:rPr>
        <w:t>.</w:t>
      </w:r>
    </w:p>
    <w:p w14:paraId="40763360" w14:textId="01B6ACA8" w:rsidR="002E70E1" w:rsidRDefault="00B57BC8" w:rsidP="00642BB6">
      <w:pPr>
        <w:pStyle w:val="Notedebasdepage"/>
        <w:spacing w:after="0"/>
        <w:ind w:left="432" w:right="-432" w:hanging="576"/>
        <w:rPr>
          <w:sz w:val="24"/>
        </w:rPr>
      </w:pPr>
      <w:r>
        <w:rPr>
          <w:sz w:val="24"/>
        </w:rPr>
        <w:lastRenderedPageBreak/>
        <w:t>12</w:t>
      </w:r>
      <w:r w:rsidR="00642BB6">
        <w:rPr>
          <w:sz w:val="24"/>
        </w:rPr>
        <w:t>a</w:t>
      </w:r>
      <w:r w:rsidR="002E70E1">
        <w:rPr>
          <w:sz w:val="24"/>
        </w:rPr>
        <w:t>.</w:t>
      </w:r>
      <w:r w:rsidR="002E70E1">
        <w:rPr>
          <w:sz w:val="24"/>
        </w:rPr>
        <w:tab/>
        <w:t>I don’t believe that a</w:t>
      </w:r>
      <w:r w:rsidR="00FB0599">
        <w:rPr>
          <w:sz w:val="24"/>
        </w:rPr>
        <w:t xml:space="preserve"> </w:t>
      </w:r>
      <w:r w:rsidR="002E70E1">
        <w:rPr>
          <w:sz w:val="24"/>
        </w:rPr>
        <w:t>R</w:t>
      </w:r>
      <w:r w:rsidR="00FB0599">
        <w:rPr>
          <w:sz w:val="24"/>
        </w:rPr>
        <w:t xml:space="preserve"> </w:t>
      </w:r>
      <w:r w:rsidR="002E70E1">
        <w:rPr>
          <w:sz w:val="24"/>
        </w:rPr>
        <w:t>a.</w:t>
      </w:r>
    </w:p>
    <w:p w14:paraId="6220AD2D" w14:textId="5E17AF22" w:rsidR="00642BB6" w:rsidRDefault="00642BB6" w:rsidP="00642BB6">
      <w:pPr>
        <w:pStyle w:val="Notedebasdepage"/>
        <w:spacing w:after="240"/>
        <w:ind w:left="432" w:right="-432" w:hanging="576"/>
        <w:rPr>
          <w:sz w:val="24"/>
        </w:rPr>
      </w:pPr>
      <w:r>
        <w:rPr>
          <w:sz w:val="24"/>
        </w:rPr>
        <w:t xml:space="preserve">   b.</w:t>
      </w:r>
      <w:r>
        <w:rPr>
          <w:sz w:val="24"/>
        </w:rPr>
        <w:tab/>
        <w:t>I don’t believe that a R b</w:t>
      </w:r>
    </w:p>
    <w:p w14:paraId="119DAED1" w14:textId="74E7E488" w:rsidR="002D369F" w:rsidRDefault="0036085D" w:rsidP="00C916AD">
      <w:pPr>
        <w:pStyle w:val="Notedebasdepage"/>
        <w:spacing w:after="0" w:line="480" w:lineRule="auto"/>
        <w:ind w:left="-144" w:right="-432" w:firstLine="576"/>
        <w:rPr>
          <w:sz w:val="24"/>
        </w:rPr>
      </w:pPr>
      <w:r>
        <w:rPr>
          <w:sz w:val="24"/>
        </w:rPr>
        <w:t>In all the</w:t>
      </w:r>
      <w:r w:rsidR="00FF6050">
        <w:rPr>
          <w:sz w:val="24"/>
        </w:rPr>
        <w:t xml:space="preserve"> cases</w:t>
      </w:r>
      <w:r>
        <w:rPr>
          <w:sz w:val="24"/>
        </w:rPr>
        <w:t xml:space="preserve"> </w:t>
      </w:r>
      <w:r w:rsidR="00B57BC8">
        <w:rPr>
          <w:sz w:val="24"/>
        </w:rPr>
        <w:t>from (1) to (12</w:t>
      </w:r>
      <w:r w:rsidR="006F7A09">
        <w:rPr>
          <w:sz w:val="24"/>
        </w:rPr>
        <w:t xml:space="preserve">), conceiving of propositions </w:t>
      </w:r>
      <w:r w:rsidR="00FF6050">
        <w:rPr>
          <w:sz w:val="24"/>
        </w:rPr>
        <w:t>as purely representational cogn</w:t>
      </w:r>
      <w:r w:rsidR="006F7A09">
        <w:rPr>
          <w:sz w:val="24"/>
        </w:rPr>
        <w:t>itive ac</w:t>
      </w:r>
      <w:r w:rsidR="00FF6050">
        <w:rPr>
          <w:sz w:val="24"/>
        </w:rPr>
        <w:t xml:space="preserve">ts facilitates the </w:t>
      </w:r>
      <w:r w:rsidR="00792054">
        <w:rPr>
          <w:sz w:val="24"/>
        </w:rPr>
        <w:t>derivation</w:t>
      </w:r>
      <w:r>
        <w:rPr>
          <w:sz w:val="24"/>
        </w:rPr>
        <w:t xml:space="preserve"> of correct but otherwise elusive </w:t>
      </w:r>
      <w:r w:rsidR="00FF6050">
        <w:rPr>
          <w:sz w:val="24"/>
        </w:rPr>
        <w:t>results</w:t>
      </w:r>
      <w:r w:rsidR="00FB0599">
        <w:rPr>
          <w:sz w:val="24"/>
        </w:rPr>
        <w:t xml:space="preserve"> </w:t>
      </w:r>
      <w:r w:rsidR="006F7A09">
        <w:rPr>
          <w:sz w:val="24"/>
        </w:rPr>
        <w:t>ab</w:t>
      </w:r>
      <w:r w:rsidR="00FF6050">
        <w:rPr>
          <w:sz w:val="24"/>
        </w:rPr>
        <w:t xml:space="preserve">out what is believed, </w:t>
      </w:r>
      <w:r w:rsidR="006F7A09">
        <w:rPr>
          <w:sz w:val="24"/>
        </w:rPr>
        <w:t>asserted</w:t>
      </w:r>
      <w:r w:rsidR="00033E16">
        <w:rPr>
          <w:sz w:val="24"/>
        </w:rPr>
        <w:t>, etc. These results extend</w:t>
      </w:r>
      <w:r w:rsidR="00FB0599">
        <w:rPr>
          <w:sz w:val="24"/>
        </w:rPr>
        <w:t xml:space="preserve"> the</w:t>
      </w:r>
      <w:r w:rsidR="006429E5">
        <w:rPr>
          <w:sz w:val="24"/>
        </w:rPr>
        <w:t xml:space="preserve"> </w:t>
      </w:r>
      <w:r w:rsidR="006E18AD">
        <w:rPr>
          <w:sz w:val="24"/>
        </w:rPr>
        <w:t>naturalist</w:t>
      </w:r>
      <w:r w:rsidR="002051E5">
        <w:rPr>
          <w:sz w:val="24"/>
        </w:rPr>
        <w:t xml:space="preserve">ic epistemology of </w:t>
      </w:r>
      <w:r w:rsidR="006429E5">
        <w:rPr>
          <w:sz w:val="24"/>
        </w:rPr>
        <w:t>propositions</w:t>
      </w:r>
      <w:r>
        <w:rPr>
          <w:sz w:val="24"/>
        </w:rPr>
        <w:t xml:space="preserve"> that began with a story</w:t>
      </w:r>
      <w:r w:rsidR="00FB0599">
        <w:rPr>
          <w:sz w:val="24"/>
        </w:rPr>
        <w:t xml:space="preserve"> of</w:t>
      </w:r>
      <w:r w:rsidR="006429E5">
        <w:rPr>
          <w:sz w:val="24"/>
        </w:rPr>
        <w:t xml:space="preserve"> </w:t>
      </w:r>
      <w:r w:rsidR="00C916AD">
        <w:rPr>
          <w:sz w:val="24"/>
        </w:rPr>
        <w:t>how one</w:t>
      </w:r>
      <w:r w:rsidR="006E18AD">
        <w:rPr>
          <w:sz w:val="24"/>
        </w:rPr>
        <w:t xml:space="preserve"> can know, assert, and believe pr</w:t>
      </w:r>
      <w:r w:rsidR="006429E5">
        <w:rPr>
          <w:sz w:val="24"/>
        </w:rPr>
        <w:t>o</w:t>
      </w:r>
      <w:r w:rsidR="00C916AD">
        <w:rPr>
          <w:sz w:val="24"/>
        </w:rPr>
        <w:t>positions by cognizing, not th</w:t>
      </w:r>
      <w:r w:rsidR="006429E5">
        <w:rPr>
          <w:sz w:val="24"/>
        </w:rPr>
        <w:t>e propositions</w:t>
      </w:r>
      <w:r w:rsidR="00033E16">
        <w:rPr>
          <w:sz w:val="24"/>
        </w:rPr>
        <w:t xml:space="preserve"> themselves</w:t>
      </w:r>
      <w:r w:rsidR="006429E5">
        <w:rPr>
          <w:sz w:val="24"/>
        </w:rPr>
        <w:t xml:space="preserve">, but </w:t>
      </w:r>
      <w:r w:rsidR="001B58B9">
        <w:rPr>
          <w:sz w:val="24"/>
        </w:rPr>
        <w:t>the o</w:t>
      </w:r>
      <w:r w:rsidR="006429E5">
        <w:rPr>
          <w:sz w:val="24"/>
        </w:rPr>
        <w:t>bjects and properties that are their subject m</w:t>
      </w:r>
      <w:r w:rsidR="00033E16">
        <w:rPr>
          <w:sz w:val="24"/>
        </w:rPr>
        <w:t>atter. That</w:t>
      </w:r>
      <w:r>
        <w:rPr>
          <w:sz w:val="24"/>
        </w:rPr>
        <w:t xml:space="preserve"> epistemology continued with an account</w:t>
      </w:r>
      <w:r w:rsidR="00FB0599">
        <w:rPr>
          <w:sz w:val="24"/>
        </w:rPr>
        <w:t xml:space="preserve"> </w:t>
      </w:r>
      <w:r w:rsidR="006429E5">
        <w:rPr>
          <w:sz w:val="24"/>
        </w:rPr>
        <w:t>of how self-conscious agents</w:t>
      </w:r>
      <w:r w:rsidR="001B58B9">
        <w:rPr>
          <w:sz w:val="24"/>
        </w:rPr>
        <w:t xml:space="preserve"> acquire knowledge of propositions by attending to even</w:t>
      </w:r>
      <w:r w:rsidR="006429E5">
        <w:rPr>
          <w:sz w:val="24"/>
        </w:rPr>
        <w:t>ts in their</w:t>
      </w:r>
      <w:r w:rsidR="00B57BC8">
        <w:rPr>
          <w:sz w:val="24"/>
        </w:rPr>
        <w:t xml:space="preserve"> cognitive lives</w:t>
      </w:r>
      <w:r w:rsidR="002051E5">
        <w:rPr>
          <w:sz w:val="24"/>
        </w:rPr>
        <w:t xml:space="preserve">. Once identified, </w:t>
      </w:r>
      <w:r>
        <w:rPr>
          <w:sz w:val="24"/>
        </w:rPr>
        <w:t>propositions</w:t>
      </w:r>
      <w:r w:rsidR="00642BB6">
        <w:rPr>
          <w:sz w:val="24"/>
        </w:rPr>
        <w:t xml:space="preserve"> are</w:t>
      </w:r>
      <w:r w:rsidR="002051E5">
        <w:rPr>
          <w:sz w:val="24"/>
        </w:rPr>
        <w:t xml:space="preserve"> made</w:t>
      </w:r>
      <w:r w:rsidR="004C242E">
        <w:rPr>
          <w:sz w:val="24"/>
        </w:rPr>
        <w:t xml:space="preserve"> targets of predic</w:t>
      </w:r>
      <w:r w:rsidR="00C916AD">
        <w:rPr>
          <w:sz w:val="24"/>
        </w:rPr>
        <w:t xml:space="preserve">ations, </w:t>
      </w:r>
      <w:r w:rsidR="002051E5">
        <w:rPr>
          <w:sz w:val="24"/>
        </w:rPr>
        <w:t xml:space="preserve">enabling agents to entertain various </w:t>
      </w:r>
      <w:r w:rsidR="004C242E">
        <w:rPr>
          <w:sz w:val="24"/>
        </w:rPr>
        <w:t>complex propo</w:t>
      </w:r>
      <w:r w:rsidR="00642BB6">
        <w:rPr>
          <w:sz w:val="24"/>
        </w:rPr>
        <w:t>sitions,</w:t>
      </w:r>
      <w:r w:rsidR="00C916AD">
        <w:rPr>
          <w:sz w:val="24"/>
        </w:rPr>
        <w:t xml:space="preserve"> including </w:t>
      </w:r>
      <w:r w:rsidR="000D141E">
        <w:rPr>
          <w:sz w:val="24"/>
        </w:rPr>
        <w:t>a</w:t>
      </w:r>
      <w:r w:rsidR="002D369F">
        <w:rPr>
          <w:sz w:val="24"/>
        </w:rPr>
        <w:t>ttitude ascriptions</w:t>
      </w:r>
      <w:r w:rsidR="006429E5">
        <w:rPr>
          <w:sz w:val="24"/>
        </w:rPr>
        <w:t>. This is the basis</w:t>
      </w:r>
      <w:r w:rsidR="000D141E">
        <w:rPr>
          <w:sz w:val="24"/>
        </w:rPr>
        <w:t xml:space="preserve"> of </w:t>
      </w:r>
      <w:r w:rsidR="002051E5">
        <w:rPr>
          <w:sz w:val="24"/>
        </w:rPr>
        <w:t xml:space="preserve">the explanations I have given of </w:t>
      </w:r>
      <w:r w:rsidR="00584F01">
        <w:rPr>
          <w:sz w:val="24"/>
        </w:rPr>
        <w:t>attitudes born to propositions incorporating Millian modes of presentation</w:t>
      </w:r>
      <w:r w:rsidR="002051E5">
        <w:rPr>
          <w:sz w:val="24"/>
        </w:rPr>
        <w:t>,</w:t>
      </w:r>
      <w:r w:rsidR="002D369F">
        <w:rPr>
          <w:sz w:val="24"/>
        </w:rPr>
        <w:t xml:space="preserve"> and to proposi</w:t>
      </w:r>
      <w:r w:rsidR="00642BB6">
        <w:rPr>
          <w:sz w:val="24"/>
        </w:rPr>
        <w:t>tions that ascribe attitudes</w:t>
      </w:r>
      <w:r w:rsidR="002D369F">
        <w:rPr>
          <w:sz w:val="24"/>
        </w:rPr>
        <w:t xml:space="preserve"> incorporating those Millian modes</w:t>
      </w:r>
      <w:r w:rsidR="002051E5">
        <w:rPr>
          <w:sz w:val="24"/>
        </w:rPr>
        <w:t xml:space="preserve">. </w:t>
      </w:r>
      <w:r w:rsidR="006429E5">
        <w:rPr>
          <w:sz w:val="24"/>
        </w:rPr>
        <w:t>All that is needed for</w:t>
      </w:r>
      <w:r w:rsidR="000D141E">
        <w:rPr>
          <w:sz w:val="24"/>
        </w:rPr>
        <w:t xml:space="preserve"> these explanations to</w:t>
      </w:r>
      <w:r w:rsidR="006429E5">
        <w:rPr>
          <w:sz w:val="24"/>
        </w:rPr>
        <w:t xml:space="preserve"> go through </w:t>
      </w:r>
      <w:r w:rsidR="00C7291A">
        <w:rPr>
          <w:sz w:val="24"/>
        </w:rPr>
        <w:t>is for</w:t>
      </w:r>
      <w:r w:rsidR="000D141E">
        <w:rPr>
          <w:sz w:val="24"/>
        </w:rPr>
        <w:t xml:space="preserve"> agents</w:t>
      </w:r>
      <w:r w:rsidR="00C7291A">
        <w:rPr>
          <w:sz w:val="24"/>
        </w:rPr>
        <w:t xml:space="preserve"> to</w:t>
      </w:r>
      <w:r w:rsidR="00642BB6">
        <w:rPr>
          <w:sz w:val="24"/>
        </w:rPr>
        <w:t xml:space="preserve"> identify</w:t>
      </w:r>
      <w:r w:rsidR="00B7115C">
        <w:rPr>
          <w:sz w:val="24"/>
        </w:rPr>
        <w:t xml:space="preserve"> predication targets via these Millian modes, and to</w:t>
      </w:r>
      <w:r w:rsidR="002D369F">
        <w:rPr>
          <w:sz w:val="24"/>
        </w:rPr>
        <w:t xml:space="preserve"> have</w:t>
      </w:r>
      <w:r w:rsidR="00C916AD">
        <w:rPr>
          <w:sz w:val="24"/>
        </w:rPr>
        <w:t xml:space="preserve"> the </w:t>
      </w:r>
      <w:r w:rsidR="002051E5">
        <w:rPr>
          <w:sz w:val="24"/>
        </w:rPr>
        <w:t>concepts</w:t>
      </w:r>
      <w:r w:rsidR="00B7115C">
        <w:rPr>
          <w:sz w:val="24"/>
        </w:rPr>
        <w:t xml:space="preserve"> on which those modes are based</w:t>
      </w:r>
      <w:r w:rsidR="002051E5">
        <w:rPr>
          <w:i/>
          <w:sz w:val="24"/>
        </w:rPr>
        <w:t xml:space="preserve">. </w:t>
      </w:r>
    </w:p>
    <w:p w14:paraId="6948303C" w14:textId="1C5BA011" w:rsidR="008C4623" w:rsidRDefault="0026260C" w:rsidP="008C4623">
      <w:pPr>
        <w:pStyle w:val="Notedebasdepage"/>
        <w:spacing w:after="0" w:line="480" w:lineRule="auto"/>
        <w:ind w:left="-144" w:right="-432" w:firstLine="576"/>
        <w:rPr>
          <w:sz w:val="24"/>
        </w:rPr>
      </w:pPr>
      <w:r>
        <w:rPr>
          <w:sz w:val="24"/>
        </w:rPr>
        <w:t>That, in sum</w:t>
      </w:r>
      <w:r w:rsidR="008C4623">
        <w:rPr>
          <w:sz w:val="24"/>
        </w:rPr>
        <w:t>, is why I think taking propositions to be purely repre</w:t>
      </w:r>
      <w:r>
        <w:rPr>
          <w:sz w:val="24"/>
        </w:rPr>
        <w:t>sentational cognitive acts explains</w:t>
      </w:r>
      <w:r w:rsidR="008C4623">
        <w:rPr>
          <w:sz w:val="24"/>
        </w:rPr>
        <w:t xml:space="preserve"> </w:t>
      </w:r>
      <w:r w:rsidR="009E710E">
        <w:rPr>
          <w:sz w:val="24"/>
        </w:rPr>
        <w:t xml:space="preserve">our knowledge of, and </w:t>
      </w:r>
      <w:r w:rsidR="008C4623">
        <w:rPr>
          <w:sz w:val="24"/>
        </w:rPr>
        <w:t xml:space="preserve">the relations we </w:t>
      </w:r>
      <w:r w:rsidR="00B7115C">
        <w:rPr>
          <w:sz w:val="24"/>
        </w:rPr>
        <w:t>bear to</w:t>
      </w:r>
      <w:r w:rsidR="009E710E">
        <w:rPr>
          <w:sz w:val="24"/>
        </w:rPr>
        <w:t>,</w:t>
      </w:r>
      <w:r w:rsidR="00B7115C">
        <w:rPr>
          <w:sz w:val="24"/>
        </w:rPr>
        <w:t xml:space="preserve"> propositions</w:t>
      </w:r>
      <w:r w:rsidR="008C4623">
        <w:rPr>
          <w:sz w:val="24"/>
        </w:rPr>
        <w:t>.  Why then does it i</w:t>
      </w:r>
      <w:r>
        <w:rPr>
          <w:sz w:val="24"/>
        </w:rPr>
        <w:t>nitially seem absurd to say that propositions</w:t>
      </w:r>
      <w:r w:rsidR="008C4623">
        <w:rPr>
          <w:sz w:val="24"/>
        </w:rPr>
        <w:t xml:space="preserve"> are things </w:t>
      </w:r>
      <w:r w:rsidR="003609C1">
        <w:rPr>
          <w:sz w:val="24"/>
        </w:rPr>
        <w:t>we do? If one asks oneself, pre</w:t>
      </w:r>
      <w:r w:rsidR="008C4623">
        <w:rPr>
          <w:sz w:val="24"/>
        </w:rPr>
        <w:t xml:space="preserve">theoretically, “What is a proposition?” one naturally starts with examples. What is the proposition </w:t>
      </w:r>
      <w:r w:rsidR="009D18C8">
        <w:rPr>
          <w:i/>
          <w:sz w:val="24"/>
        </w:rPr>
        <w:t>that 7 is a prime number</w:t>
      </w:r>
      <w:r w:rsidR="008C4623">
        <w:rPr>
          <w:sz w:val="24"/>
        </w:rPr>
        <w:t xml:space="preserve">, </w:t>
      </w:r>
      <w:r w:rsidR="005B39BD">
        <w:rPr>
          <w:i/>
          <w:sz w:val="24"/>
        </w:rPr>
        <w:t>that</w:t>
      </w:r>
      <w:r w:rsidR="008C4623">
        <w:rPr>
          <w:i/>
          <w:sz w:val="24"/>
        </w:rPr>
        <w:t xml:space="preserve"> Seattle</w:t>
      </w:r>
      <w:r w:rsidR="005B39BD">
        <w:rPr>
          <w:i/>
          <w:sz w:val="24"/>
        </w:rPr>
        <w:t xml:space="preserve">  is sunny</w:t>
      </w:r>
      <w:r w:rsidR="008C4623">
        <w:rPr>
          <w:sz w:val="24"/>
        </w:rPr>
        <w:t xml:space="preserve">, </w:t>
      </w:r>
      <w:r w:rsidR="00D5452F">
        <w:rPr>
          <w:sz w:val="24"/>
        </w:rPr>
        <w:t xml:space="preserve">or </w:t>
      </w:r>
      <w:r w:rsidR="009E710E">
        <w:rPr>
          <w:i/>
          <w:sz w:val="24"/>
        </w:rPr>
        <w:t>that there is a</w:t>
      </w:r>
      <w:r w:rsidR="008C4623">
        <w:rPr>
          <w:i/>
          <w:sz w:val="24"/>
        </w:rPr>
        <w:t xml:space="preserve"> red dot</w:t>
      </w:r>
      <w:r w:rsidR="009D18C8">
        <w:rPr>
          <w:i/>
          <w:sz w:val="24"/>
        </w:rPr>
        <w:t xml:space="preserve"> on </w:t>
      </w:r>
      <w:r w:rsidR="009E710E">
        <w:rPr>
          <w:i/>
          <w:sz w:val="24"/>
        </w:rPr>
        <w:t>th</w:t>
      </w:r>
      <w:r w:rsidR="00D5452F">
        <w:rPr>
          <w:i/>
          <w:sz w:val="24"/>
        </w:rPr>
        <w:t>e</w:t>
      </w:r>
      <w:r w:rsidR="009D18C8">
        <w:rPr>
          <w:i/>
          <w:sz w:val="24"/>
        </w:rPr>
        <w:t xml:space="preserve"> </w:t>
      </w:r>
      <w:r w:rsidR="008C4623" w:rsidRPr="00DC60FD">
        <w:rPr>
          <w:i/>
          <w:sz w:val="24"/>
        </w:rPr>
        <w:t>wall in front of me</w:t>
      </w:r>
      <w:r w:rsidR="009E710E">
        <w:rPr>
          <w:sz w:val="24"/>
        </w:rPr>
        <w:t>?</w:t>
      </w:r>
      <w:r w:rsidR="008C4623">
        <w:rPr>
          <w:sz w:val="24"/>
        </w:rPr>
        <w:t xml:space="preserve"> In bringing these examples to mind,</w:t>
      </w:r>
      <w:r w:rsidR="009D18C8">
        <w:rPr>
          <w:sz w:val="24"/>
        </w:rPr>
        <w:t xml:space="preserve"> one thinks of 7,</w:t>
      </w:r>
      <w:r w:rsidR="008C4623">
        <w:rPr>
          <w:sz w:val="24"/>
        </w:rPr>
        <w:t xml:space="preserve"> Seattle, and the wall as being certain ways.  One doesn’t necessarily judge them to be </w:t>
      </w:r>
      <w:r w:rsidR="00B7115C">
        <w:rPr>
          <w:sz w:val="24"/>
        </w:rPr>
        <w:t>those ways, one merely entertains</w:t>
      </w:r>
      <w:r w:rsidR="008C4623">
        <w:rPr>
          <w:sz w:val="24"/>
        </w:rPr>
        <w:t xml:space="preserve"> the propositions that they are.  In </w:t>
      </w:r>
      <w:r w:rsidR="008C4623">
        <w:rPr>
          <w:sz w:val="24"/>
        </w:rPr>
        <w:lastRenderedPageBreak/>
        <w:t xml:space="preserve">some cases one may </w:t>
      </w:r>
      <w:r w:rsidR="00B7115C">
        <w:rPr>
          <w:sz w:val="24"/>
        </w:rPr>
        <w:t xml:space="preserve">also </w:t>
      </w:r>
      <w:r w:rsidR="008C4623">
        <w:rPr>
          <w:sz w:val="24"/>
        </w:rPr>
        <w:t>conjure up ima</w:t>
      </w:r>
      <w:r w:rsidR="00B7115C">
        <w:rPr>
          <w:sz w:val="24"/>
        </w:rPr>
        <w:t>ges, b</w:t>
      </w:r>
      <w:r w:rsidR="008C4623">
        <w:rPr>
          <w:sz w:val="24"/>
        </w:rPr>
        <w:t>ut even then one knows that the proposition entertaine</w:t>
      </w:r>
      <w:r w:rsidR="00B7115C">
        <w:rPr>
          <w:sz w:val="24"/>
        </w:rPr>
        <w:t xml:space="preserve">d isn’t the image in one’s mind, </w:t>
      </w:r>
      <w:r w:rsidR="008C4623">
        <w:rPr>
          <w:sz w:val="24"/>
        </w:rPr>
        <w:t>but somethin</w:t>
      </w:r>
      <w:r w:rsidR="009E710E">
        <w:rPr>
          <w:sz w:val="24"/>
        </w:rPr>
        <w:t>g more general</w:t>
      </w:r>
      <w:r w:rsidR="008C4623">
        <w:rPr>
          <w:sz w:val="24"/>
        </w:rPr>
        <w:t xml:space="preserve">.  </w:t>
      </w:r>
    </w:p>
    <w:p w14:paraId="116F635D" w14:textId="03FD59F8" w:rsidR="00E6002A" w:rsidRDefault="009D18C8" w:rsidP="00E6002A">
      <w:pPr>
        <w:pStyle w:val="Notedebasdepage"/>
        <w:spacing w:after="0" w:line="480" w:lineRule="auto"/>
        <w:ind w:left="-144" w:right="-432" w:firstLine="576"/>
        <w:rPr>
          <w:sz w:val="24"/>
        </w:rPr>
      </w:pPr>
      <w:r>
        <w:rPr>
          <w:sz w:val="24"/>
        </w:rPr>
        <w:t>Still, there is</w:t>
      </w:r>
      <w:r w:rsidR="00C704D5">
        <w:rPr>
          <w:sz w:val="24"/>
        </w:rPr>
        <w:t xml:space="preserve"> </w:t>
      </w:r>
      <w:r w:rsidR="008C4623">
        <w:rPr>
          <w:sz w:val="24"/>
        </w:rPr>
        <w:t>something in the visual model to which we wrongly</w:t>
      </w:r>
      <w:r w:rsidR="0026260C">
        <w:rPr>
          <w:sz w:val="24"/>
        </w:rPr>
        <w:t xml:space="preserve"> tend to</w:t>
      </w:r>
      <w:r w:rsidR="008C4623">
        <w:rPr>
          <w:sz w:val="24"/>
        </w:rPr>
        <w:t xml:space="preserve"> cling.  Just as </w:t>
      </w:r>
      <w:r w:rsidR="008C4623" w:rsidRPr="002C41A6">
        <w:rPr>
          <w:i/>
          <w:sz w:val="24"/>
        </w:rPr>
        <w:t>seeing</w:t>
      </w:r>
      <w:r w:rsidR="008C4623">
        <w:rPr>
          <w:sz w:val="24"/>
        </w:rPr>
        <w:t xml:space="preserve"> a wall with a red dot is a phenomenally robust form of </w:t>
      </w:r>
      <w:r w:rsidR="008C4623" w:rsidRPr="002C41A6">
        <w:rPr>
          <w:i/>
          <w:sz w:val="24"/>
        </w:rPr>
        <w:t>being aware of</w:t>
      </w:r>
      <w:r w:rsidR="008C4623">
        <w:rPr>
          <w:sz w:val="24"/>
        </w:rPr>
        <w:t xml:space="preserve"> it, so, we are incautiously inclined to think, </w:t>
      </w:r>
      <w:r w:rsidR="008C4623" w:rsidRPr="002C41A6">
        <w:rPr>
          <w:i/>
          <w:sz w:val="24"/>
        </w:rPr>
        <w:t>visualizing</w:t>
      </w:r>
      <w:r w:rsidR="008C4623">
        <w:rPr>
          <w:sz w:val="24"/>
        </w:rPr>
        <w:t xml:space="preserve"> the wall is a phenomenally poorer form of </w:t>
      </w:r>
      <w:r w:rsidR="008C4623" w:rsidRPr="002C41A6">
        <w:rPr>
          <w:i/>
          <w:sz w:val="24"/>
        </w:rPr>
        <w:t>awareness</w:t>
      </w:r>
      <w:r w:rsidR="008C4623">
        <w:rPr>
          <w:sz w:val="24"/>
        </w:rPr>
        <w:t xml:space="preserve"> of a mental image, while </w:t>
      </w:r>
      <w:r w:rsidR="008C4623" w:rsidRPr="002C41A6">
        <w:rPr>
          <w:i/>
          <w:sz w:val="24"/>
        </w:rPr>
        <w:t>entertaining</w:t>
      </w:r>
      <w:r w:rsidR="00B7115C">
        <w:rPr>
          <w:sz w:val="24"/>
        </w:rPr>
        <w:t xml:space="preserve"> a</w:t>
      </w:r>
      <w:r w:rsidR="008C4623">
        <w:rPr>
          <w:sz w:val="24"/>
        </w:rPr>
        <w:t xml:space="preserve"> proposition</w:t>
      </w:r>
      <w:r w:rsidR="00B7115C">
        <w:rPr>
          <w:sz w:val="24"/>
        </w:rPr>
        <w:t xml:space="preserve"> about the wall</w:t>
      </w:r>
      <w:r w:rsidR="008C4623">
        <w:rPr>
          <w:sz w:val="24"/>
        </w:rPr>
        <w:t xml:space="preserve"> is</w:t>
      </w:r>
      <w:r w:rsidR="00B7115C">
        <w:rPr>
          <w:sz w:val="24"/>
        </w:rPr>
        <w:t xml:space="preserve"> a</w:t>
      </w:r>
      <w:r w:rsidR="008C4623">
        <w:rPr>
          <w:sz w:val="24"/>
        </w:rPr>
        <w:t xml:space="preserve"> minimal, or even phenomenally empty, form of </w:t>
      </w:r>
      <w:r w:rsidR="008C4623" w:rsidRPr="00CE515E">
        <w:rPr>
          <w:i/>
          <w:sz w:val="24"/>
        </w:rPr>
        <w:t>awareness</w:t>
      </w:r>
      <w:r w:rsidR="008C4623">
        <w:rPr>
          <w:sz w:val="24"/>
        </w:rPr>
        <w:t xml:space="preserve"> of </w:t>
      </w:r>
      <w:r w:rsidR="008C4623">
        <w:rPr>
          <w:i/>
          <w:sz w:val="24"/>
        </w:rPr>
        <w:t>something</w:t>
      </w:r>
      <w:r w:rsidR="008C4623">
        <w:rPr>
          <w:sz w:val="24"/>
        </w:rPr>
        <w:t xml:space="preserve"> </w:t>
      </w:r>
      <w:r w:rsidR="008C4623" w:rsidRPr="0050135F">
        <w:rPr>
          <w:i/>
          <w:sz w:val="24"/>
        </w:rPr>
        <w:t>that</w:t>
      </w:r>
      <w:r w:rsidR="008C4623">
        <w:rPr>
          <w:sz w:val="24"/>
        </w:rPr>
        <w:t xml:space="preserve"> </w:t>
      </w:r>
      <w:r w:rsidR="008C4623" w:rsidRPr="00CE515E">
        <w:rPr>
          <w:i/>
          <w:sz w:val="24"/>
        </w:rPr>
        <w:t>represents</w:t>
      </w:r>
      <w:r w:rsidR="008C4623">
        <w:rPr>
          <w:sz w:val="24"/>
        </w:rPr>
        <w:t xml:space="preserve"> </w:t>
      </w:r>
      <w:r w:rsidR="008C4623" w:rsidRPr="0050135F">
        <w:rPr>
          <w:i/>
          <w:sz w:val="24"/>
        </w:rPr>
        <w:t>t</w:t>
      </w:r>
      <w:r w:rsidR="00B7115C">
        <w:rPr>
          <w:i/>
          <w:sz w:val="24"/>
        </w:rPr>
        <w:t>he wall as being a certain way.</w:t>
      </w:r>
      <w:r w:rsidR="009E710E">
        <w:rPr>
          <w:sz w:val="24"/>
        </w:rPr>
        <w:t xml:space="preserve">  It isn’t</w:t>
      </w:r>
      <w:r w:rsidR="008C4623">
        <w:rPr>
          <w:sz w:val="24"/>
        </w:rPr>
        <w:t xml:space="preserve">.  To entertain a proposition is not to be aware of it, </w:t>
      </w:r>
      <w:r w:rsidR="00B7115C">
        <w:rPr>
          <w:sz w:val="24"/>
        </w:rPr>
        <w:t>nor is to believe it to affirm something of which we are aware</w:t>
      </w:r>
      <w:r w:rsidR="008C4623">
        <w:rPr>
          <w:sz w:val="24"/>
        </w:rPr>
        <w:t xml:space="preserve">. </w:t>
      </w:r>
    </w:p>
    <w:p w14:paraId="79439A08" w14:textId="77777777" w:rsidR="008C4623" w:rsidRDefault="009E710E" w:rsidP="00E6002A">
      <w:pPr>
        <w:pStyle w:val="Notedebasdepage"/>
        <w:spacing w:after="0" w:line="480" w:lineRule="auto"/>
        <w:ind w:left="-144" w:right="-432" w:firstLine="576"/>
        <w:rPr>
          <w:sz w:val="24"/>
        </w:rPr>
      </w:pPr>
      <w:r>
        <w:rPr>
          <w:sz w:val="24"/>
        </w:rPr>
        <w:t>We are wrongly encouraged to think otherwise</w:t>
      </w:r>
      <w:r w:rsidR="008C4623">
        <w:rPr>
          <w:sz w:val="24"/>
        </w:rPr>
        <w:t xml:space="preserve"> by the parallels, (i) and (ii), between our talk about perception and our talk about propositional attitudes. </w:t>
      </w:r>
    </w:p>
    <w:p w14:paraId="31792E67" w14:textId="44A9E498" w:rsidR="008C4623" w:rsidRDefault="008C4623" w:rsidP="008C4623">
      <w:pPr>
        <w:pStyle w:val="Notedebasdepage"/>
        <w:ind w:left="432" w:right="-432" w:hanging="576"/>
        <w:rPr>
          <w:sz w:val="24"/>
        </w:rPr>
      </w:pPr>
      <w:r>
        <w:rPr>
          <w:sz w:val="24"/>
        </w:rPr>
        <w:t>(i)</w:t>
      </w:r>
      <w:r>
        <w:rPr>
          <w:sz w:val="24"/>
        </w:rPr>
        <w:tab/>
        <w:t>Just as ‘</w:t>
      </w:r>
      <w:r w:rsidR="002861EA">
        <w:rPr>
          <w:sz w:val="24"/>
        </w:rPr>
        <w:t>see’ is</w:t>
      </w:r>
      <w:r>
        <w:rPr>
          <w:sz w:val="24"/>
        </w:rPr>
        <w:t xml:space="preserve"> a two-place predi</w:t>
      </w:r>
      <w:r w:rsidR="00D5452F">
        <w:rPr>
          <w:sz w:val="24"/>
        </w:rPr>
        <w:t>cate relating agents</w:t>
      </w:r>
      <w:r>
        <w:rPr>
          <w:sz w:val="24"/>
        </w:rPr>
        <w:t xml:space="preserve"> to things seen, so ‘entertain’, ‘believe’, ‘assert’, and ‘know’ are two-place predicates relating them to propositions entertained, believed, asserted, and known. </w:t>
      </w:r>
    </w:p>
    <w:p w14:paraId="10F5E4E3" w14:textId="6EFA1A13" w:rsidR="008C4623" w:rsidRDefault="008C4623" w:rsidP="008C4623">
      <w:pPr>
        <w:pStyle w:val="Notedebasdepage"/>
        <w:spacing w:after="240"/>
        <w:ind w:left="432" w:right="-432" w:hanging="576"/>
        <w:rPr>
          <w:sz w:val="24"/>
        </w:rPr>
      </w:pPr>
      <w:r>
        <w:rPr>
          <w:sz w:val="24"/>
        </w:rPr>
        <w:t>(ii)</w:t>
      </w:r>
      <w:r>
        <w:rPr>
          <w:sz w:val="24"/>
        </w:rPr>
        <w:tab/>
        <w:t>Just as standing in the relatio</w:t>
      </w:r>
      <w:r w:rsidR="00D5452F">
        <w:rPr>
          <w:sz w:val="24"/>
        </w:rPr>
        <w:t>n expressed by ‘see’ requires agents</w:t>
      </w:r>
      <w:r>
        <w:rPr>
          <w:sz w:val="24"/>
        </w:rPr>
        <w:t xml:space="preserve"> to be aware of things</w:t>
      </w:r>
      <w:r w:rsidR="002377F7">
        <w:rPr>
          <w:sz w:val="24"/>
        </w:rPr>
        <w:t xml:space="preserve"> involved in the perception</w:t>
      </w:r>
      <w:r>
        <w:rPr>
          <w:sz w:val="24"/>
        </w:rPr>
        <w:t>, so standing in the relations expressed by ‘entertain,’, ‘believe’, ‘assert’,</w:t>
      </w:r>
      <w:r w:rsidR="002377F7">
        <w:rPr>
          <w:sz w:val="24"/>
        </w:rPr>
        <w:t xml:space="preserve"> and</w:t>
      </w:r>
      <w:r>
        <w:rPr>
          <w:sz w:val="24"/>
        </w:rPr>
        <w:t xml:space="preserve"> ‘know’ requires them to be aware of things</w:t>
      </w:r>
      <w:r w:rsidR="002377F7">
        <w:rPr>
          <w:sz w:val="24"/>
        </w:rPr>
        <w:t xml:space="preserve"> involved in the attitudes</w:t>
      </w:r>
      <w:r>
        <w:rPr>
          <w:sz w:val="24"/>
        </w:rPr>
        <w:t xml:space="preserve">.  </w:t>
      </w:r>
    </w:p>
    <w:p w14:paraId="445A862C" w14:textId="77777777" w:rsidR="008C4623" w:rsidRDefault="008C4623" w:rsidP="008C4623">
      <w:pPr>
        <w:pStyle w:val="Notedebasdepage"/>
        <w:spacing w:after="0" w:line="480" w:lineRule="auto"/>
        <w:ind w:left="-144" w:right="-432"/>
        <w:rPr>
          <w:sz w:val="24"/>
        </w:rPr>
      </w:pPr>
      <w:r>
        <w:rPr>
          <w:sz w:val="24"/>
        </w:rPr>
        <w:t>The natural, but readily explain</w:t>
      </w:r>
      <w:r w:rsidR="003B6D02">
        <w:rPr>
          <w:sz w:val="24"/>
        </w:rPr>
        <w:t>able, error is to jump from (i)</w:t>
      </w:r>
      <w:r>
        <w:rPr>
          <w:sz w:val="24"/>
        </w:rPr>
        <w:t xml:space="preserve"> and (ii) to (iii), when in fact it is (iv) rather than (iii) that is true.</w:t>
      </w:r>
    </w:p>
    <w:p w14:paraId="5FDA182E" w14:textId="77777777" w:rsidR="008C4623" w:rsidRDefault="003B6D02" w:rsidP="008C4623">
      <w:pPr>
        <w:pStyle w:val="Notedebasdepage"/>
        <w:ind w:left="432" w:right="-432" w:hanging="576"/>
        <w:rPr>
          <w:sz w:val="24"/>
        </w:rPr>
      </w:pPr>
      <w:r>
        <w:rPr>
          <w:sz w:val="24"/>
        </w:rPr>
        <w:t>(iii)</w:t>
      </w:r>
      <w:r>
        <w:rPr>
          <w:sz w:val="24"/>
        </w:rPr>
        <w:tab/>
        <w:t xml:space="preserve">Just as </w:t>
      </w:r>
      <w:r w:rsidR="008C4623">
        <w:rPr>
          <w:sz w:val="24"/>
        </w:rPr>
        <w:t>standing in the relation expre</w:t>
      </w:r>
      <w:r w:rsidR="009E710E">
        <w:rPr>
          <w:sz w:val="24"/>
        </w:rPr>
        <w:t>ssed by ‘see’ requires one</w:t>
      </w:r>
      <w:r>
        <w:rPr>
          <w:sz w:val="24"/>
        </w:rPr>
        <w:t xml:space="preserve"> to be aware of </w:t>
      </w:r>
      <w:r w:rsidR="008C4623">
        <w:rPr>
          <w:sz w:val="24"/>
        </w:rPr>
        <w:t xml:space="preserve"> </w:t>
      </w:r>
      <w:r w:rsidR="008C4623" w:rsidRPr="007C1C38">
        <w:rPr>
          <w:i/>
          <w:sz w:val="24"/>
        </w:rPr>
        <w:t>the things seen</w:t>
      </w:r>
      <w:r w:rsidR="008C4623">
        <w:rPr>
          <w:sz w:val="24"/>
        </w:rPr>
        <w:t>, so standing in the relation expressed by ‘entertain’, ‘believe’</w:t>
      </w:r>
      <w:r w:rsidR="009E710E">
        <w:rPr>
          <w:sz w:val="24"/>
        </w:rPr>
        <w:t>, ‘assert’,</w:t>
      </w:r>
      <w:r>
        <w:rPr>
          <w:sz w:val="24"/>
        </w:rPr>
        <w:t xml:space="preserve"> or</w:t>
      </w:r>
      <w:r w:rsidR="009E710E">
        <w:rPr>
          <w:sz w:val="24"/>
        </w:rPr>
        <w:t xml:space="preserve"> ‘know’ requires one</w:t>
      </w:r>
      <w:r w:rsidR="008C4623">
        <w:rPr>
          <w:sz w:val="24"/>
        </w:rPr>
        <w:t xml:space="preserve"> to be aware of </w:t>
      </w:r>
      <w:r w:rsidR="008C4623" w:rsidRPr="007C1C38">
        <w:rPr>
          <w:i/>
          <w:sz w:val="24"/>
        </w:rPr>
        <w:t>the propositions entertained, believed, asserted, or known</w:t>
      </w:r>
      <w:r w:rsidR="008C4623">
        <w:rPr>
          <w:sz w:val="24"/>
        </w:rPr>
        <w:t xml:space="preserve">. </w:t>
      </w:r>
    </w:p>
    <w:p w14:paraId="4CDE8084" w14:textId="73BCBE97" w:rsidR="008C4623" w:rsidRDefault="008C4623" w:rsidP="008C4623">
      <w:pPr>
        <w:pStyle w:val="Notedebasdepage"/>
        <w:spacing w:after="240"/>
        <w:ind w:left="432" w:right="-432" w:hanging="576"/>
        <w:rPr>
          <w:sz w:val="24"/>
        </w:rPr>
      </w:pPr>
      <w:r>
        <w:rPr>
          <w:sz w:val="24"/>
        </w:rPr>
        <w:t>(iv)</w:t>
      </w:r>
      <w:r>
        <w:rPr>
          <w:sz w:val="24"/>
        </w:rPr>
        <w:tab/>
        <w:t xml:space="preserve">Although standing in the relation expressed by ‘see’ to </w:t>
      </w:r>
      <w:r w:rsidRPr="007C1C38">
        <w:rPr>
          <w:i/>
          <w:sz w:val="24"/>
        </w:rPr>
        <w:t>an object</w:t>
      </w:r>
      <w:r>
        <w:rPr>
          <w:i/>
          <w:sz w:val="24"/>
        </w:rPr>
        <w:t xml:space="preserve"> o that is</w:t>
      </w:r>
      <w:r w:rsidRPr="007C1C38">
        <w:rPr>
          <w:i/>
          <w:sz w:val="24"/>
        </w:rPr>
        <w:t xml:space="preserve"> seen</w:t>
      </w:r>
      <w:r w:rsidR="009E710E">
        <w:rPr>
          <w:sz w:val="24"/>
        </w:rPr>
        <w:t xml:space="preserve"> requires one</w:t>
      </w:r>
      <w:r>
        <w:rPr>
          <w:sz w:val="24"/>
        </w:rPr>
        <w:t xml:space="preserve"> to be aware of </w:t>
      </w:r>
      <w:r>
        <w:rPr>
          <w:i/>
          <w:sz w:val="24"/>
        </w:rPr>
        <w:t>o</w:t>
      </w:r>
      <w:r w:rsidR="009E710E">
        <w:rPr>
          <w:sz w:val="24"/>
        </w:rPr>
        <w:t>, s</w:t>
      </w:r>
      <w:r w:rsidR="003B6D02">
        <w:rPr>
          <w:sz w:val="24"/>
        </w:rPr>
        <w:t>tanding in the relation</w:t>
      </w:r>
      <w:r>
        <w:rPr>
          <w:sz w:val="24"/>
        </w:rPr>
        <w:t xml:space="preserve"> expressed by ‘ente</w:t>
      </w:r>
      <w:r w:rsidR="003B6D02">
        <w:rPr>
          <w:sz w:val="24"/>
        </w:rPr>
        <w:t>rtain’, ‘believe’, ‘assert’, or</w:t>
      </w:r>
      <w:r>
        <w:rPr>
          <w:sz w:val="24"/>
        </w:rPr>
        <w:t xml:space="preserve"> ‘know’ to </w:t>
      </w:r>
      <w:r w:rsidRPr="00C90F00">
        <w:rPr>
          <w:i/>
          <w:sz w:val="24"/>
        </w:rPr>
        <w:t>a proposition p</w:t>
      </w:r>
      <w:r w:rsidR="009E710E">
        <w:rPr>
          <w:sz w:val="24"/>
        </w:rPr>
        <w:t xml:space="preserve"> merely requires one</w:t>
      </w:r>
      <w:r>
        <w:rPr>
          <w:sz w:val="24"/>
        </w:rPr>
        <w:t xml:space="preserve"> to be aware of the things p represents and </w:t>
      </w:r>
      <w:r w:rsidR="00C704D5">
        <w:rPr>
          <w:sz w:val="24"/>
        </w:rPr>
        <w:t>the ways they are represented as being</w:t>
      </w:r>
      <w:r>
        <w:rPr>
          <w:sz w:val="24"/>
        </w:rPr>
        <w:t>.</w:t>
      </w:r>
    </w:p>
    <w:p w14:paraId="0EF51FB3" w14:textId="338D0520" w:rsidR="0041385A" w:rsidRDefault="009E710E" w:rsidP="0041385A">
      <w:pPr>
        <w:pStyle w:val="Notedebasdepage"/>
        <w:spacing w:after="0" w:line="480" w:lineRule="auto"/>
        <w:ind w:left="-144" w:right="-432"/>
        <w:rPr>
          <w:sz w:val="24"/>
        </w:rPr>
      </w:pPr>
      <w:r>
        <w:rPr>
          <w:sz w:val="24"/>
        </w:rPr>
        <w:lastRenderedPageBreak/>
        <w:t>The error</w:t>
      </w:r>
      <w:r w:rsidR="008C4623">
        <w:rPr>
          <w:sz w:val="24"/>
        </w:rPr>
        <w:t xml:space="preserve"> of o</w:t>
      </w:r>
      <w:r>
        <w:rPr>
          <w:sz w:val="24"/>
        </w:rPr>
        <w:t>pting for (iii) rather than (iv)</w:t>
      </w:r>
      <w:r w:rsidR="00C704D5">
        <w:rPr>
          <w:sz w:val="24"/>
        </w:rPr>
        <w:t xml:space="preserve"> is one</w:t>
      </w:r>
      <w:r w:rsidR="008C4623">
        <w:rPr>
          <w:sz w:val="24"/>
        </w:rPr>
        <w:t xml:space="preserve"> main source of the mistaken idea that propos</w:t>
      </w:r>
      <w:r>
        <w:rPr>
          <w:sz w:val="24"/>
        </w:rPr>
        <w:t>itions can’t be cognitive acts.</w:t>
      </w:r>
      <w:r w:rsidR="00C704D5">
        <w:rPr>
          <w:sz w:val="24"/>
        </w:rPr>
        <w:t xml:space="preserve"> It is obvious that </w:t>
      </w:r>
      <w:r w:rsidR="008C4623">
        <w:rPr>
          <w:sz w:val="24"/>
        </w:rPr>
        <w:t xml:space="preserve">one can </w:t>
      </w:r>
      <w:r w:rsidR="008C4623" w:rsidRPr="00A76B03">
        <w:rPr>
          <w:i/>
          <w:sz w:val="24"/>
        </w:rPr>
        <w:t>perform an act</w:t>
      </w:r>
      <w:r w:rsidR="008C4623">
        <w:rPr>
          <w:sz w:val="24"/>
        </w:rPr>
        <w:t xml:space="preserve"> without making </w:t>
      </w:r>
      <w:r w:rsidR="008C4623" w:rsidRPr="00A76B03">
        <w:rPr>
          <w:i/>
          <w:sz w:val="24"/>
        </w:rPr>
        <w:t>it</w:t>
      </w:r>
      <w:r w:rsidR="008C4623">
        <w:rPr>
          <w:sz w:val="24"/>
        </w:rPr>
        <w:t xml:space="preserve"> t</w:t>
      </w:r>
      <w:r w:rsidR="00C66948">
        <w:rPr>
          <w:sz w:val="24"/>
        </w:rPr>
        <w:t>he obj</w:t>
      </w:r>
      <w:r w:rsidR="00C704D5">
        <w:rPr>
          <w:sz w:val="24"/>
        </w:rPr>
        <w:t>ect of one’s awareness, and also</w:t>
      </w:r>
      <w:r w:rsidR="008C4623">
        <w:rPr>
          <w:sz w:val="24"/>
        </w:rPr>
        <w:t xml:space="preserve"> that forming cognitive and behavioral dispositions cons</w:t>
      </w:r>
      <w:r w:rsidR="000C0246">
        <w:rPr>
          <w:sz w:val="24"/>
        </w:rPr>
        <w:t>equent on performing an act</w:t>
      </w:r>
      <w:r w:rsidR="008C4623">
        <w:rPr>
          <w:sz w:val="24"/>
        </w:rPr>
        <w:t xml:space="preserve"> ne</w:t>
      </w:r>
      <w:r w:rsidR="00FD143C">
        <w:rPr>
          <w:sz w:val="24"/>
        </w:rPr>
        <w:t>e</w:t>
      </w:r>
      <w:r w:rsidR="00C704D5">
        <w:rPr>
          <w:sz w:val="24"/>
        </w:rPr>
        <w:t>dn’t involve thinking of it.</w:t>
      </w:r>
      <w:r w:rsidR="008C4623">
        <w:rPr>
          <w:sz w:val="24"/>
        </w:rPr>
        <w:t xml:space="preserve"> </w:t>
      </w:r>
      <w:r w:rsidR="0041385A">
        <w:rPr>
          <w:sz w:val="24"/>
        </w:rPr>
        <w:t>Since this is what entertaining and believing propositions amount to if propositions are cognitive acts, the objector’s commitment to (iii) leads him to conclude that the cognitive conception is absurd.</w:t>
      </w:r>
      <w:r>
        <w:rPr>
          <w:sz w:val="24"/>
        </w:rPr>
        <w:t xml:space="preserve"> But it isn’t absurd</w:t>
      </w:r>
      <w:r w:rsidR="000C0246">
        <w:rPr>
          <w:sz w:val="24"/>
        </w:rPr>
        <w:t xml:space="preserve">; (iii) </w:t>
      </w:r>
      <w:r w:rsidR="00D5452F">
        <w:rPr>
          <w:sz w:val="24"/>
        </w:rPr>
        <w:t>is false, whereas (iv) is true.</w:t>
      </w:r>
    </w:p>
    <w:p w14:paraId="38D8D834" w14:textId="77777777" w:rsidR="00C704D5" w:rsidRDefault="000201D5" w:rsidP="0041385A">
      <w:pPr>
        <w:pStyle w:val="Notedebasdepage"/>
        <w:spacing w:after="0" w:line="480" w:lineRule="auto"/>
        <w:ind w:left="-144" w:right="-432" w:firstLine="576"/>
        <w:rPr>
          <w:sz w:val="24"/>
        </w:rPr>
      </w:pPr>
      <w:r>
        <w:rPr>
          <w:sz w:val="24"/>
        </w:rPr>
        <w:t>Although this</w:t>
      </w:r>
      <w:r w:rsidR="00C704D5">
        <w:rPr>
          <w:sz w:val="24"/>
        </w:rPr>
        <w:t xml:space="preserve"> rebuts</w:t>
      </w:r>
      <w:r w:rsidR="00C66948">
        <w:rPr>
          <w:sz w:val="24"/>
        </w:rPr>
        <w:t xml:space="preserve"> a</w:t>
      </w:r>
      <w:r>
        <w:rPr>
          <w:sz w:val="24"/>
        </w:rPr>
        <w:t xml:space="preserve"> familiar objection,</w:t>
      </w:r>
      <w:r w:rsidR="00C704D5">
        <w:rPr>
          <w:sz w:val="24"/>
        </w:rPr>
        <w:t xml:space="preserve"> it</w:t>
      </w:r>
      <w:r w:rsidR="00C66948">
        <w:rPr>
          <w:sz w:val="24"/>
        </w:rPr>
        <w:t xml:space="preserve"> </w:t>
      </w:r>
      <w:r w:rsidR="00DC4266">
        <w:rPr>
          <w:sz w:val="24"/>
        </w:rPr>
        <w:t>leaves us with a</w:t>
      </w:r>
      <w:r w:rsidR="00B93650">
        <w:rPr>
          <w:sz w:val="24"/>
        </w:rPr>
        <w:t xml:space="preserve"> question</w:t>
      </w:r>
      <w:r w:rsidR="00626916">
        <w:rPr>
          <w:sz w:val="24"/>
        </w:rPr>
        <w:t xml:space="preserve">.  </w:t>
      </w:r>
      <w:r w:rsidR="00C66948">
        <w:rPr>
          <w:sz w:val="24"/>
        </w:rPr>
        <w:t>W</w:t>
      </w:r>
      <w:r w:rsidR="006A6469">
        <w:rPr>
          <w:sz w:val="24"/>
        </w:rPr>
        <w:t xml:space="preserve">hen agents </w:t>
      </w:r>
      <w:r w:rsidR="00626916">
        <w:rPr>
          <w:sz w:val="24"/>
        </w:rPr>
        <w:t>become aware of propositions</w:t>
      </w:r>
      <w:r w:rsidR="009E710E">
        <w:rPr>
          <w:sz w:val="24"/>
        </w:rPr>
        <w:t xml:space="preserve">, </w:t>
      </w:r>
      <w:r w:rsidR="008C4623">
        <w:rPr>
          <w:sz w:val="24"/>
        </w:rPr>
        <w:t xml:space="preserve">first </w:t>
      </w:r>
      <w:r w:rsidR="009E710E">
        <w:rPr>
          <w:sz w:val="24"/>
        </w:rPr>
        <w:t xml:space="preserve">by </w:t>
      </w:r>
      <w:r w:rsidR="00B93650">
        <w:rPr>
          <w:sz w:val="24"/>
        </w:rPr>
        <w:t xml:space="preserve">entertaining </w:t>
      </w:r>
      <w:r w:rsidR="00626916">
        <w:rPr>
          <w:sz w:val="24"/>
        </w:rPr>
        <w:t>and the</w:t>
      </w:r>
      <w:r w:rsidR="009E710E">
        <w:rPr>
          <w:sz w:val="24"/>
        </w:rPr>
        <w:t>n by predicating properties of them</w:t>
      </w:r>
      <w:r w:rsidR="00B93650">
        <w:rPr>
          <w:sz w:val="24"/>
        </w:rPr>
        <w:t xml:space="preserve">, </w:t>
      </w:r>
      <w:r w:rsidR="00C66948">
        <w:rPr>
          <w:sz w:val="24"/>
        </w:rPr>
        <w:t xml:space="preserve">why </w:t>
      </w:r>
      <w:r w:rsidR="00B93650">
        <w:rPr>
          <w:sz w:val="24"/>
        </w:rPr>
        <w:t xml:space="preserve">do </w:t>
      </w:r>
      <w:r w:rsidR="00626916">
        <w:rPr>
          <w:sz w:val="24"/>
        </w:rPr>
        <w:t xml:space="preserve">they </w:t>
      </w:r>
      <w:r w:rsidR="00B93650">
        <w:rPr>
          <w:sz w:val="24"/>
        </w:rPr>
        <w:t>remain unaware that propositions are cognitive acts</w:t>
      </w:r>
      <w:r w:rsidR="00626916">
        <w:rPr>
          <w:sz w:val="24"/>
        </w:rPr>
        <w:t>?</w:t>
      </w:r>
      <w:r w:rsidR="00B93650">
        <w:rPr>
          <w:sz w:val="24"/>
        </w:rPr>
        <w:t xml:space="preserve"> </w:t>
      </w:r>
      <w:r w:rsidR="00201892">
        <w:rPr>
          <w:sz w:val="24"/>
        </w:rPr>
        <w:t>Why does one who entertains the proposition that Seattle is sunny</w:t>
      </w:r>
      <w:r w:rsidR="00C66948">
        <w:rPr>
          <w:sz w:val="24"/>
        </w:rPr>
        <w:t>,</w:t>
      </w:r>
      <w:r w:rsidR="00201892">
        <w:rPr>
          <w:sz w:val="24"/>
        </w:rPr>
        <w:t xml:space="preserve"> and predicates </w:t>
      </w:r>
      <w:r w:rsidR="00201892">
        <w:rPr>
          <w:i/>
          <w:sz w:val="24"/>
        </w:rPr>
        <w:t xml:space="preserve">being widely disbelieved </w:t>
      </w:r>
      <w:r w:rsidR="00201892">
        <w:rPr>
          <w:sz w:val="24"/>
        </w:rPr>
        <w:t>of it</w:t>
      </w:r>
      <w:r w:rsidR="00C66948">
        <w:rPr>
          <w:sz w:val="24"/>
        </w:rPr>
        <w:t>,</w:t>
      </w:r>
      <w:r w:rsidR="00201892">
        <w:rPr>
          <w:sz w:val="24"/>
        </w:rPr>
        <w:t xml:space="preserve"> fail to realize the kind of </w:t>
      </w:r>
      <w:r w:rsidR="002861EA">
        <w:rPr>
          <w:sz w:val="24"/>
        </w:rPr>
        <w:t>entity</w:t>
      </w:r>
      <w:r w:rsidR="00201892">
        <w:rPr>
          <w:sz w:val="24"/>
        </w:rPr>
        <w:t xml:space="preserve"> it is?  </w:t>
      </w:r>
      <w:r w:rsidR="00B93650">
        <w:rPr>
          <w:sz w:val="24"/>
        </w:rPr>
        <w:t>Since ordinary human agents</w:t>
      </w:r>
      <w:r w:rsidR="005B766C">
        <w:rPr>
          <w:sz w:val="24"/>
        </w:rPr>
        <w:t xml:space="preserve"> -- </w:t>
      </w:r>
      <w:r w:rsidR="00C66948">
        <w:rPr>
          <w:sz w:val="24"/>
        </w:rPr>
        <w:t>who</w:t>
      </w:r>
      <w:r w:rsidR="009E710E">
        <w:rPr>
          <w:sz w:val="24"/>
        </w:rPr>
        <w:t xml:space="preserve"> do make</w:t>
      </w:r>
      <w:r w:rsidR="00B93650">
        <w:rPr>
          <w:sz w:val="24"/>
        </w:rPr>
        <w:t xml:space="preserve"> </w:t>
      </w:r>
      <w:r w:rsidR="00201892">
        <w:rPr>
          <w:sz w:val="24"/>
        </w:rPr>
        <w:t>propositions</w:t>
      </w:r>
      <w:r w:rsidR="009E710E">
        <w:rPr>
          <w:sz w:val="24"/>
        </w:rPr>
        <w:t xml:space="preserve"> objects of thought </w:t>
      </w:r>
      <w:r w:rsidR="005B766C">
        <w:rPr>
          <w:sz w:val="24"/>
        </w:rPr>
        <w:t>in this way --</w:t>
      </w:r>
      <w:r w:rsidR="00C66948">
        <w:rPr>
          <w:sz w:val="24"/>
        </w:rPr>
        <w:t xml:space="preserve"> </w:t>
      </w:r>
      <w:r w:rsidR="009E710E">
        <w:rPr>
          <w:sz w:val="24"/>
        </w:rPr>
        <w:t>don’t know what they are</w:t>
      </w:r>
      <w:r w:rsidR="008C4623">
        <w:rPr>
          <w:sz w:val="24"/>
        </w:rPr>
        <w:t xml:space="preserve">, </w:t>
      </w:r>
      <w:r w:rsidR="008C4623" w:rsidRPr="008C4623">
        <w:rPr>
          <w:i/>
          <w:sz w:val="24"/>
        </w:rPr>
        <w:t>every theor</w:t>
      </w:r>
      <w:r w:rsidR="00C66948">
        <w:rPr>
          <w:i/>
          <w:sz w:val="24"/>
        </w:rPr>
        <w:t>ist</w:t>
      </w:r>
      <w:r w:rsidR="008C4623">
        <w:rPr>
          <w:sz w:val="24"/>
        </w:rPr>
        <w:t xml:space="preserve"> face</w:t>
      </w:r>
      <w:r w:rsidR="000C0246">
        <w:rPr>
          <w:sz w:val="24"/>
        </w:rPr>
        <w:t>s</w:t>
      </w:r>
      <w:r w:rsidR="00201892">
        <w:rPr>
          <w:sz w:val="24"/>
        </w:rPr>
        <w:t xml:space="preserve"> </w:t>
      </w:r>
      <w:r w:rsidR="005F46D2">
        <w:rPr>
          <w:sz w:val="24"/>
        </w:rPr>
        <w:t>this question</w:t>
      </w:r>
      <w:r>
        <w:rPr>
          <w:sz w:val="24"/>
        </w:rPr>
        <w:t>.</w:t>
      </w:r>
      <w:r w:rsidR="00201892">
        <w:rPr>
          <w:sz w:val="24"/>
        </w:rPr>
        <w:t xml:space="preserve"> </w:t>
      </w:r>
    </w:p>
    <w:p w14:paraId="33571DE8" w14:textId="6712D0E0" w:rsidR="001C6B43" w:rsidRPr="001C6B43" w:rsidRDefault="001C6B43" w:rsidP="001C6B43">
      <w:pPr>
        <w:pStyle w:val="Notedebasdepage"/>
        <w:spacing w:after="0" w:line="480" w:lineRule="auto"/>
        <w:ind w:left="-144" w:right="-432" w:firstLine="576"/>
        <w:rPr>
          <w:i/>
          <w:sz w:val="24"/>
          <w:szCs w:val="24"/>
        </w:rPr>
      </w:pPr>
      <w:r>
        <w:rPr>
          <w:sz w:val="24"/>
          <w:szCs w:val="24"/>
        </w:rPr>
        <w:t xml:space="preserve">Here is my answer.  </w:t>
      </w:r>
      <w:r w:rsidRPr="001C6B43">
        <w:rPr>
          <w:sz w:val="24"/>
          <w:szCs w:val="24"/>
        </w:rPr>
        <w:t>Suppose an agent entertains the proposition that Seattle is sunny and then focuses on the event token</w:t>
      </w:r>
      <w:r>
        <w:rPr>
          <w:sz w:val="24"/>
          <w:szCs w:val="24"/>
        </w:rPr>
        <w:t xml:space="preserve"> which is his entertaining of it</w:t>
      </w:r>
      <w:r w:rsidRPr="001C6B43">
        <w:rPr>
          <w:sz w:val="24"/>
          <w:szCs w:val="24"/>
        </w:rPr>
        <w:t xml:space="preserve">. This token isn’t what he takes to be widely disbelieved. Rather, he would say, </w:t>
      </w:r>
      <w:r w:rsidRPr="001C6B43">
        <w:rPr>
          <w:i/>
          <w:sz w:val="24"/>
          <w:szCs w:val="24"/>
        </w:rPr>
        <w:t xml:space="preserve">that type of thing </w:t>
      </w:r>
      <w:r w:rsidRPr="001C6B43">
        <w:rPr>
          <w:sz w:val="24"/>
          <w:szCs w:val="24"/>
        </w:rPr>
        <w:t>is what is widely disbelieved</w:t>
      </w:r>
      <w:r>
        <w:rPr>
          <w:i/>
          <w:sz w:val="24"/>
          <w:szCs w:val="24"/>
        </w:rPr>
        <w:t>.</w:t>
      </w:r>
      <w:r w:rsidRPr="001C6B43">
        <w:rPr>
          <w:i/>
          <w:sz w:val="24"/>
          <w:szCs w:val="24"/>
        </w:rPr>
        <w:t xml:space="preserve"> </w:t>
      </w:r>
      <w:r w:rsidRPr="001C6B43">
        <w:rPr>
          <w:sz w:val="24"/>
          <w:szCs w:val="24"/>
        </w:rPr>
        <w:t xml:space="preserve">What type is that? Is it the </w:t>
      </w:r>
      <w:r w:rsidRPr="001C6B43">
        <w:rPr>
          <w:i/>
          <w:sz w:val="24"/>
          <w:szCs w:val="24"/>
        </w:rPr>
        <w:t>event type</w:t>
      </w:r>
      <w:r w:rsidRPr="001C6B43">
        <w:rPr>
          <w:sz w:val="24"/>
          <w:szCs w:val="24"/>
        </w:rPr>
        <w:t xml:space="preserve"> in which one predicates being sunny of Seattle, is it the </w:t>
      </w:r>
      <w:r w:rsidRPr="001C6B43">
        <w:rPr>
          <w:i/>
          <w:sz w:val="24"/>
          <w:szCs w:val="24"/>
        </w:rPr>
        <w:t>act type</w:t>
      </w:r>
      <w:r w:rsidRPr="001C6B43">
        <w:rPr>
          <w:sz w:val="24"/>
          <w:szCs w:val="24"/>
        </w:rPr>
        <w:t xml:space="preserve"> performance of which results in an event of that type, or is it some</w:t>
      </w:r>
      <w:r>
        <w:rPr>
          <w:sz w:val="24"/>
          <w:szCs w:val="24"/>
        </w:rPr>
        <w:t xml:space="preserve"> other type? It</w:t>
      </w:r>
      <w:r w:rsidRPr="001C6B43">
        <w:rPr>
          <w:sz w:val="24"/>
          <w:szCs w:val="24"/>
        </w:rPr>
        <w:t xml:space="preserve"> is</w:t>
      </w:r>
      <w:r>
        <w:rPr>
          <w:sz w:val="24"/>
          <w:szCs w:val="24"/>
        </w:rPr>
        <w:t>, in fact,</w:t>
      </w:r>
      <w:r w:rsidRPr="001C6B43">
        <w:rPr>
          <w:sz w:val="24"/>
          <w:szCs w:val="24"/>
        </w:rPr>
        <w:t xml:space="preserve"> whatever type best plays the proposition role in our theories. But</w:t>
      </w:r>
      <w:r>
        <w:rPr>
          <w:sz w:val="24"/>
          <w:szCs w:val="24"/>
        </w:rPr>
        <w:t xml:space="preserve"> this is philosophical theory; not agent intuition</w:t>
      </w:r>
      <w:r w:rsidRPr="001C6B43">
        <w:rPr>
          <w:sz w:val="24"/>
          <w:szCs w:val="24"/>
        </w:rPr>
        <w:t>.</w:t>
      </w:r>
      <w:r>
        <w:rPr>
          <w:sz w:val="24"/>
          <w:szCs w:val="24"/>
        </w:rPr>
        <w:t xml:space="preserve"> All the agent</w:t>
      </w:r>
      <w:r w:rsidRPr="001C6B43">
        <w:rPr>
          <w:sz w:val="24"/>
          <w:szCs w:val="24"/>
        </w:rPr>
        <w:t xml:space="preserve"> can say about the type (the proposition) is that it is </w:t>
      </w:r>
      <w:r w:rsidRPr="001C6B43">
        <w:rPr>
          <w:i/>
          <w:sz w:val="24"/>
          <w:szCs w:val="24"/>
        </w:rPr>
        <w:t>the thought he just had</w:t>
      </w:r>
      <w:r w:rsidRPr="001C6B43">
        <w:rPr>
          <w:sz w:val="24"/>
          <w:szCs w:val="24"/>
        </w:rPr>
        <w:t xml:space="preserve"> – which is true enough provided he doesn’t succumb to the </w:t>
      </w:r>
      <w:r w:rsidRPr="001C6B43">
        <w:rPr>
          <w:i/>
          <w:sz w:val="24"/>
          <w:szCs w:val="24"/>
        </w:rPr>
        <w:t>seeing-in-the-mind’s-</w:t>
      </w:r>
      <w:r w:rsidRPr="001C6B43">
        <w:rPr>
          <w:i/>
          <w:sz w:val="24"/>
          <w:szCs w:val="24"/>
        </w:rPr>
        <w:lastRenderedPageBreak/>
        <w:t xml:space="preserve">eye </w:t>
      </w:r>
      <w:r w:rsidRPr="001C6B43">
        <w:rPr>
          <w:sz w:val="24"/>
          <w:szCs w:val="24"/>
        </w:rPr>
        <w:t xml:space="preserve">temptation of taking the thought to be something on which he focused when whispering “Seattle is sunny.” If he does succumb, he will think that since neither the cognitive act he was performing nor the event type of performing it was what he attended to when having the thought, he will not take the thought to be the act or event type, and so will remain ignorant.   </w:t>
      </w:r>
    </w:p>
    <w:p w14:paraId="2555B6F7" w14:textId="2DB38390" w:rsidR="000F524A" w:rsidRDefault="00605010" w:rsidP="0092767D">
      <w:pPr>
        <w:pStyle w:val="Notedebasdepage"/>
        <w:spacing w:after="0" w:line="480" w:lineRule="auto"/>
        <w:ind w:left="-144" w:right="-517" w:firstLine="576"/>
        <w:rPr>
          <w:sz w:val="24"/>
        </w:rPr>
      </w:pPr>
      <w:r>
        <w:rPr>
          <w:sz w:val="24"/>
        </w:rPr>
        <w:t>This comp</w:t>
      </w:r>
      <w:r w:rsidR="00322EA2">
        <w:rPr>
          <w:sz w:val="24"/>
        </w:rPr>
        <w:t>lete</w:t>
      </w:r>
      <w:r w:rsidR="00135501">
        <w:rPr>
          <w:sz w:val="24"/>
        </w:rPr>
        <w:t>s my defense of the cognitive conce</w:t>
      </w:r>
      <w:r w:rsidR="00A00450">
        <w:rPr>
          <w:sz w:val="24"/>
        </w:rPr>
        <w:t>ption of propositi</w:t>
      </w:r>
      <w:r w:rsidR="004C7881">
        <w:rPr>
          <w:sz w:val="24"/>
        </w:rPr>
        <w:t>ons against a</w:t>
      </w:r>
      <w:r w:rsidR="0092767D">
        <w:rPr>
          <w:sz w:val="24"/>
        </w:rPr>
        <w:t xml:space="preserve">n </w:t>
      </w:r>
      <w:r w:rsidR="00BB75A0">
        <w:rPr>
          <w:sz w:val="24"/>
        </w:rPr>
        <w:t>objection</w:t>
      </w:r>
      <w:r w:rsidR="00AE0371">
        <w:rPr>
          <w:sz w:val="24"/>
        </w:rPr>
        <w:t xml:space="preserve"> based </w:t>
      </w:r>
      <w:r w:rsidR="00135501">
        <w:rPr>
          <w:sz w:val="24"/>
        </w:rPr>
        <w:t>on a common misconception</w:t>
      </w:r>
      <w:r w:rsidR="00FC2BB0">
        <w:rPr>
          <w:sz w:val="24"/>
        </w:rPr>
        <w:t xml:space="preserve"> masquerading as a </w:t>
      </w:r>
      <w:r w:rsidR="002861EA">
        <w:rPr>
          <w:sz w:val="24"/>
        </w:rPr>
        <w:t>sacrosanct</w:t>
      </w:r>
      <w:r w:rsidR="0092767D">
        <w:rPr>
          <w:sz w:val="24"/>
        </w:rPr>
        <w:t xml:space="preserve"> </w:t>
      </w:r>
      <w:r w:rsidR="0092767D" w:rsidRPr="0092767D">
        <w:rPr>
          <w:i/>
          <w:sz w:val="24"/>
        </w:rPr>
        <w:t>intuition</w:t>
      </w:r>
      <w:r w:rsidR="0092767D">
        <w:rPr>
          <w:sz w:val="24"/>
        </w:rPr>
        <w:t>.</w:t>
      </w:r>
      <w:r w:rsidR="00FC2BB0">
        <w:rPr>
          <w:sz w:val="24"/>
        </w:rPr>
        <w:t xml:space="preserve"> This isn’t</w:t>
      </w:r>
      <w:r w:rsidR="00135501">
        <w:rPr>
          <w:sz w:val="24"/>
        </w:rPr>
        <w:t xml:space="preserve"> the</w:t>
      </w:r>
      <w:r w:rsidR="00BB75A0">
        <w:rPr>
          <w:sz w:val="24"/>
        </w:rPr>
        <w:t xml:space="preserve"> only such objection to current theories of</w:t>
      </w:r>
      <w:r w:rsidR="00A00450">
        <w:rPr>
          <w:sz w:val="24"/>
        </w:rPr>
        <w:t xml:space="preserve"> propositions</w:t>
      </w:r>
      <w:r w:rsidR="00135501">
        <w:rPr>
          <w:sz w:val="24"/>
        </w:rPr>
        <w:t>.</w:t>
      </w:r>
      <w:r w:rsidR="002A64BC">
        <w:rPr>
          <w:sz w:val="24"/>
        </w:rPr>
        <w:t xml:space="preserve"> </w:t>
      </w:r>
      <w:r w:rsidR="00BB75A0">
        <w:rPr>
          <w:sz w:val="24"/>
        </w:rPr>
        <w:t>For example, many theorists</w:t>
      </w:r>
      <w:r w:rsidR="00135501">
        <w:rPr>
          <w:sz w:val="24"/>
        </w:rPr>
        <w:t xml:space="preserve"> regard p</w:t>
      </w:r>
      <w:r w:rsidR="000974E6">
        <w:rPr>
          <w:sz w:val="24"/>
        </w:rPr>
        <w:t xml:space="preserve">ropositions as </w:t>
      </w:r>
      <w:r w:rsidR="00FC2BB0">
        <w:rPr>
          <w:sz w:val="24"/>
        </w:rPr>
        <w:t>meanings</w:t>
      </w:r>
      <w:r w:rsidR="004C7881">
        <w:rPr>
          <w:sz w:val="24"/>
        </w:rPr>
        <w:t xml:space="preserve"> </w:t>
      </w:r>
      <w:r w:rsidR="00135501">
        <w:rPr>
          <w:sz w:val="24"/>
        </w:rPr>
        <w:t xml:space="preserve">of some </w:t>
      </w:r>
      <w:r w:rsidR="000F524A">
        <w:rPr>
          <w:sz w:val="24"/>
        </w:rPr>
        <w:t>non-indexical</w:t>
      </w:r>
      <w:r w:rsidR="00135501">
        <w:rPr>
          <w:sz w:val="24"/>
        </w:rPr>
        <w:t xml:space="preserve"> sentences</w:t>
      </w:r>
      <w:r w:rsidR="00BB75A0">
        <w:rPr>
          <w:sz w:val="24"/>
        </w:rPr>
        <w:t>.</w:t>
      </w:r>
      <w:r w:rsidR="0009127E">
        <w:rPr>
          <w:sz w:val="24"/>
        </w:rPr>
        <w:t xml:space="preserve"> The ordinary-la</w:t>
      </w:r>
      <w:r w:rsidR="005E1DE8">
        <w:rPr>
          <w:sz w:val="24"/>
        </w:rPr>
        <w:t xml:space="preserve">nguage argument </w:t>
      </w:r>
      <w:r w:rsidR="00A00450">
        <w:rPr>
          <w:sz w:val="24"/>
        </w:rPr>
        <w:t>against this</w:t>
      </w:r>
      <w:r w:rsidR="005E1DE8">
        <w:rPr>
          <w:sz w:val="24"/>
        </w:rPr>
        <w:t xml:space="preserve"> </w:t>
      </w:r>
      <w:r w:rsidR="0009127E">
        <w:rPr>
          <w:sz w:val="24"/>
        </w:rPr>
        <w:t xml:space="preserve">is </w:t>
      </w:r>
      <w:r w:rsidR="004C7881">
        <w:rPr>
          <w:sz w:val="24"/>
        </w:rPr>
        <w:t>based on</w:t>
      </w:r>
      <w:r w:rsidR="0092767D">
        <w:rPr>
          <w:sz w:val="24"/>
        </w:rPr>
        <w:t xml:space="preserve"> examples like these</w:t>
      </w:r>
    </w:p>
    <w:p w14:paraId="6458E3F7" w14:textId="364121A4" w:rsidR="000F524A" w:rsidRPr="00374B3B" w:rsidRDefault="00374B3B" w:rsidP="00374B3B">
      <w:pPr>
        <w:ind w:right="-607" w:hanging="144"/>
        <w:jc w:val="both"/>
        <w:rPr>
          <w:rFonts w:ascii="Times" w:hAnsi="Times"/>
          <w:i/>
        </w:rPr>
      </w:pPr>
      <w:r>
        <w:rPr>
          <w:rFonts w:ascii="Times" w:hAnsi="Times"/>
        </w:rPr>
        <w:tab/>
      </w:r>
      <w:r w:rsidRPr="00374B3B">
        <w:rPr>
          <w:rFonts w:ascii="Times" w:hAnsi="Times"/>
          <w:i/>
        </w:rPr>
        <w:t>Bill asserted/</w:t>
      </w:r>
      <w:r w:rsidR="000F524A" w:rsidRPr="00374B3B">
        <w:rPr>
          <w:rFonts w:ascii="Times" w:hAnsi="Times"/>
          <w:i/>
        </w:rPr>
        <w:t>contradicted/supported/que</w:t>
      </w:r>
      <w:r w:rsidR="004C7881" w:rsidRPr="00374B3B">
        <w:rPr>
          <w:rFonts w:ascii="Times" w:hAnsi="Times"/>
          <w:i/>
        </w:rPr>
        <w:t>stioned</w:t>
      </w:r>
      <w:r w:rsidR="000F524A" w:rsidRPr="00374B3B">
        <w:rPr>
          <w:rFonts w:ascii="Times" w:hAnsi="Times"/>
          <w:i/>
        </w:rPr>
        <w:t xml:space="preserve"> the proposition that</w:t>
      </w:r>
      <w:r w:rsidRPr="00374B3B">
        <w:rPr>
          <w:rFonts w:ascii="Times" w:hAnsi="Times"/>
          <w:i/>
        </w:rPr>
        <w:t xml:space="preserve"> the earth is round</w:t>
      </w:r>
    </w:p>
    <w:p w14:paraId="412E6A73" w14:textId="2DEDD8FB" w:rsidR="000F524A" w:rsidRPr="00374B3B" w:rsidRDefault="000F524A" w:rsidP="00374B3B">
      <w:pPr>
        <w:spacing w:after="240"/>
        <w:ind w:right="-576" w:hanging="144"/>
        <w:jc w:val="both"/>
        <w:rPr>
          <w:rFonts w:ascii="Times" w:hAnsi="Times"/>
          <w:i/>
        </w:rPr>
      </w:pPr>
      <w:r w:rsidRPr="00374B3B">
        <w:rPr>
          <w:rFonts w:ascii="Times" w:hAnsi="Times"/>
          <w:i/>
        </w:rPr>
        <w:t xml:space="preserve">   </w:t>
      </w:r>
      <w:r w:rsidR="00374B3B" w:rsidRPr="00374B3B">
        <w:rPr>
          <w:rFonts w:ascii="Times" w:hAnsi="Times"/>
          <w:i/>
        </w:rPr>
        <w:t>*Bill asserted</w:t>
      </w:r>
      <w:r w:rsidR="00374B3B">
        <w:rPr>
          <w:rFonts w:ascii="Times" w:hAnsi="Times"/>
          <w:i/>
        </w:rPr>
        <w:t>/</w:t>
      </w:r>
      <w:r w:rsidRPr="00374B3B">
        <w:rPr>
          <w:rFonts w:ascii="Times" w:hAnsi="Times"/>
          <w:i/>
        </w:rPr>
        <w:t>contradict</w:t>
      </w:r>
      <w:r w:rsidR="004C7881" w:rsidRPr="00374B3B">
        <w:rPr>
          <w:rFonts w:ascii="Times" w:hAnsi="Times"/>
          <w:i/>
        </w:rPr>
        <w:t>ed/supported/questioned</w:t>
      </w:r>
      <w:r w:rsidR="00374B3B" w:rsidRPr="00374B3B">
        <w:rPr>
          <w:rFonts w:ascii="Times" w:hAnsi="Times"/>
          <w:i/>
        </w:rPr>
        <w:t xml:space="preserve"> the meaning of </w:t>
      </w:r>
      <w:r w:rsidRPr="00374B3B">
        <w:rPr>
          <w:rFonts w:ascii="Times" w:hAnsi="Times"/>
          <w:i/>
        </w:rPr>
        <w:t xml:space="preserve"> ‘</w:t>
      </w:r>
      <w:r w:rsidR="00374B3B" w:rsidRPr="00374B3B">
        <w:rPr>
          <w:rFonts w:ascii="Times" w:hAnsi="Times"/>
          <w:i/>
        </w:rPr>
        <w:t>The earth is round</w:t>
      </w:r>
      <w:r w:rsidRPr="00374B3B">
        <w:rPr>
          <w:rFonts w:ascii="Times" w:hAnsi="Times"/>
          <w:i/>
        </w:rPr>
        <w:t>’.</w:t>
      </w:r>
    </w:p>
    <w:p w14:paraId="2CB690F3" w14:textId="63F5C89D" w:rsidR="000F524A" w:rsidRPr="00374B3B" w:rsidRDefault="00A00450" w:rsidP="00374B3B">
      <w:pPr>
        <w:ind w:right="-576" w:hanging="144"/>
        <w:jc w:val="both"/>
        <w:rPr>
          <w:rFonts w:ascii="Times" w:hAnsi="Times"/>
          <w:i/>
        </w:rPr>
      </w:pPr>
      <w:r w:rsidRPr="00374B3B">
        <w:rPr>
          <w:rFonts w:ascii="Times" w:hAnsi="Times"/>
          <w:i/>
        </w:rPr>
        <w:t>The proposition that arith</w:t>
      </w:r>
      <w:r w:rsidR="000F524A" w:rsidRPr="00374B3B">
        <w:rPr>
          <w:rFonts w:ascii="Times" w:hAnsi="Times"/>
          <w:i/>
        </w:rPr>
        <w:t>m</w:t>
      </w:r>
      <w:r w:rsidRPr="00374B3B">
        <w:rPr>
          <w:rFonts w:ascii="Times" w:hAnsi="Times"/>
          <w:i/>
        </w:rPr>
        <w:t>etic</w:t>
      </w:r>
      <w:r w:rsidR="000F524A" w:rsidRPr="00374B3B">
        <w:rPr>
          <w:rFonts w:ascii="Times" w:hAnsi="Times"/>
          <w:i/>
        </w:rPr>
        <w:t xml:space="preserve"> is reducible to logic is plausible/probable/ untrue.</w:t>
      </w:r>
    </w:p>
    <w:p w14:paraId="72E38594" w14:textId="34A0FD1F" w:rsidR="000F524A" w:rsidRPr="00374B3B" w:rsidRDefault="000F524A" w:rsidP="000F524A">
      <w:pPr>
        <w:spacing w:after="240"/>
        <w:ind w:left="432" w:right="-432" w:hanging="576"/>
        <w:jc w:val="both"/>
        <w:rPr>
          <w:rFonts w:ascii="Times" w:hAnsi="Times"/>
          <w:i/>
        </w:rPr>
      </w:pPr>
      <w:r w:rsidRPr="00374B3B">
        <w:rPr>
          <w:rFonts w:ascii="Times" w:hAnsi="Times"/>
          <w:i/>
        </w:rPr>
        <w:t>*The mean</w:t>
      </w:r>
      <w:r w:rsidR="004C7881" w:rsidRPr="00374B3B">
        <w:rPr>
          <w:rFonts w:ascii="Times" w:hAnsi="Times"/>
          <w:i/>
        </w:rPr>
        <w:t>ing of</w:t>
      </w:r>
      <w:r w:rsidR="00A00450" w:rsidRPr="00374B3B">
        <w:rPr>
          <w:rFonts w:ascii="Times" w:hAnsi="Times"/>
          <w:i/>
        </w:rPr>
        <w:t xml:space="preserve"> ‘Arithmetic</w:t>
      </w:r>
      <w:r w:rsidRPr="00374B3B">
        <w:rPr>
          <w:rFonts w:ascii="Times" w:hAnsi="Times"/>
          <w:i/>
        </w:rPr>
        <w:t xml:space="preserve"> is reducible to logic’ is plausible/ probable/untrue.</w:t>
      </w:r>
    </w:p>
    <w:p w14:paraId="1D886DA9" w14:textId="75AFAA91" w:rsidR="00414FF0" w:rsidRPr="00177934" w:rsidRDefault="000974E6" w:rsidP="00177934">
      <w:pPr>
        <w:spacing w:line="480" w:lineRule="auto"/>
        <w:ind w:left="-144" w:right="-432"/>
        <w:jc w:val="both"/>
        <w:rPr>
          <w:rFonts w:ascii="Times" w:hAnsi="Times" w:cs="Times"/>
          <w:iCs/>
          <w:color w:val="000000"/>
          <w:szCs w:val="19"/>
        </w:rPr>
      </w:pPr>
      <w:r>
        <w:rPr>
          <w:rFonts w:ascii="Times" w:hAnsi="Times"/>
        </w:rPr>
        <w:t>Whereas the (a)</w:t>
      </w:r>
      <w:r w:rsidR="00137057">
        <w:rPr>
          <w:rFonts w:ascii="Times" w:hAnsi="Times"/>
        </w:rPr>
        <w:t xml:space="preserve"> examples</w:t>
      </w:r>
      <w:r>
        <w:rPr>
          <w:rFonts w:ascii="Times" w:hAnsi="Times"/>
        </w:rPr>
        <w:t xml:space="preserve"> sound fine, the (</w:t>
      </w:r>
      <w:r w:rsidRPr="000F524A">
        <w:rPr>
          <w:rFonts w:ascii="Times" w:hAnsi="Times"/>
        </w:rPr>
        <w:t xml:space="preserve">b) </w:t>
      </w:r>
      <w:r>
        <w:rPr>
          <w:rFonts w:ascii="Times" w:hAnsi="Times"/>
        </w:rPr>
        <w:t xml:space="preserve">examples </w:t>
      </w:r>
      <w:r w:rsidR="008E0950">
        <w:rPr>
          <w:rFonts w:ascii="Times" w:hAnsi="Times"/>
        </w:rPr>
        <w:t>don’t</w:t>
      </w:r>
      <w:r w:rsidR="00F11A9E">
        <w:rPr>
          <w:rFonts w:ascii="Times" w:hAnsi="Times"/>
        </w:rPr>
        <w:t>, which encourages some to think they are</w:t>
      </w:r>
      <w:r>
        <w:rPr>
          <w:rFonts w:ascii="Times" w:hAnsi="Times"/>
        </w:rPr>
        <w:t xml:space="preserve"> category m</w:t>
      </w:r>
      <w:r w:rsidR="00F11A9E">
        <w:rPr>
          <w:rFonts w:ascii="Times" w:hAnsi="Times"/>
        </w:rPr>
        <w:t>istakes.  They aren’t.</w:t>
      </w:r>
      <w:r>
        <w:rPr>
          <w:rFonts w:ascii="Times" w:hAnsi="Times"/>
        </w:rPr>
        <w:t xml:space="preserve"> </w:t>
      </w:r>
      <w:r w:rsidR="00BC6318" w:rsidRPr="000974E6">
        <w:rPr>
          <w:rFonts w:ascii="Times" w:hAnsi="Times"/>
        </w:rPr>
        <w:t>Like the objection to proposit</w:t>
      </w:r>
      <w:r w:rsidR="00BF6160" w:rsidRPr="000974E6">
        <w:rPr>
          <w:rFonts w:ascii="Times" w:hAnsi="Times"/>
        </w:rPr>
        <w:t>ions as cognitive acts,</w:t>
      </w:r>
      <w:r w:rsidR="00735311" w:rsidRPr="000974E6">
        <w:rPr>
          <w:rFonts w:ascii="Times" w:hAnsi="Times"/>
        </w:rPr>
        <w:t xml:space="preserve"> this</w:t>
      </w:r>
      <w:r w:rsidR="00BC6318" w:rsidRPr="000974E6">
        <w:rPr>
          <w:rFonts w:ascii="Times" w:hAnsi="Times"/>
        </w:rPr>
        <w:t xml:space="preserve"> objection to propositio</w:t>
      </w:r>
      <w:r w:rsidR="00BB75A0">
        <w:rPr>
          <w:rFonts w:ascii="Times" w:hAnsi="Times"/>
        </w:rPr>
        <w:t>ns as meanings is</w:t>
      </w:r>
      <w:r w:rsidR="00BF6160" w:rsidRPr="000974E6">
        <w:rPr>
          <w:rFonts w:ascii="Times" w:hAnsi="Times"/>
        </w:rPr>
        <w:t xml:space="preserve"> based on a</w:t>
      </w:r>
      <w:r w:rsidR="00BC6318" w:rsidRPr="000974E6">
        <w:rPr>
          <w:rFonts w:ascii="Times" w:hAnsi="Times"/>
        </w:rPr>
        <w:t xml:space="preserve"> </w:t>
      </w:r>
      <w:r w:rsidR="004F666D">
        <w:rPr>
          <w:rFonts w:ascii="Times" w:hAnsi="Times"/>
        </w:rPr>
        <w:t xml:space="preserve">misleading </w:t>
      </w:r>
      <w:r w:rsidR="00BC6318" w:rsidRPr="000974E6">
        <w:rPr>
          <w:rFonts w:ascii="Times" w:hAnsi="Times"/>
        </w:rPr>
        <w:t>p</w:t>
      </w:r>
      <w:r w:rsidR="00735311" w:rsidRPr="000974E6">
        <w:rPr>
          <w:rFonts w:ascii="Times" w:hAnsi="Times"/>
        </w:rPr>
        <w:t>attern of ordinary talk</w:t>
      </w:r>
      <w:r w:rsidR="008E0950">
        <w:rPr>
          <w:rFonts w:ascii="Times" w:hAnsi="Times"/>
        </w:rPr>
        <w:t xml:space="preserve"> that </w:t>
      </w:r>
      <w:r w:rsidR="004F666D">
        <w:rPr>
          <w:rFonts w:ascii="Times" w:hAnsi="Times"/>
        </w:rPr>
        <w:t xml:space="preserve">mixes </w:t>
      </w:r>
      <w:r w:rsidR="00735311" w:rsidRPr="000974E6">
        <w:rPr>
          <w:rFonts w:ascii="Times" w:hAnsi="Times"/>
        </w:rPr>
        <w:t>two</w:t>
      </w:r>
      <w:r w:rsidR="00BC3C1A">
        <w:rPr>
          <w:rFonts w:ascii="Times" w:hAnsi="Times"/>
        </w:rPr>
        <w:t xml:space="preserve"> differe</w:t>
      </w:r>
      <w:r w:rsidR="001D0242">
        <w:rPr>
          <w:rFonts w:ascii="Times" w:hAnsi="Times"/>
        </w:rPr>
        <w:t>nt re</w:t>
      </w:r>
      <w:r w:rsidR="004C7881">
        <w:rPr>
          <w:rFonts w:ascii="Times" w:hAnsi="Times"/>
        </w:rPr>
        <w:t>alities. One is semantic content</w:t>
      </w:r>
      <w:r>
        <w:rPr>
          <w:rFonts w:ascii="Times" w:hAnsi="Times"/>
        </w:rPr>
        <w:t>. T</w:t>
      </w:r>
      <w:r w:rsidR="008E0950">
        <w:rPr>
          <w:rFonts w:ascii="Times" w:hAnsi="Times"/>
        </w:rPr>
        <w:t>he other</w:t>
      </w:r>
      <w:r w:rsidR="00B82628">
        <w:rPr>
          <w:rFonts w:ascii="Times" w:hAnsi="Times"/>
        </w:rPr>
        <w:t>, illustrated by my</w:t>
      </w:r>
      <w:r w:rsidR="00FE0D04">
        <w:rPr>
          <w:rFonts w:ascii="Times" w:hAnsi="Times"/>
        </w:rPr>
        <w:t xml:space="preserve"> ‘Hesp</w:t>
      </w:r>
      <w:r w:rsidR="00BB75A0">
        <w:rPr>
          <w:rFonts w:ascii="Times" w:hAnsi="Times"/>
        </w:rPr>
        <w:t>erus’/‘Phosphorus’ example</w:t>
      </w:r>
      <w:r w:rsidR="00FE0D04">
        <w:rPr>
          <w:rFonts w:ascii="Times" w:hAnsi="Times"/>
        </w:rPr>
        <w:t>,</w:t>
      </w:r>
      <w:r w:rsidR="00B82628">
        <w:rPr>
          <w:rFonts w:ascii="Times" w:hAnsi="Times"/>
        </w:rPr>
        <w:t xml:space="preserve"> is</w:t>
      </w:r>
      <w:r w:rsidR="004C7881">
        <w:rPr>
          <w:rFonts w:ascii="Times" w:hAnsi="Times"/>
        </w:rPr>
        <w:t xml:space="preserve"> what is needed to</w:t>
      </w:r>
      <w:r w:rsidR="00137057" w:rsidRPr="000974E6">
        <w:rPr>
          <w:rFonts w:ascii="Times" w:hAnsi="Times"/>
        </w:rPr>
        <w:t xml:space="preserve"> </w:t>
      </w:r>
      <w:r w:rsidR="00137057" w:rsidRPr="000974E6">
        <w:rPr>
          <w:rFonts w:ascii="Times" w:hAnsi="Times"/>
          <w:i/>
        </w:rPr>
        <w:t>understan</w:t>
      </w:r>
      <w:r w:rsidR="00137057">
        <w:rPr>
          <w:rFonts w:ascii="Times" w:hAnsi="Times"/>
          <w:i/>
        </w:rPr>
        <w:t>d</w:t>
      </w:r>
      <w:r w:rsidR="00137057">
        <w:rPr>
          <w:rFonts w:ascii="Times" w:hAnsi="Times"/>
        </w:rPr>
        <w:t xml:space="preserve"> or </w:t>
      </w:r>
      <w:r w:rsidR="00FE0D04">
        <w:rPr>
          <w:rFonts w:ascii="Times" w:hAnsi="Times"/>
          <w:i/>
        </w:rPr>
        <w:t>know</w:t>
      </w:r>
      <w:r w:rsidR="00840E38">
        <w:rPr>
          <w:rFonts w:ascii="Times" w:hAnsi="Times"/>
          <w:i/>
        </w:rPr>
        <w:t>ing</w:t>
      </w:r>
      <w:r w:rsidR="00137057">
        <w:rPr>
          <w:rFonts w:ascii="Times" w:hAnsi="Times"/>
          <w:i/>
        </w:rPr>
        <w:t xml:space="preserve"> the meaning </w:t>
      </w:r>
      <w:r w:rsidR="00FE0D04">
        <w:rPr>
          <w:rFonts w:ascii="Times" w:hAnsi="Times"/>
        </w:rPr>
        <w:t xml:space="preserve">of </w:t>
      </w:r>
      <w:r w:rsidR="00374B3B">
        <w:rPr>
          <w:rFonts w:ascii="Times" w:hAnsi="Times"/>
        </w:rPr>
        <w:t>a sentence</w:t>
      </w:r>
      <w:r w:rsidR="00137057">
        <w:rPr>
          <w:rFonts w:ascii="Times" w:hAnsi="Times"/>
        </w:rPr>
        <w:t>.</w:t>
      </w:r>
      <w:r w:rsidR="006143E6">
        <w:rPr>
          <w:rStyle w:val="Appelnotedebasdep"/>
          <w:rFonts w:cs="Times"/>
          <w:iCs/>
          <w:color w:val="000000"/>
          <w:szCs w:val="19"/>
        </w:rPr>
        <w:footnoteReference w:id="13"/>
      </w:r>
      <w:r w:rsidR="004F666D">
        <w:rPr>
          <w:rFonts w:cs="Times"/>
          <w:iCs/>
          <w:color w:val="000000"/>
          <w:szCs w:val="19"/>
        </w:rPr>
        <w:t xml:space="preserve"> </w:t>
      </w:r>
      <w:r w:rsidR="00B82628">
        <w:rPr>
          <w:rFonts w:cs="Times"/>
          <w:iCs/>
          <w:color w:val="000000"/>
          <w:szCs w:val="19"/>
        </w:rPr>
        <w:t xml:space="preserve"> </w:t>
      </w:r>
      <w:r w:rsidR="004F666D">
        <w:rPr>
          <w:rFonts w:ascii="Times" w:hAnsi="Times" w:cs="Times"/>
          <w:iCs/>
          <w:color w:val="000000"/>
          <w:szCs w:val="19"/>
        </w:rPr>
        <w:t>Goo</w:t>
      </w:r>
      <w:r w:rsidR="00B82628">
        <w:rPr>
          <w:rFonts w:ascii="Times" w:hAnsi="Times" w:cs="Times"/>
          <w:iCs/>
          <w:color w:val="000000"/>
          <w:szCs w:val="19"/>
        </w:rPr>
        <w:t>d theories must</w:t>
      </w:r>
      <w:r w:rsidR="002861EA">
        <w:rPr>
          <w:rFonts w:ascii="Times" w:hAnsi="Times" w:cs="Times"/>
          <w:iCs/>
          <w:color w:val="000000"/>
          <w:szCs w:val="19"/>
        </w:rPr>
        <w:t xml:space="preserve"> separate the</w:t>
      </w:r>
      <w:r w:rsidR="00177934">
        <w:rPr>
          <w:rFonts w:ascii="Times" w:hAnsi="Times" w:cs="Times"/>
          <w:iCs/>
          <w:color w:val="000000"/>
          <w:szCs w:val="19"/>
        </w:rPr>
        <w:t>se</w:t>
      </w:r>
      <w:r w:rsidR="002861EA">
        <w:rPr>
          <w:rFonts w:ascii="Times" w:hAnsi="Times" w:cs="Times"/>
          <w:iCs/>
          <w:color w:val="000000"/>
          <w:szCs w:val="19"/>
        </w:rPr>
        <w:t xml:space="preserve"> realities</w:t>
      </w:r>
      <w:r w:rsidR="00177934">
        <w:rPr>
          <w:rFonts w:ascii="Times" w:hAnsi="Times" w:cs="Times"/>
          <w:iCs/>
          <w:color w:val="000000"/>
          <w:szCs w:val="19"/>
        </w:rPr>
        <w:t xml:space="preserve">, </w:t>
      </w:r>
      <w:r w:rsidR="004F666D">
        <w:rPr>
          <w:rFonts w:ascii="Times" w:hAnsi="Times" w:cs="Times"/>
          <w:iCs/>
          <w:color w:val="000000"/>
          <w:szCs w:val="19"/>
        </w:rPr>
        <w:t>keeping propositions as cognitive acts that are semantic contents of some sentences, despite misleading ordinary-language arguments</w:t>
      </w:r>
      <w:r w:rsidR="00177934">
        <w:rPr>
          <w:rFonts w:ascii="Times" w:hAnsi="Times" w:cs="Times"/>
          <w:iCs/>
          <w:color w:val="000000"/>
          <w:szCs w:val="19"/>
        </w:rPr>
        <w:t xml:space="preserve"> to the </w:t>
      </w:r>
      <w:r w:rsidR="004F666D">
        <w:rPr>
          <w:rFonts w:ascii="Times" w:hAnsi="Times" w:cs="Times"/>
          <w:iCs/>
          <w:color w:val="000000"/>
          <w:szCs w:val="19"/>
        </w:rPr>
        <w:t>contrary</w:t>
      </w:r>
      <w:r w:rsidR="00840E38">
        <w:rPr>
          <w:rFonts w:ascii="Times" w:hAnsi="Times" w:cs="Times"/>
          <w:iCs/>
          <w:color w:val="000000"/>
          <w:szCs w:val="19"/>
        </w:rPr>
        <w:t>.</w:t>
      </w:r>
    </w:p>
    <w:p w14:paraId="63DB575C" w14:textId="18A9EEF3" w:rsidR="00374B3B" w:rsidRDefault="00374B3B">
      <w:pPr>
        <w:rPr>
          <w:rFonts w:ascii="Times" w:eastAsia="Times" w:hAnsi="Times" w:cs="Times"/>
          <w:b/>
          <w:iCs/>
          <w:color w:val="000000"/>
          <w:sz w:val="28"/>
          <w:szCs w:val="19"/>
        </w:rPr>
      </w:pPr>
      <w:r>
        <w:rPr>
          <w:rFonts w:ascii="Times" w:eastAsia="Times" w:hAnsi="Times" w:cs="Times"/>
          <w:b/>
          <w:iCs/>
          <w:color w:val="000000"/>
          <w:sz w:val="28"/>
          <w:szCs w:val="19"/>
        </w:rPr>
        <w:br w:type="page"/>
      </w:r>
    </w:p>
    <w:p w14:paraId="4A40AAFB" w14:textId="77777777" w:rsidR="005B3C84" w:rsidRDefault="005B3C84">
      <w:pPr>
        <w:rPr>
          <w:rFonts w:ascii="Times" w:eastAsia="Times" w:hAnsi="Times" w:cs="Times"/>
          <w:b/>
          <w:iCs/>
          <w:color w:val="000000"/>
          <w:sz w:val="28"/>
          <w:szCs w:val="19"/>
        </w:rPr>
      </w:pPr>
    </w:p>
    <w:p w14:paraId="15E3BFA5" w14:textId="6098E022" w:rsidR="00414FF0" w:rsidRDefault="00414FF0" w:rsidP="00414FF0">
      <w:pPr>
        <w:pStyle w:val="Notedebasdepage"/>
        <w:spacing w:after="0"/>
        <w:ind w:left="-144" w:right="-432"/>
        <w:jc w:val="center"/>
        <w:rPr>
          <w:rFonts w:cs="Times"/>
          <w:b/>
          <w:iCs/>
          <w:color w:val="000000"/>
          <w:sz w:val="28"/>
          <w:szCs w:val="19"/>
        </w:rPr>
      </w:pPr>
      <w:r>
        <w:rPr>
          <w:rFonts w:cs="Times"/>
          <w:b/>
          <w:iCs/>
          <w:color w:val="000000"/>
          <w:sz w:val="28"/>
          <w:szCs w:val="19"/>
        </w:rPr>
        <w:t>References</w:t>
      </w:r>
    </w:p>
    <w:p w14:paraId="5D3BC8D9" w14:textId="77777777" w:rsidR="00414FF0" w:rsidRDefault="00414FF0" w:rsidP="00414FF0">
      <w:pPr>
        <w:pStyle w:val="Notedebasdepage"/>
        <w:ind w:left="576" w:right="-432" w:hanging="720"/>
        <w:rPr>
          <w:rFonts w:cs="Times"/>
          <w:b/>
          <w:iCs/>
          <w:color w:val="000000"/>
          <w:sz w:val="28"/>
          <w:szCs w:val="19"/>
        </w:rPr>
      </w:pPr>
    </w:p>
    <w:p w14:paraId="5995179B" w14:textId="77777777" w:rsidR="00614822" w:rsidRDefault="00C11925" w:rsidP="00614822">
      <w:pPr>
        <w:pStyle w:val="Notedebasdepage"/>
        <w:spacing w:after="240"/>
        <w:ind w:left="576" w:right="-432" w:hanging="720"/>
        <w:rPr>
          <w:rFonts w:cs="Times"/>
          <w:iCs/>
          <w:color w:val="000000"/>
          <w:sz w:val="24"/>
          <w:szCs w:val="19"/>
        </w:rPr>
      </w:pPr>
      <w:r>
        <w:rPr>
          <w:rFonts w:cs="Times"/>
          <w:iCs/>
          <w:color w:val="000000"/>
          <w:sz w:val="24"/>
          <w:szCs w:val="19"/>
        </w:rPr>
        <w:t>Cartwright, Richard. 1987</w:t>
      </w:r>
      <w:r w:rsidR="00614822">
        <w:rPr>
          <w:rFonts w:cs="Times"/>
          <w:iCs/>
          <w:color w:val="000000"/>
          <w:sz w:val="24"/>
          <w:szCs w:val="19"/>
        </w:rPr>
        <w:t xml:space="preserve">. “Propositions,” in </w:t>
      </w:r>
      <w:r w:rsidR="00614822">
        <w:rPr>
          <w:rFonts w:cs="Times"/>
          <w:i/>
          <w:iCs/>
          <w:color w:val="000000"/>
          <w:sz w:val="24"/>
          <w:szCs w:val="19"/>
        </w:rPr>
        <w:t>Philosophical Papers</w:t>
      </w:r>
      <w:r>
        <w:rPr>
          <w:rFonts w:cs="Times"/>
          <w:iCs/>
          <w:color w:val="000000"/>
          <w:sz w:val="24"/>
          <w:szCs w:val="19"/>
        </w:rPr>
        <w:t>. Cambridge: MIT</w:t>
      </w:r>
      <w:r w:rsidR="00614822">
        <w:rPr>
          <w:rFonts w:cs="Times"/>
          <w:iCs/>
          <w:color w:val="000000"/>
          <w:sz w:val="24"/>
          <w:szCs w:val="19"/>
        </w:rPr>
        <w:t>.</w:t>
      </w:r>
    </w:p>
    <w:p w14:paraId="47B768EE" w14:textId="77777777" w:rsidR="00614822" w:rsidRPr="00614822" w:rsidRDefault="00C11925" w:rsidP="00614822">
      <w:pPr>
        <w:pStyle w:val="Notedebasdepage"/>
        <w:spacing w:after="240"/>
        <w:ind w:left="576" w:right="-432" w:hanging="720"/>
        <w:rPr>
          <w:rFonts w:cs="Times"/>
          <w:iCs/>
          <w:color w:val="000000"/>
          <w:sz w:val="24"/>
          <w:szCs w:val="19"/>
        </w:rPr>
      </w:pPr>
      <w:r>
        <w:rPr>
          <w:rFonts w:cs="Times"/>
          <w:iCs/>
          <w:color w:val="000000"/>
          <w:sz w:val="24"/>
          <w:szCs w:val="19"/>
        </w:rPr>
        <w:t>Fine, Kit. 2007</w:t>
      </w:r>
      <w:r w:rsidR="00614822">
        <w:rPr>
          <w:rFonts w:cs="Times"/>
          <w:iCs/>
          <w:color w:val="000000"/>
          <w:sz w:val="24"/>
          <w:szCs w:val="19"/>
        </w:rPr>
        <w:t xml:space="preserve">. </w:t>
      </w:r>
      <w:r w:rsidR="00614822">
        <w:rPr>
          <w:rFonts w:cs="Times"/>
          <w:i/>
          <w:iCs/>
          <w:color w:val="000000"/>
          <w:sz w:val="24"/>
          <w:szCs w:val="19"/>
        </w:rPr>
        <w:t>Semantic Relationism</w:t>
      </w:r>
      <w:r w:rsidR="00614822">
        <w:rPr>
          <w:rFonts w:cs="Times"/>
          <w:iCs/>
          <w:color w:val="000000"/>
          <w:sz w:val="24"/>
          <w:szCs w:val="19"/>
        </w:rPr>
        <w:t xml:space="preserve">. </w:t>
      </w:r>
      <w:r>
        <w:rPr>
          <w:rFonts w:cs="Times"/>
          <w:iCs/>
          <w:color w:val="000000"/>
          <w:sz w:val="24"/>
          <w:szCs w:val="19"/>
        </w:rPr>
        <w:t>Oxford: Blackwell.</w:t>
      </w:r>
    </w:p>
    <w:p w14:paraId="62414135" w14:textId="77777777" w:rsidR="00614822" w:rsidRDefault="00414FF0" w:rsidP="00614822">
      <w:pPr>
        <w:pStyle w:val="Notedebasdepage"/>
        <w:spacing w:after="240"/>
        <w:ind w:left="576" w:right="-432" w:hanging="720"/>
        <w:rPr>
          <w:rFonts w:cs="Times"/>
          <w:iCs/>
          <w:color w:val="000000"/>
          <w:sz w:val="24"/>
          <w:szCs w:val="19"/>
        </w:rPr>
      </w:pPr>
      <w:r>
        <w:rPr>
          <w:rFonts w:cs="Times"/>
          <w:iCs/>
          <w:color w:val="000000"/>
          <w:sz w:val="24"/>
          <w:szCs w:val="19"/>
        </w:rPr>
        <w:t>King, Jeff</w:t>
      </w:r>
      <w:r w:rsidR="00C11925">
        <w:rPr>
          <w:rFonts w:cs="Times"/>
          <w:iCs/>
          <w:color w:val="000000"/>
          <w:sz w:val="24"/>
          <w:szCs w:val="19"/>
        </w:rPr>
        <w:t>, Scott Soames and Jeff Speaks. 2014</w:t>
      </w:r>
      <w:r w:rsidR="00614822">
        <w:rPr>
          <w:rFonts w:cs="Times"/>
          <w:iCs/>
          <w:color w:val="000000"/>
          <w:sz w:val="24"/>
          <w:szCs w:val="19"/>
        </w:rPr>
        <w:t>.</w:t>
      </w:r>
      <w:r>
        <w:rPr>
          <w:rFonts w:cs="Times"/>
          <w:iCs/>
          <w:color w:val="000000"/>
          <w:sz w:val="24"/>
          <w:szCs w:val="19"/>
        </w:rPr>
        <w:t xml:space="preserve"> </w:t>
      </w:r>
      <w:r w:rsidR="00614822">
        <w:rPr>
          <w:rFonts w:cs="Times"/>
          <w:i/>
          <w:iCs/>
          <w:color w:val="000000"/>
          <w:sz w:val="24"/>
          <w:szCs w:val="19"/>
        </w:rPr>
        <w:t xml:space="preserve">New Thinking about </w:t>
      </w:r>
      <w:r w:rsidR="00792054">
        <w:rPr>
          <w:rFonts w:cs="Times"/>
          <w:i/>
          <w:iCs/>
          <w:color w:val="000000"/>
          <w:sz w:val="24"/>
          <w:szCs w:val="19"/>
        </w:rPr>
        <w:t>Propositions</w:t>
      </w:r>
      <w:r w:rsidR="00C11925">
        <w:rPr>
          <w:rFonts w:cs="Times"/>
          <w:i/>
          <w:iCs/>
          <w:color w:val="000000"/>
          <w:sz w:val="24"/>
          <w:szCs w:val="19"/>
        </w:rPr>
        <w:t>.</w:t>
      </w:r>
      <w:r>
        <w:rPr>
          <w:rFonts w:cs="Times"/>
          <w:i/>
          <w:iCs/>
          <w:color w:val="000000"/>
          <w:sz w:val="24"/>
          <w:szCs w:val="19"/>
        </w:rPr>
        <w:t xml:space="preserve"> </w:t>
      </w:r>
      <w:r w:rsidR="00C11925">
        <w:rPr>
          <w:rFonts w:cs="Times"/>
          <w:iCs/>
          <w:color w:val="000000"/>
          <w:sz w:val="24"/>
          <w:szCs w:val="19"/>
        </w:rPr>
        <w:t>Oxford: Oxford University Press</w:t>
      </w:r>
    </w:p>
    <w:p w14:paraId="7C6F8AC8" w14:textId="77777777" w:rsidR="00C11925" w:rsidRDefault="00614822" w:rsidP="00614822">
      <w:pPr>
        <w:pStyle w:val="Notedebasdepage"/>
        <w:spacing w:after="240"/>
        <w:ind w:left="576" w:right="-432" w:hanging="720"/>
        <w:rPr>
          <w:rFonts w:cs="Times"/>
          <w:iCs/>
          <w:color w:val="000000"/>
          <w:sz w:val="24"/>
          <w:szCs w:val="19"/>
        </w:rPr>
      </w:pPr>
      <w:r>
        <w:rPr>
          <w:rFonts w:cs="Times"/>
          <w:iCs/>
          <w:color w:val="000000"/>
          <w:sz w:val="24"/>
          <w:szCs w:val="19"/>
        </w:rPr>
        <w:t>Perry</w:t>
      </w:r>
      <w:r w:rsidR="00C11925">
        <w:rPr>
          <w:rFonts w:cs="Times"/>
          <w:iCs/>
          <w:color w:val="000000"/>
          <w:sz w:val="24"/>
          <w:szCs w:val="19"/>
        </w:rPr>
        <w:t xml:space="preserve">, John. 1977. “Frege on Demonstratives.” </w:t>
      </w:r>
      <w:r w:rsidR="00C11925">
        <w:rPr>
          <w:rFonts w:cs="Times"/>
          <w:i/>
          <w:iCs/>
          <w:color w:val="000000"/>
          <w:sz w:val="24"/>
          <w:szCs w:val="19"/>
        </w:rPr>
        <w:t xml:space="preserve">Philosophical Review. </w:t>
      </w:r>
      <w:r w:rsidR="00C11925">
        <w:rPr>
          <w:rFonts w:cs="Times"/>
          <w:iCs/>
          <w:color w:val="000000"/>
          <w:sz w:val="24"/>
          <w:szCs w:val="19"/>
        </w:rPr>
        <w:t>86, 474-97.</w:t>
      </w:r>
    </w:p>
    <w:p w14:paraId="5E2C1683" w14:textId="77777777" w:rsidR="00414FF0" w:rsidRPr="00C11925" w:rsidRDefault="00C11925" w:rsidP="00614822">
      <w:pPr>
        <w:pStyle w:val="Notedebasdepage"/>
        <w:spacing w:after="240"/>
        <w:ind w:left="576" w:right="-432" w:hanging="720"/>
        <w:rPr>
          <w:rFonts w:cs="Times"/>
          <w:iCs/>
          <w:color w:val="000000"/>
          <w:sz w:val="24"/>
          <w:szCs w:val="19"/>
        </w:rPr>
      </w:pPr>
      <w:r>
        <w:rPr>
          <w:rFonts w:cs="Times"/>
          <w:iCs/>
          <w:color w:val="000000"/>
          <w:sz w:val="24"/>
          <w:szCs w:val="19"/>
        </w:rPr>
        <w:t xml:space="preserve">Salmon, Nathan. 2012. “Recurrence.” </w:t>
      </w:r>
      <w:r w:rsidRPr="00C11925">
        <w:rPr>
          <w:i/>
          <w:sz w:val="24"/>
        </w:rPr>
        <w:t>Philosophical Studies</w:t>
      </w:r>
      <w:r w:rsidRPr="00C11925">
        <w:rPr>
          <w:sz w:val="24"/>
        </w:rPr>
        <w:t xml:space="preserve"> 159: 407-441.</w:t>
      </w:r>
    </w:p>
    <w:p w14:paraId="5C68832B" w14:textId="77777777" w:rsidR="00614822" w:rsidRDefault="00C11925" w:rsidP="00414FF0">
      <w:pPr>
        <w:pStyle w:val="Notedebasdepage"/>
        <w:ind w:left="576" w:right="-432" w:hanging="720"/>
        <w:rPr>
          <w:rFonts w:cs="Times"/>
          <w:iCs/>
          <w:color w:val="000000"/>
          <w:sz w:val="24"/>
          <w:szCs w:val="19"/>
        </w:rPr>
      </w:pPr>
      <w:r>
        <w:rPr>
          <w:rFonts w:cs="Times"/>
          <w:iCs/>
          <w:color w:val="000000"/>
          <w:sz w:val="24"/>
          <w:szCs w:val="19"/>
        </w:rPr>
        <w:t>Soames, Scott. 2013</w:t>
      </w:r>
      <w:r w:rsidR="00614822">
        <w:rPr>
          <w:rFonts w:cs="Times"/>
          <w:iCs/>
          <w:color w:val="000000"/>
          <w:sz w:val="24"/>
          <w:szCs w:val="19"/>
        </w:rPr>
        <w:t xml:space="preserve">. “Cognitive Propositions,” in </w:t>
      </w:r>
      <w:r w:rsidR="00614822">
        <w:rPr>
          <w:rFonts w:cs="Times"/>
          <w:i/>
          <w:iCs/>
          <w:color w:val="000000"/>
          <w:sz w:val="24"/>
          <w:szCs w:val="19"/>
        </w:rPr>
        <w:t>Philosophical Persp</w:t>
      </w:r>
      <w:r>
        <w:rPr>
          <w:rFonts w:cs="Times"/>
          <w:i/>
          <w:iCs/>
          <w:color w:val="000000"/>
          <w:sz w:val="24"/>
          <w:szCs w:val="19"/>
        </w:rPr>
        <w:t>ectives: Philosophy of Language,</w:t>
      </w:r>
      <w:r w:rsidR="00614822">
        <w:rPr>
          <w:rFonts w:cs="Times"/>
          <w:i/>
          <w:iCs/>
          <w:color w:val="000000"/>
          <w:sz w:val="24"/>
          <w:szCs w:val="19"/>
        </w:rPr>
        <w:t xml:space="preserve"> </w:t>
      </w:r>
      <w:r w:rsidR="00614822">
        <w:rPr>
          <w:rFonts w:cs="Times"/>
          <w:iCs/>
          <w:color w:val="000000"/>
          <w:sz w:val="24"/>
          <w:szCs w:val="19"/>
        </w:rPr>
        <w:t>27, 1-23</w:t>
      </w:r>
      <w:r>
        <w:rPr>
          <w:rFonts w:cs="Times"/>
          <w:iCs/>
          <w:color w:val="000000"/>
          <w:sz w:val="24"/>
          <w:szCs w:val="19"/>
        </w:rPr>
        <w:t>.</w:t>
      </w:r>
    </w:p>
    <w:p w14:paraId="307CF1D2" w14:textId="77777777" w:rsidR="005E1DE8" w:rsidRPr="00614822" w:rsidRDefault="00614822" w:rsidP="00414FF0">
      <w:pPr>
        <w:pStyle w:val="Notedebasdepage"/>
        <w:ind w:left="576" w:right="-432" w:hanging="720"/>
        <w:rPr>
          <w:rFonts w:cs="Times"/>
          <w:iCs/>
          <w:color w:val="000000"/>
          <w:sz w:val="24"/>
          <w:szCs w:val="19"/>
        </w:rPr>
      </w:pPr>
      <w:r>
        <w:rPr>
          <w:rFonts w:cs="Times"/>
          <w:iCs/>
          <w:color w:val="000000"/>
          <w:sz w:val="24"/>
          <w:szCs w:val="19"/>
        </w:rPr>
        <w:t>_____. Forthcoming</w:t>
      </w:r>
      <w:r w:rsidR="00C11925">
        <w:rPr>
          <w:rFonts w:cs="Times"/>
          <w:iCs/>
          <w:color w:val="000000"/>
          <w:sz w:val="24"/>
          <w:szCs w:val="19"/>
        </w:rPr>
        <w:t xml:space="preserve">. </w:t>
      </w:r>
      <w:r>
        <w:rPr>
          <w:rFonts w:cs="Times"/>
          <w:i/>
          <w:iCs/>
          <w:color w:val="000000"/>
          <w:sz w:val="24"/>
          <w:szCs w:val="19"/>
        </w:rPr>
        <w:t xml:space="preserve">Rethinking Language, Mind, and Meaning. </w:t>
      </w:r>
      <w:r>
        <w:rPr>
          <w:rFonts w:cs="Times"/>
          <w:iCs/>
          <w:color w:val="000000"/>
          <w:sz w:val="24"/>
          <w:szCs w:val="19"/>
        </w:rPr>
        <w:t>Princeton: Princeton University Press.</w:t>
      </w:r>
    </w:p>
    <w:p w14:paraId="4455E007" w14:textId="77777777" w:rsidR="005F074B" w:rsidRPr="00FD493F" w:rsidRDefault="005F074B" w:rsidP="00FD493F">
      <w:pPr>
        <w:pStyle w:val="Notedebasdepage"/>
        <w:spacing w:after="0" w:line="480" w:lineRule="auto"/>
        <w:ind w:left="-144" w:right="-432" w:firstLine="576"/>
        <w:rPr>
          <w:sz w:val="24"/>
        </w:rPr>
      </w:pPr>
    </w:p>
    <w:p w14:paraId="2D80451C" w14:textId="77777777" w:rsidR="005F074B" w:rsidRDefault="005F074B" w:rsidP="005F074B">
      <w:pPr>
        <w:pStyle w:val="Notedebasdepage"/>
        <w:spacing w:after="0" w:line="480" w:lineRule="auto"/>
        <w:ind w:right="-432"/>
        <w:rPr>
          <w:sz w:val="24"/>
        </w:rPr>
      </w:pPr>
    </w:p>
    <w:p w14:paraId="2CE81179" w14:textId="77777777" w:rsidR="008A26A7" w:rsidRPr="003C0895" w:rsidRDefault="008A26A7" w:rsidP="003C0895">
      <w:pPr>
        <w:spacing w:before="120"/>
        <w:ind w:right="-288"/>
        <w:jc w:val="both"/>
        <w:rPr>
          <w:rFonts w:ascii="Times" w:hAnsi="Times"/>
        </w:rPr>
      </w:pPr>
    </w:p>
    <w:sectPr w:rsidR="008A26A7" w:rsidRPr="003C0895" w:rsidSect="00EF6A16">
      <w:headerReference w:type="even" r:id="rId8"/>
      <w:headerReference w:type="default" r:id="rId9"/>
      <w:pgSz w:w="10643" w:h="13774"/>
      <w:pgMar w:top="1008" w:right="1440" w:bottom="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7D568" w14:textId="77777777" w:rsidR="003E2E5C" w:rsidRDefault="003E2E5C">
      <w:r>
        <w:separator/>
      </w:r>
    </w:p>
  </w:endnote>
  <w:endnote w:type="continuationSeparator" w:id="0">
    <w:p w14:paraId="41EC0BFE" w14:textId="77777777" w:rsidR="003E2E5C" w:rsidRDefault="003E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5DB98E" w14:textId="77777777" w:rsidR="003E2E5C" w:rsidRDefault="003E2E5C">
      <w:r>
        <w:separator/>
      </w:r>
    </w:p>
  </w:footnote>
  <w:footnote w:type="continuationSeparator" w:id="0">
    <w:p w14:paraId="2654A596" w14:textId="77777777" w:rsidR="003E2E5C" w:rsidRDefault="003E2E5C">
      <w:r>
        <w:continuationSeparator/>
      </w:r>
    </w:p>
  </w:footnote>
  <w:footnote w:id="1">
    <w:p w14:paraId="00FFAC0C" w14:textId="23AAD219" w:rsidR="0092767D" w:rsidRPr="00421876" w:rsidRDefault="0092767D" w:rsidP="00EE0D86">
      <w:pPr>
        <w:pStyle w:val="Notedefin"/>
        <w:spacing w:line="180" w:lineRule="exact"/>
        <w:ind w:left="-144" w:right="-432"/>
        <w:jc w:val="both"/>
      </w:pPr>
      <w:r>
        <w:rPr>
          <w:rStyle w:val="Appelnotedebasdep"/>
        </w:rPr>
        <w:footnoteRef/>
      </w:r>
      <w:r>
        <w:t xml:space="preserve"> </w:t>
      </w:r>
      <w:r w:rsidRPr="00ED0ADC">
        <w:rPr>
          <w:rStyle w:val="NotedebasdepageCar"/>
        </w:rPr>
        <w:t>When one says, referring to an act p</w:t>
      </w:r>
      <w:r>
        <w:rPr>
          <w:rStyle w:val="NotedebasdepageCar"/>
        </w:rPr>
        <w:t>erformed in a certain situation</w:t>
      </w:r>
      <w:r w:rsidRPr="00ED0ADC">
        <w:rPr>
          <w:rStyle w:val="NotedebasdepageCar"/>
        </w:rPr>
        <w:t xml:space="preserve">, </w:t>
      </w:r>
      <w:r>
        <w:rPr>
          <w:rStyle w:val="NotedebasdepageCar"/>
        </w:rPr>
        <w:t>“</w:t>
      </w:r>
      <w:r w:rsidRPr="00ED0ADC">
        <w:rPr>
          <w:rStyle w:val="NotedebasdepageCar"/>
        </w:rPr>
        <w:t>That was an irresponsible thing to do,</w:t>
      </w:r>
      <w:r>
        <w:rPr>
          <w:rStyle w:val="NotedebasdepageCar"/>
        </w:rPr>
        <w:t>”</w:t>
      </w:r>
      <w:r w:rsidRPr="00ED0ADC">
        <w:rPr>
          <w:rStyle w:val="NotedebasdepageCar"/>
        </w:rPr>
        <w:t xml:space="preserve"> what one says is true iff it is possible to accurately describe the agent as doing something – e.g. as making a promise with no intention of keeping it in such and such circumstances – from which</w:t>
      </w:r>
      <w:r>
        <w:rPr>
          <w:rStyle w:val="NotedebasdepageCar"/>
        </w:rPr>
        <w:t xml:space="preserve"> it follows that the agent acts</w:t>
      </w:r>
      <w:r w:rsidRPr="00ED0ADC">
        <w:rPr>
          <w:rStyle w:val="NotedebasdepageCar"/>
        </w:rPr>
        <w:t xml:space="preserve"> irresponsibly. Taking act types to be fine grained </w:t>
      </w:r>
      <w:r>
        <w:rPr>
          <w:rStyle w:val="NotedebasdepageCar"/>
        </w:rPr>
        <w:t xml:space="preserve">– in the sense in which </w:t>
      </w:r>
      <w:r w:rsidRPr="00ED0ADC">
        <w:rPr>
          <w:rStyle w:val="NotedebasdepageCar"/>
        </w:rPr>
        <w:t>traveling to Chicago is distinc</w:t>
      </w:r>
      <w:r>
        <w:rPr>
          <w:rStyle w:val="NotedebasdepageCar"/>
        </w:rPr>
        <w:t>t from flying there</w:t>
      </w:r>
      <w:r w:rsidRPr="00ED0ADC">
        <w:rPr>
          <w:rStyle w:val="NotedebasdepageCar"/>
        </w:rPr>
        <w:t xml:space="preserve"> (because to perform the latter</w:t>
      </w:r>
      <w:r>
        <w:rPr>
          <w:rStyle w:val="NotedebasdepageCar"/>
        </w:rPr>
        <w:t xml:space="preserve"> act</w:t>
      </w:r>
      <w:r w:rsidRPr="00ED0ADC">
        <w:rPr>
          <w:rStyle w:val="NotedebasdepageCar"/>
        </w:rPr>
        <w:t xml:space="preserve"> is also to perform the former bu</w:t>
      </w:r>
      <w:r>
        <w:rPr>
          <w:rStyle w:val="NotedebasdepageCar"/>
        </w:rPr>
        <w:t>t not conversely)--we may</w:t>
      </w:r>
      <w:r w:rsidRPr="00ED0ADC">
        <w:rPr>
          <w:rStyle w:val="NotedebasdepageCar"/>
        </w:rPr>
        <w:t xml:space="preserve"> characterize irresponsible acts as those every possible perfor</w:t>
      </w:r>
      <w:r>
        <w:rPr>
          <w:rStyle w:val="NotedebasdepageCar"/>
        </w:rPr>
        <w:t>mance of which involves neglecting one’s</w:t>
      </w:r>
      <w:r w:rsidRPr="00ED0ADC">
        <w:rPr>
          <w:rStyle w:val="NotedebasdepageCar"/>
        </w:rPr>
        <w:t xml:space="preserve"> responsibilities. By parity of reasoning, a cognit</w:t>
      </w:r>
      <w:r>
        <w:rPr>
          <w:rStyle w:val="NotedebasdepageCar"/>
        </w:rPr>
        <w:t>ive act type represents B as sour</w:t>
      </w:r>
      <w:r w:rsidRPr="00ED0ADC">
        <w:rPr>
          <w:rStyle w:val="NotedebasdepageCar"/>
        </w:rPr>
        <w:t xml:space="preserve"> iff every possible performance of it is one in wh</w:t>
      </w:r>
      <w:r>
        <w:rPr>
          <w:rStyle w:val="NotedebasdepageCar"/>
        </w:rPr>
        <w:t>ich an agent represents B as sour</w:t>
      </w:r>
      <w:r w:rsidRPr="00ED0ADC">
        <w:rPr>
          <w:rStyle w:val="NotedebasdepageCar"/>
        </w:rPr>
        <w:t>.</w:t>
      </w:r>
    </w:p>
    <w:p w14:paraId="6B780426" w14:textId="77777777" w:rsidR="0092767D" w:rsidRDefault="0092767D">
      <w:pPr>
        <w:pStyle w:val="Notedebasdepage"/>
      </w:pPr>
    </w:p>
  </w:footnote>
  <w:footnote w:id="2">
    <w:p w14:paraId="7644240F" w14:textId="77777777" w:rsidR="0092767D" w:rsidRPr="00287CAD" w:rsidRDefault="0092767D" w:rsidP="00B33EF2">
      <w:pPr>
        <w:pStyle w:val="Notedebasdepage"/>
        <w:ind w:left="-144" w:right="-432"/>
        <w:rPr>
          <w:i/>
        </w:rPr>
      </w:pPr>
      <w:r>
        <w:rPr>
          <w:rStyle w:val="Appelnotedebasdep"/>
        </w:rPr>
        <w:footnoteRef/>
      </w:r>
      <w:r>
        <w:t xml:space="preserve"> See chapter 2 of Soames forthcoming.</w:t>
      </w:r>
    </w:p>
  </w:footnote>
  <w:footnote w:id="3">
    <w:p w14:paraId="2F283B60" w14:textId="77777777" w:rsidR="0092767D" w:rsidRDefault="0092767D" w:rsidP="00B33EF2">
      <w:pPr>
        <w:pStyle w:val="Notedebasdepage"/>
        <w:ind w:left="-144" w:right="-432"/>
      </w:pPr>
      <w:r>
        <w:rPr>
          <w:rStyle w:val="Appelnotedebasdep"/>
        </w:rPr>
        <w:footnoteRef/>
      </w:r>
      <w:r>
        <w:t xml:space="preserve"> Existence conditions for propositions are discussed in chapter 6 of King, Soames, and Speaks (2014)</w:t>
      </w:r>
      <w:r>
        <w:rPr>
          <w:i/>
        </w:rPr>
        <w:t>.</w:t>
      </w:r>
      <w:r>
        <w:t xml:space="preserve"> </w:t>
      </w:r>
    </w:p>
  </w:footnote>
  <w:footnote w:id="4">
    <w:p w14:paraId="357AA951" w14:textId="77777777" w:rsidR="0092767D" w:rsidRDefault="0092767D" w:rsidP="00FB2FD0">
      <w:pPr>
        <w:pStyle w:val="Notedebasdepage"/>
        <w:ind w:left="-144" w:right="-427"/>
      </w:pPr>
      <w:r>
        <w:rPr>
          <w:rStyle w:val="Appelnotedebasdep"/>
        </w:rPr>
        <w:footnoteRef/>
      </w:r>
      <w:r>
        <w:t xml:space="preserve">See also chapters 2 and 10 of Soames forthcoming and chapter 12 of King, Soames, and Speaks (2014). </w:t>
      </w:r>
    </w:p>
  </w:footnote>
  <w:footnote w:id="5">
    <w:p w14:paraId="1208A2EB" w14:textId="339654FB" w:rsidR="0092767D" w:rsidRDefault="0092767D" w:rsidP="000B1CC4">
      <w:pPr>
        <w:pStyle w:val="Notedebasdepage"/>
        <w:ind w:left="-144"/>
      </w:pPr>
      <w:r>
        <w:rPr>
          <w:rStyle w:val="Appelnotedebasdep"/>
        </w:rPr>
        <w:footnoteRef/>
      </w:r>
      <w:r>
        <w:t xml:space="preserve"> See chapter 2 of Soames forthcoming.</w:t>
      </w:r>
    </w:p>
  </w:footnote>
  <w:footnote w:id="6">
    <w:p w14:paraId="3DBE614B" w14:textId="77777777" w:rsidR="0092767D" w:rsidRDefault="0092767D" w:rsidP="00264F8B">
      <w:pPr>
        <w:pStyle w:val="Notedebasdepage"/>
        <w:ind w:left="-144" w:right="-432"/>
      </w:pPr>
      <w:r>
        <w:rPr>
          <w:rStyle w:val="Appelnotedebasdep"/>
        </w:rPr>
        <w:footnoteRef/>
      </w:r>
      <w:r>
        <w:t xml:space="preserve"> See Soames (2013) and, for a fuller account, chapter 3 of Soames forthcoming.</w:t>
      </w:r>
    </w:p>
  </w:footnote>
  <w:footnote w:id="7">
    <w:p w14:paraId="67B76EA7" w14:textId="5AA72104" w:rsidR="0092767D" w:rsidRDefault="0092767D" w:rsidP="000B1CC4">
      <w:pPr>
        <w:pStyle w:val="Notedebasdepage"/>
        <w:ind w:left="-144"/>
      </w:pPr>
      <w:r>
        <w:rPr>
          <w:rStyle w:val="Appelnotedebasdep"/>
        </w:rPr>
        <w:footnoteRef/>
      </w:r>
      <w:r>
        <w:t xml:space="preserve"> Complications involving this case are discussed in chapter 3 of Soames forthcoming. </w:t>
      </w:r>
    </w:p>
  </w:footnote>
  <w:footnote w:id="8">
    <w:p w14:paraId="4BA73E0E" w14:textId="77777777" w:rsidR="0092767D" w:rsidRPr="00B710A0" w:rsidRDefault="0092767D" w:rsidP="00A626C1">
      <w:pPr>
        <w:pStyle w:val="Notedebasdepage"/>
        <w:ind w:left="-144" w:right="-432"/>
        <w:rPr>
          <w:i/>
        </w:rPr>
      </w:pPr>
      <w:r>
        <w:rPr>
          <w:rStyle w:val="Appelnotedebasdep"/>
        </w:rPr>
        <w:footnoteRef/>
      </w:r>
      <w:r>
        <w:t xml:space="preserve"> The conditions for a n act to be a proposition are discussed in chapters 2 and 4 of Soames forthcoming</w:t>
      </w:r>
      <w:r>
        <w:rPr>
          <w:i/>
        </w:rPr>
        <w:t>.</w:t>
      </w:r>
    </w:p>
  </w:footnote>
  <w:footnote w:id="9">
    <w:p w14:paraId="49168A85" w14:textId="1F88C60A" w:rsidR="0092767D" w:rsidRDefault="0092767D" w:rsidP="000B1CC4">
      <w:pPr>
        <w:pStyle w:val="Notedebasdepage"/>
        <w:ind w:left="-144"/>
      </w:pPr>
      <w:r>
        <w:rPr>
          <w:rStyle w:val="Appelnotedebasdep"/>
        </w:rPr>
        <w:footnoteRef/>
      </w:r>
      <w:r>
        <w:t xml:space="preserve"> See chapter 4 of Soames forthcoming.</w:t>
      </w:r>
    </w:p>
  </w:footnote>
  <w:footnote w:id="10">
    <w:p w14:paraId="42CAD8B6" w14:textId="77777777" w:rsidR="0092767D" w:rsidRPr="00DB1459" w:rsidRDefault="0092767D" w:rsidP="009D18C8">
      <w:pPr>
        <w:pStyle w:val="Notedebasdepage"/>
        <w:spacing w:after="0"/>
        <w:ind w:left="-144" w:right="-432"/>
        <w:rPr>
          <w:i/>
        </w:rPr>
      </w:pPr>
      <w:r>
        <w:rPr>
          <w:rStyle w:val="Appelnotedebasdep"/>
        </w:rPr>
        <w:footnoteRef/>
      </w:r>
      <w:r>
        <w:t xml:space="preserve"> For details of these two cases involving Rudolf and Otto see chapters 3, 4, and 5 of Soames forthcoming</w:t>
      </w:r>
      <w:r>
        <w:rPr>
          <w:i/>
        </w:rPr>
        <w:t>.</w:t>
      </w:r>
    </w:p>
    <w:p w14:paraId="7156593E" w14:textId="622F11CD" w:rsidR="0092767D" w:rsidRDefault="0092767D">
      <w:pPr>
        <w:pStyle w:val="Notedebasdepage"/>
      </w:pPr>
    </w:p>
  </w:footnote>
  <w:footnote w:id="11">
    <w:p w14:paraId="4AD6344B" w14:textId="77777777" w:rsidR="0092767D" w:rsidRPr="00252164" w:rsidRDefault="0092767D" w:rsidP="00B7388C">
      <w:pPr>
        <w:pStyle w:val="Notedebasdepage"/>
        <w:ind w:left="-144" w:right="-432"/>
      </w:pPr>
      <w:r>
        <w:rPr>
          <w:rStyle w:val="Appelnotedebasdep"/>
        </w:rPr>
        <w:footnoteRef/>
      </w:r>
      <w:r>
        <w:t xml:space="preserve"> Chapter 5 of Soames forthcoming discusses perceptually enhanced propositions as objects of attitudes in the context of a continuum of finely-grained modes of perceptual presentation that occur in propositions believed, but face natural limitations on the freedom with which they can be asserted.</w:t>
      </w:r>
    </w:p>
  </w:footnote>
  <w:footnote w:id="12">
    <w:p w14:paraId="16A0F46B" w14:textId="5697ACE6" w:rsidR="0092767D" w:rsidRPr="0065322E" w:rsidRDefault="0092767D" w:rsidP="00A215F9">
      <w:pPr>
        <w:pStyle w:val="Notedebasdepage"/>
        <w:spacing w:after="0"/>
        <w:ind w:left="-144" w:right="-432"/>
      </w:pPr>
      <w:r>
        <w:rPr>
          <w:rStyle w:val="Appelnotedebasdep"/>
        </w:rPr>
        <w:footnoteRef/>
      </w:r>
      <w:r>
        <w:t xml:space="preserve"> See Fine (2007), Salmon (2012), and chapters 6-8 of Soames forthcoming.</w:t>
      </w:r>
    </w:p>
  </w:footnote>
  <w:footnote w:id="13">
    <w:p w14:paraId="37CD782D" w14:textId="77777777" w:rsidR="0092767D" w:rsidRPr="00414FF0" w:rsidRDefault="0092767D" w:rsidP="006143E6">
      <w:pPr>
        <w:pStyle w:val="Notedebasdepage"/>
        <w:ind w:left="-144" w:right="-432"/>
      </w:pPr>
      <w:r>
        <w:rPr>
          <w:rStyle w:val="Appelnotedebasdep"/>
        </w:rPr>
        <w:footnoteRef/>
      </w:r>
      <w:r>
        <w:t xml:space="preserve"> For a fuller explanation see chapters 4 and 10 of Soames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64602" w14:textId="77777777" w:rsidR="0092767D" w:rsidRDefault="0092767D" w:rsidP="00EE23C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65485EFD" w14:textId="77777777" w:rsidR="0092767D" w:rsidRDefault="0092767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57FE6" w14:textId="77777777" w:rsidR="0092767D" w:rsidRDefault="0092767D" w:rsidP="00EE23C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B811A5">
      <w:rPr>
        <w:rStyle w:val="Numrodepage"/>
        <w:noProof/>
      </w:rPr>
      <w:t>18</w:t>
    </w:r>
    <w:r>
      <w:rPr>
        <w:rStyle w:val="Numrodepage"/>
      </w:rPr>
      <w:fldChar w:fldCharType="end"/>
    </w:r>
  </w:p>
  <w:p w14:paraId="0E086975" w14:textId="77777777" w:rsidR="0092767D" w:rsidRDefault="0092767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046"/>
    <w:multiLevelType w:val="hybridMultilevel"/>
    <w:tmpl w:val="C366B2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FC51B6"/>
    <w:multiLevelType w:val="hybridMultilevel"/>
    <w:tmpl w:val="3FA057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AB70CD"/>
    <w:multiLevelType w:val="hybridMultilevel"/>
    <w:tmpl w:val="DB8AD7CC"/>
    <w:lvl w:ilvl="0" w:tplc="27F8BEF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3B1"/>
    <w:rsid w:val="0000246D"/>
    <w:rsid w:val="000036B5"/>
    <w:rsid w:val="00006490"/>
    <w:rsid w:val="00013263"/>
    <w:rsid w:val="00013321"/>
    <w:rsid w:val="000136B1"/>
    <w:rsid w:val="00014272"/>
    <w:rsid w:val="00015132"/>
    <w:rsid w:val="000159EF"/>
    <w:rsid w:val="00016279"/>
    <w:rsid w:val="000201D5"/>
    <w:rsid w:val="000214A3"/>
    <w:rsid w:val="000232E5"/>
    <w:rsid w:val="00024300"/>
    <w:rsid w:val="0002602C"/>
    <w:rsid w:val="0002688C"/>
    <w:rsid w:val="00030253"/>
    <w:rsid w:val="00030EBD"/>
    <w:rsid w:val="00033213"/>
    <w:rsid w:val="00033E16"/>
    <w:rsid w:val="00034D07"/>
    <w:rsid w:val="0003565D"/>
    <w:rsid w:val="00036CA6"/>
    <w:rsid w:val="00040019"/>
    <w:rsid w:val="00040B55"/>
    <w:rsid w:val="00041765"/>
    <w:rsid w:val="00042898"/>
    <w:rsid w:val="00045E13"/>
    <w:rsid w:val="0005079C"/>
    <w:rsid w:val="00050ED2"/>
    <w:rsid w:val="00050FAC"/>
    <w:rsid w:val="000526D5"/>
    <w:rsid w:val="000544A2"/>
    <w:rsid w:val="00056520"/>
    <w:rsid w:val="00056783"/>
    <w:rsid w:val="00061F3B"/>
    <w:rsid w:val="00070557"/>
    <w:rsid w:val="00070F9D"/>
    <w:rsid w:val="0007770C"/>
    <w:rsid w:val="0008479F"/>
    <w:rsid w:val="00085E66"/>
    <w:rsid w:val="00085EC7"/>
    <w:rsid w:val="00086654"/>
    <w:rsid w:val="00087166"/>
    <w:rsid w:val="00087DAB"/>
    <w:rsid w:val="000911F3"/>
    <w:rsid w:val="0009127E"/>
    <w:rsid w:val="0009168F"/>
    <w:rsid w:val="00092CF4"/>
    <w:rsid w:val="00093AF3"/>
    <w:rsid w:val="000946E1"/>
    <w:rsid w:val="00095E43"/>
    <w:rsid w:val="000974E6"/>
    <w:rsid w:val="000A10B1"/>
    <w:rsid w:val="000A165F"/>
    <w:rsid w:val="000A4C67"/>
    <w:rsid w:val="000A5D7F"/>
    <w:rsid w:val="000A7C18"/>
    <w:rsid w:val="000B1CC4"/>
    <w:rsid w:val="000C0246"/>
    <w:rsid w:val="000C2319"/>
    <w:rsid w:val="000C32C7"/>
    <w:rsid w:val="000C3708"/>
    <w:rsid w:val="000C4E15"/>
    <w:rsid w:val="000C5C0D"/>
    <w:rsid w:val="000C5CFF"/>
    <w:rsid w:val="000D00B2"/>
    <w:rsid w:val="000D05AA"/>
    <w:rsid w:val="000D0D08"/>
    <w:rsid w:val="000D141E"/>
    <w:rsid w:val="000D63AA"/>
    <w:rsid w:val="000D7459"/>
    <w:rsid w:val="000E159B"/>
    <w:rsid w:val="000E2EE2"/>
    <w:rsid w:val="000E3839"/>
    <w:rsid w:val="000E399B"/>
    <w:rsid w:val="000E5214"/>
    <w:rsid w:val="000F51D6"/>
    <w:rsid w:val="000F524A"/>
    <w:rsid w:val="000F5FA7"/>
    <w:rsid w:val="000F6235"/>
    <w:rsid w:val="000F743E"/>
    <w:rsid w:val="000F7E67"/>
    <w:rsid w:val="001009C6"/>
    <w:rsid w:val="001014BE"/>
    <w:rsid w:val="00102C3A"/>
    <w:rsid w:val="001034D4"/>
    <w:rsid w:val="00114865"/>
    <w:rsid w:val="0011595F"/>
    <w:rsid w:val="00115B6D"/>
    <w:rsid w:val="00121AA7"/>
    <w:rsid w:val="00121DE4"/>
    <w:rsid w:val="00127AD0"/>
    <w:rsid w:val="00135501"/>
    <w:rsid w:val="00135519"/>
    <w:rsid w:val="00137057"/>
    <w:rsid w:val="00137392"/>
    <w:rsid w:val="001440A7"/>
    <w:rsid w:val="001454E2"/>
    <w:rsid w:val="0014646D"/>
    <w:rsid w:val="00147D2D"/>
    <w:rsid w:val="00147F66"/>
    <w:rsid w:val="00150C18"/>
    <w:rsid w:val="001545CF"/>
    <w:rsid w:val="00154A5A"/>
    <w:rsid w:val="00154EB8"/>
    <w:rsid w:val="001550F9"/>
    <w:rsid w:val="001573E2"/>
    <w:rsid w:val="001602A4"/>
    <w:rsid w:val="00160A4A"/>
    <w:rsid w:val="00162549"/>
    <w:rsid w:val="00163BF5"/>
    <w:rsid w:val="00166D26"/>
    <w:rsid w:val="001674E1"/>
    <w:rsid w:val="0017026D"/>
    <w:rsid w:val="001707A3"/>
    <w:rsid w:val="00172F15"/>
    <w:rsid w:val="00173659"/>
    <w:rsid w:val="00174643"/>
    <w:rsid w:val="00175753"/>
    <w:rsid w:val="00176A3E"/>
    <w:rsid w:val="00176D30"/>
    <w:rsid w:val="00177370"/>
    <w:rsid w:val="00177934"/>
    <w:rsid w:val="00181429"/>
    <w:rsid w:val="00181AA4"/>
    <w:rsid w:val="00183C4C"/>
    <w:rsid w:val="00183F03"/>
    <w:rsid w:val="0018449F"/>
    <w:rsid w:val="00184D46"/>
    <w:rsid w:val="00184FF7"/>
    <w:rsid w:val="001850DA"/>
    <w:rsid w:val="00194A01"/>
    <w:rsid w:val="001B0B27"/>
    <w:rsid w:val="001B13D7"/>
    <w:rsid w:val="001B26B5"/>
    <w:rsid w:val="001B276D"/>
    <w:rsid w:val="001B4BB5"/>
    <w:rsid w:val="001B58B9"/>
    <w:rsid w:val="001B691C"/>
    <w:rsid w:val="001B7CE3"/>
    <w:rsid w:val="001C15F9"/>
    <w:rsid w:val="001C1684"/>
    <w:rsid w:val="001C29D6"/>
    <w:rsid w:val="001C52BD"/>
    <w:rsid w:val="001C6B43"/>
    <w:rsid w:val="001D0242"/>
    <w:rsid w:val="001D16F4"/>
    <w:rsid w:val="001D1EE4"/>
    <w:rsid w:val="001D54E4"/>
    <w:rsid w:val="001E0308"/>
    <w:rsid w:val="001E2422"/>
    <w:rsid w:val="001E32CB"/>
    <w:rsid w:val="001E5AB2"/>
    <w:rsid w:val="001E5DC9"/>
    <w:rsid w:val="001E664D"/>
    <w:rsid w:val="001F4DBA"/>
    <w:rsid w:val="001F644D"/>
    <w:rsid w:val="001F6C3D"/>
    <w:rsid w:val="0020161B"/>
    <w:rsid w:val="00201892"/>
    <w:rsid w:val="0020388B"/>
    <w:rsid w:val="002051E5"/>
    <w:rsid w:val="00205E08"/>
    <w:rsid w:val="00206B01"/>
    <w:rsid w:val="00210620"/>
    <w:rsid w:val="00211417"/>
    <w:rsid w:val="002134F8"/>
    <w:rsid w:val="00213948"/>
    <w:rsid w:val="00213ACF"/>
    <w:rsid w:val="00215820"/>
    <w:rsid w:val="00217D49"/>
    <w:rsid w:val="0022130F"/>
    <w:rsid w:val="0022174E"/>
    <w:rsid w:val="00224B68"/>
    <w:rsid w:val="0022625C"/>
    <w:rsid w:val="00231918"/>
    <w:rsid w:val="00231954"/>
    <w:rsid w:val="002351D1"/>
    <w:rsid w:val="00236214"/>
    <w:rsid w:val="00236B5F"/>
    <w:rsid w:val="00236DB1"/>
    <w:rsid w:val="002377F7"/>
    <w:rsid w:val="00237CC7"/>
    <w:rsid w:val="002406BB"/>
    <w:rsid w:val="0024198D"/>
    <w:rsid w:val="00243715"/>
    <w:rsid w:val="0025104E"/>
    <w:rsid w:val="00254684"/>
    <w:rsid w:val="0025670F"/>
    <w:rsid w:val="00256B11"/>
    <w:rsid w:val="00257391"/>
    <w:rsid w:val="0026260C"/>
    <w:rsid w:val="00263C0C"/>
    <w:rsid w:val="00263E1E"/>
    <w:rsid w:val="002644E9"/>
    <w:rsid w:val="00264CA4"/>
    <w:rsid w:val="00264F8B"/>
    <w:rsid w:val="00266C9F"/>
    <w:rsid w:val="00267DF5"/>
    <w:rsid w:val="0027092E"/>
    <w:rsid w:val="00273EB3"/>
    <w:rsid w:val="00276532"/>
    <w:rsid w:val="002861EA"/>
    <w:rsid w:val="002920D8"/>
    <w:rsid w:val="00292862"/>
    <w:rsid w:val="002935B1"/>
    <w:rsid w:val="00295507"/>
    <w:rsid w:val="002971B6"/>
    <w:rsid w:val="002A0B20"/>
    <w:rsid w:val="002A17EF"/>
    <w:rsid w:val="002A35DF"/>
    <w:rsid w:val="002A3C1A"/>
    <w:rsid w:val="002A3FA8"/>
    <w:rsid w:val="002A5A13"/>
    <w:rsid w:val="002A64BC"/>
    <w:rsid w:val="002A721C"/>
    <w:rsid w:val="002B2932"/>
    <w:rsid w:val="002B2F42"/>
    <w:rsid w:val="002B3DC2"/>
    <w:rsid w:val="002C054C"/>
    <w:rsid w:val="002C1D85"/>
    <w:rsid w:val="002C22DB"/>
    <w:rsid w:val="002C256D"/>
    <w:rsid w:val="002C3025"/>
    <w:rsid w:val="002C3B57"/>
    <w:rsid w:val="002C3DF0"/>
    <w:rsid w:val="002C41A6"/>
    <w:rsid w:val="002C56F1"/>
    <w:rsid w:val="002C7103"/>
    <w:rsid w:val="002C710D"/>
    <w:rsid w:val="002C7C8E"/>
    <w:rsid w:val="002D369F"/>
    <w:rsid w:val="002E2029"/>
    <w:rsid w:val="002E70E1"/>
    <w:rsid w:val="002F0FC6"/>
    <w:rsid w:val="002F178F"/>
    <w:rsid w:val="002F3DC7"/>
    <w:rsid w:val="0030001A"/>
    <w:rsid w:val="00310F76"/>
    <w:rsid w:val="00310FC5"/>
    <w:rsid w:val="00315A10"/>
    <w:rsid w:val="0031728A"/>
    <w:rsid w:val="00320764"/>
    <w:rsid w:val="0032171D"/>
    <w:rsid w:val="00322EA2"/>
    <w:rsid w:val="003235F5"/>
    <w:rsid w:val="00323A6C"/>
    <w:rsid w:val="003245ED"/>
    <w:rsid w:val="00330EEF"/>
    <w:rsid w:val="0033165A"/>
    <w:rsid w:val="00335EF2"/>
    <w:rsid w:val="00336119"/>
    <w:rsid w:val="003433DF"/>
    <w:rsid w:val="0034380F"/>
    <w:rsid w:val="00345465"/>
    <w:rsid w:val="00346346"/>
    <w:rsid w:val="00346799"/>
    <w:rsid w:val="003477EC"/>
    <w:rsid w:val="00350E3B"/>
    <w:rsid w:val="00353ABD"/>
    <w:rsid w:val="00353DD4"/>
    <w:rsid w:val="003554CB"/>
    <w:rsid w:val="00356B6D"/>
    <w:rsid w:val="00357461"/>
    <w:rsid w:val="00360238"/>
    <w:rsid w:val="0036085D"/>
    <w:rsid w:val="003609C1"/>
    <w:rsid w:val="00361AE1"/>
    <w:rsid w:val="00362D7E"/>
    <w:rsid w:val="00366F6C"/>
    <w:rsid w:val="00371076"/>
    <w:rsid w:val="003717AB"/>
    <w:rsid w:val="003735E4"/>
    <w:rsid w:val="003739E1"/>
    <w:rsid w:val="00374B3B"/>
    <w:rsid w:val="00374DC0"/>
    <w:rsid w:val="00375955"/>
    <w:rsid w:val="00376461"/>
    <w:rsid w:val="00377AC0"/>
    <w:rsid w:val="0038148C"/>
    <w:rsid w:val="00382155"/>
    <w:rsid w:val="003833E3"/>
    <w:rsid w:val="00386C75"/>
    <w:rsid w:val="003916BF"/>
    <w:rsid w:val="00391CBB"/>
    <w:rsid w:val="00391EEB"/>
    <w:rsid w:val="0039348D"/>
    <w:rsid w:val="00395D46"/>
    <w:rsid w:val="003970BC"/>
    <w:rsid w:val="003974EB"/>
    <w:rsid w:val="00397BCD"/>
    <w:rsid w:val="003A0A89"/>
    <w:rsid w:val="003A16E2"/>
    <w:rsid w:val="003A572F"/>
    <w:rsid w:val="003A6AB9"/>
    <w:rsid w:val="003A6E84"/>
    <w:rsid w:val="003A7C80"/>
    <w:rsid w:val="003B0234"/>
    <w:rsid w:val="003B29BC"/>
    <w:rsid w:val="003B6D02"/>
    <w:rsid w:val="003C0895"/>
    <w:rsid w:val="003C1188"/>
    <w:rsid w:val="003C11C5"/>
    <w:rsid w:val="003C1F63"/>
    <w:rsid w:val="003C2223"/>
    <w:rsid w:val="003C2746"/>
    <w:rsid w:val="003C4A40"/>
    <w:rsid w:val="003C7407"/>
    <w:rsid w:val="003C7588"/>
    <w:rsid w:val="003C7C21"/>
    <w:rsid w:val="003D3416"/>
    <w:rsid w:val="003D4442"/>
    <w:rsid w:val="003D5B4D"/>
    <w:rsid w:val="003D6868"/>
    <w:rsid w:val="003E14AD"/>
    <w:rsid w:val="003E2E5C"/>
    <w:rsid w:val="003E3E68"/>
    <w:rsid w:val="003E4C02"/>
    <w:rsid w:val="003F19E7"/>
    <w:rsid w:val="003F20D6"/>
    <w:rsid w:val="003F5CB4"/>
    <w:rsid w:val="003F5E2B"/>
    <w:rsid w:val="003F671E"/>
    <w:rsid w:val="0040463B"/>
    <w:rsid w:val="004121D4"/>
    <w:rsid w:val="0041385A"/>
    <w:rsid w:val="00414FF0"/>
    <w:rsid w:val="00417A60"/>
    <w:rsid w:val="00421876"/>
    <w:rsid w:val="0042200F"/>
    <w:rsid w:val="00422592"/>
    <w:rsid w:val="00424D07"/>
    <w:rsid w:val="0042742D"/>
    <w:rsid w:val="0043304C"/>
    <w:rsid w:val="004338D2"/>
    <w:rsid w:val="00433D12"/>
    <w:rsid w:val="00436DD2"/>
    <w:rsid w:val="00443E55"/>
    <w:rsid w:val="004452CC"/>
    <w:rsid w:val="00446F40"/>
    <w:rsid w:val="00454A66"/>
    <w:rsid w:val="00454DFE"/>
    <w:rsid w:val="00455428"/>
    <w:rsid w:val="004554CB"/>
    <w:rsid w:val="004555BE"/>
    <w:rsid w:val="00456473"/>
    <w:rsid w:val="00461BD0"/>
    <w:rsid w:val="0046293D"/>
    <w:rsid w:val="00462E46"/>
    <w:rsid w:val="00463550"/>
    <w:rsid w:val="00463E90"/>
    <w:rsid w:val="004676AA"/>
    <w:rsid w:val="00470713"/>
    <w:rsid w:val="00471BD8"/>
    <w:rsid w:val="00473AF2"/>
    <w:rsid w:val="004746E5"/>
    <w:rsid w:val="00477208"/>
    <w:rsid w:val="004811C1"/>
    <w:rsid w:val="00481DEA"/>
    <w:rsid w:val="00482550"/>
    <w:rsid w:val="0048784F"/>
    <w:rsid w:val="00490E73"/>
    <w:rsid w:val="004A2BCA"/>
    <w:rsid w:val="004A798D"/>
    <w:rsid w:val="004B1690"/>
    <w:rsid w:val="004B628F"/>
    <w:rsid w:val="004B754C"/>
    <w:rsid w:val="004C050F"/>
    <w:rsid w:val="004C242E"/>
    <w:rsid w:val="004C4342"/>
    <w:rsid w:val="004C5E98"/>
    <w:rsid w:val="004C6DF5"/>
    <w:rsid w:val="004C7881"/>
    <w:rsid w:val="004D1780"/>
    <w:rsid w:val="004D1AE1"/>
    <w:rsid w:val="004D4250"/>
    <w:rsid w:val="004D45C9"/>
    <w:rsid w:val="004D634F"/>
    <w:rsid w:val="004D7B72"/>
    <w:rsid w:val="004E052A"/>
    <w:rsid w:val="004E13A7"/>
    <w:rsid w:val="004E3317"/>
    <w:rsid w:val="004E48E2"/>
    <w:rsid w:val="004E5B7B"/>
    <w:rsid w:val="004E7BB6"/>
    <w:rsid w:val="004F2AB4"/>
    <w:rsid w:val="004F3636"/>
    <w:rsid w:val="004F37F3"/>
    <w:rsid w:val="004F666D"/>
    <w:rsid w:val="004F6DB4"/>
    <w:rsid w:val="00500274"/>
    <w:rsid w:val="0050135F"/>
    <w:rsid w:val="005041DF"/>
    <w:rsid w:val="00504F8A"/>
    <w:rsid w:val="005053B4"/>
    <w:rsid w:val="00505B5A"/>
    <w:rsid w:val="0050768F"/>
    <w:rsid w:val="00510237"/>
    <w:rsid w:val="00511010"/>
    <w:rsid w:val="005116BD"/>
    <w:rsid w:val="0051217A"/>
    <w:rsid w:val="005130F6"/>
    <w:rsid w:val="005159C8"/>
    <w:rsid w:val="00517FA7"/>
    <w:rsid w:val="00524313"/>
    <w:rsid w:val="00527C6A"/>
    <w:rsid w:val="00532F23"/>
    <w:rsid w:val="00535E46"/>
    <w:rsid w:val="00537BB8"/>
    <w:rsid w:val="00537C8B"/>
    <w:rsid w:val="00544342"/>
    <w:rsid w:val="005446D0"/>
    <w:rsid w:val="00545DE6"/>
    <w:rsid w:val="00547D94"/>
    <w:rsid w:val="00552219"/>
    <w:rsid w:val="0055376E"/>
    <w:rsid w:val="005547B7"/>
    <w:rsid w:val="00554AC9"/>
    <w:rsid w:val="005572AF"/>
    <w:rsid w:val="00561ED3"/>
    <w:rsid w:val="0056278C"/>
    <w:rsid w:val="0056306A"/>
    <w:rsid w:val="005633F1"/>
    <w:rsid w:val="00565A73"/>
    <w:rsid w:val="00565AD4"/>
    <w:rsid w:val="0056625C"/>
    <w:rsid w:val="00566B19"/>
    <w:rsid w:val="005762AF"/>
    <w:rsid w:val="00584F01"/>
    <w:rsid w:val="00586DE5"/>
    <w:rsid w:val="0058711C"/>
    <w:rsid w:val="00592E67"/>
    <w:rsid w:val="00594F96"/>
    <w:rsid w:val="00596A83"/>
    <w:rsid w:val="00597345"/>
    <w:rsid w:val="00597B6F"/>
    <w:rsid w:val="005A5576"/>
    <w:rsid w:val="005A6DCF"/>
    <w:rsid w:val="005B3965"/>
    <w:rsid w:val="005B39BD"/>
    <w:rsid w:val="005B3C84"/>
    <w:rsid w:val="005B47F5"/>
    <w:rsid w:val="005B6AE4"/>
    <w:rsid w:val="005B6F51"/>
    <w:rsid w:val="005B766C"/>
    <w:rsid w:val="005C1F0A"/>
    <w:rsid w:val="005C2B49"/>
    <w:rsid w:val="005C6930"/>
    <w:rsid w:val="005C7C49"/>
    <w:rsid w:val="005D04B2"/>
    <w:rsid w:val="005D15C1"/>
    <w:rsid w:val="005D22A5"/>
    <w:rsid w:val="005D3E6B"/>
    <w:rsid w:val="005E1DE8"/>
    <w:rsid w:val="005E1FF3"/>
    <w:rsid w:val="005E26F4"/>
    <w:rsid w:val="005E2962"/>
    <w:rsid w:val="005E3413"/>
    <w:rsid w:val="005E4551"/>
    <w:rsid w:val="005F019D"/>
    <w:rsid w:val="005F074B"/>
    <w:rsid w:val="005F1116"/>
    <w:rsid w:val="005F1211"/>
    <w:rsid w:val="005F20BA"/>
    <w:rsid w:val="005F3AEE"/>
    <w:rsid w:val="005F3E74"/>
    <w:rsid w:val="005F46D2"/>
    <w:rsid w:val="005F4AE8"/>
    <w:rsid w:val="005F549E"/>
    <w:rsid w:val="005F7FFE"/>
    <w:rsid w:val="00600614"/>
    <w:rsid w:val="006022AA"/>
    <w:rsid w:val="00602CB7"/>
    <w:rsid w:val="00604300"/>
    <w:rsid w:val="00604F44"/>
    <w:rsid w:val="00605010"/>
    <w:rsid w:val="00606AF8"/>
    <w:rsid w:val="00607CA4"/>
    <w:rsid w:val="00610F9F"/>
    <w:rsid w:val="00611CE2"/>
    <w:rsid w:val="006129F7"/>
    <w:rsid w:val="00612D59"/>
    <w:rsid w:val="00612F7A"/>
    <w:rsid w:val="006143E6"/>
    <w:rsid w:val="00614822"/>
    <w:rsid w:val="00615F2C"/>
    <w:rsid w:val="00617120"/>
    <w:rsid w:val="00617447"/>
    <w:rsid w:val="00620FA9"/>
    <w:rsid w:val="00621F50"/>
    <w:rsid w:val="006227C7"/>
    <w:rsid w:val="00626916"/>
    <w:rsid w:val="006278C3"/>
    <w:rsid w:val="00630CF5"/>
    <w:rsid w:val="0063310A"/>
    <w:rsid w:val="006338DB"/>
    <w:rsid w:val="006339DC"/>
    <w:rsid w:val="00633DF5"/>
    <w:rsid w:val="00635696"/>
    <w:rsid w:val="006371A5"/>
    <w:rsid w:val="00640B5E"/>
    <w:rsid w:val="00640CFC"/>
    <w:rsid w:val="00641C82"/>
    <w:rsid w:val="006429E5"/>
    <w:rsid w:val="00642BB6"/>
    <w:rsid w:val="00642E5D"/>
    <w:rsid w:val="0064571F"/>
    <w:rsid w:val="00646CCA"/>
    <w:rsid w:val="006477BF"/>
    <w:rsid w:val="00654112"/>
    <w:rsid w:val="00655433"/>
    <w:rsid w:val="00656677"/>
    <w:rsid w:val="006574E3"/>
    <w:rsid w:val="00657621"/>
    <w:rsid w:val="006576C6"/>
    <w:rsid w:val="00660776"/>
    <w:rsid w:val="006634CD"/>
    <w:rsid w:val="00665D81"/>
    <w:rsid w:val="00670654"/>
    <w:rsid w:val="006767F5"/>
    <w:rsid w:val="00680332"/>
    <w:rsid w:val="0068330B"/>
    <w:rsid w:val="0068566D"/>
    <w:rsid w:val="00686906"/>
    <w:rsid w:val="00694E7C"/>
    <w:rsid w:val="006A38C7"/>
    <w:rsid w:val="006A423B"/>
    <w:rsid w:val="006A6469"/>
    <w:rsid w:val="006A679E"/>
    <w:rsid w:val="006B0BB7"/>
    <w:rsid w:val="006B2893"/>
    <w:rsid w:val="006B28DF"/>
    <w:rsid w:val="006B2A98"/>
    <w:rsid w:val="006B2AEA"/>
    <w:rsid w:val="006B32A7"/>
    <w:rsid w:val="006B3634"/>
    <w:rsid w:val="006B36F6"/>
    <w:rsid w:val="006B3A73"/>
    <w:rsid w:val="006B4140"/>
    <w:rsid w:val="006B4189"/>
    <w:rsid w:val="006C0DC6"/>
    <w:rsid w:val="006C4FD9"/>
    <w:rsid w:val="006C5BEC"/>
    <w:rsid w:val="006C665D"/>
    <w:rsid w:val="006C66CC"/>
    <w:rsid w:val="006D1783"/>
    <w:rsid w:val="006D2FED"/>
    <w:rsid w:val="006D6533"/>
    <w:rsid w:val="006D671B"/>
    <w:rsid w:val="006E0E22"/>
    <w:rsid w:val="006E18AD"/>
    <w:rsid w:val="006E4462"/>
    <w:rsid w:val="006E7C76"/>
    <w:rsid w:val="006F1CE8"/>
    <w:rsid w:val="006F1F53"/>
    <w:rsid w:val="006F4495"/>
    <w:rsid w:val="006F4CA8"/>
    <w:rsid w:val="006F5B48"/>
    <w:rsid w:val="006F5FFC"/>
    <w:rsid w:val="006F6347"/>
    <w:rsid w:val="006F6C95"/>
    <w:rsid w:val="006F7913"/>
    <w:rsid w:val="006F7A09"/>
    <w:rsid w:val="007004DB"/>
    <w:rsid w:val="0070101F"/>
    <w:rsid w:val="007029C4"/>
    <w:rsid w:val="00702E6A"/>
    <w:rsid w:val="00706071"/>
    <w:rsid w:val="007071B0"/>
    <w:rsid w:val="00710F52"/>
    <w:rsid w:val="00713795"/>
    <w:rsid w:val="00717550"/>
    <w:rsid w:val="007215D5"/>
    <w:rsid w:val="00725D5D"/>
    <w:rsid w:val="00726D9A"/>
    <w:rsid w:val="007305A4"/>
    <w:rsid w:val="00733DC1"/>
    <w:rsid w:val="00734982"/>
    <w:rsid w:val="00735311"/>
    <w:rsid w:val="00736837"/>
    <w:rsid w:val="00736FFA"/>
    <w:rsid w:val="00737C62"/>
    <w:rsid w:val="00742B11"/>
    <w:rsid w:val="00745439"/>
    <w:rsid w:val="00745E5F"/>
    <w:rsid w:val="00746C8C"/>
    <w:rsid w:val="007502B8"/>
    <w:rsid w:val="00750D46"/>
    <w:rsid w:val="00752664"/>
    <w:rsid w:val="00755AF6"/>
    <w:rsid w:val="00756B02"/>
    <w:rsid w:val="00757B84"/>
    <w:rsid w:val="00761AF4"/>
    <w:rsid w:val="007624CD"/>
    <w:rsid w:val="007629AC"/>
    <w:rsid w:val="0076333A"/>
    <w:rsid w:val="00764FB1"/>
    <w:rsid w:val="00766A79"/>
    <w:rsid w:val="00771E02"/>
    <w:rsid w:val="00772A01"/>
    <w:rsid w:val="00776B2F"/>
    <w:rsid w:val="00777CD5"/>
    <w:rsid w:val="00780527"/>
    <w:rsid w:val="00781E99"/>
    <w:rsid w:val="0078214A"/>
    <w:rsid w:val="007825E1"/>
    <w:rsid w:val="00782920"/>
    <w:rsid w:val="007855CB"/>
    <w:rsid w:val="0078675B"/>
    <w:rsid w:val="00786B16"/>
    <w:rsid w:val="007872FF"/>
    <w:rsid w:val="007876C3"/>
    <w:rsid w:val="00787B64"/>
    <w:rsid w:val="007901B1"/>
    <w:rsid w:val="00790C34"/>
    <w:rsid w:val="00791B7B"/>
    <w:rsid w:val="00792054"/>
    <w:rsid w:val="0079271A"/>
    <w:rsid w:val="00792B31"/>
    <w:rsid w:val="00793A16"/>
    <w:rsid w:val="00794EC4"/>
    <w:rsid w:val="0079594A"/>
    <w:rsid w:val="007B071A"/>
    <w:rsid w:val="007B3E09"/>
    <w:rsid w:val="007B4167"/>
    <w:rsid w:val="007B6668"/>
    <w:rsid w:val="007B7789"/>
    <w:rsid w:val="007C1C60"/>
    <w:rsid w:val="007C2458"/>
    <w:rsid w:val="007C47E6"/>
    <w:rsid w:val="007C6837"/>
    <w:rsid w:val="007C77A5"/>
    <w:rsid w:val="007D0590"/>
    <w:rsid w:val="007D2333"/>
    <w:rsid w:val="007D3BE0"/>
    <w:rsid w:val="007D5C71"/>
    <w:rsid w:val="007D6EB0"/>
    <w:rsid w:val="007E000D"/>
    <w:rsid w:val="007E0C85"/>
    <w:rsid w:val="007E1A7E"/>
    <w:rsid w:val="007E32C7"/>
    <w:rsid w:val="007E39E2"/>
    <w:rsid w:val="007E45BA"/>
    <w:rsid w:val="007E4E4D"/>
    <w:rsid w:val="007E78BF"/>
    <w:rsid w:val="007E7DED"/>
    <w:rsid w:val="007F40C1"/>
    <w:rsid w:val="007F540C"/>
    <w:rsid w:val="007F6474"/>
    <w:rsid w:val="00802268"/>
    <w:rsid w:val="00810293"/>
    <w:rsid w:val="00810573"/>
    <w:rsid w:val="0081517C"/>
    <w:rsid w:val="00815B87"/>
    <w:rsid w:val="008251F3"/>
    <w:rsid w:val="0083320F"/>
    <w:rsid w:val="008341B2"/>
    <w:rsid w:val="008342BE"/>
    <w:rsid w:val="008345C3"/>
    <w:rsid w:val="008360BA"/>
    <w:rsid w:val="008362EC"/>
    <w:rsid w:val="00837AC6"/>
    <w:rsid w:val="00840912"/>
    <w:rsid w:val="00840957"/>
    <w:rsid w:val="00840E38"/>
    <w:rsid w:val="00842FE9"/>
    <w:rsid w:val="008438FF"/>
    <w:rsid w:val="008449C7"/>
    <w:rsid w:val="00847578"/>
    <w:rsid w:val="00847E98"/>
    <w:rsid w:val="008539A0"/>
    <w:rsid w:val="008552A9"/>
    <w:rsid w:val="00855CC3"/>
    <w:rsid w:val="00860630"/>
    <w:rsid w:val="00864D60"/>
    <w:rsid w:val="0086546C"/>
    <w:rsid w:val="008679EA"/>
    <w:rsid w:val="00867B32"/>
    <w:rsid w:val="00873149"/>
    <w:rsid w:val="00876BE1"/>
    <w:rsid w:val="00877821"/>
    <w:rsid w:val="008829A8"/>
    <w:rsid w:val="00883060"/>
    <w:rsid w:val="00885D85"/>
    <w:rsid w:val="00890A41"/>
    <w:rsid w:val="00892634"/>
    <w:rsid w:val="008930F0"/>
    <w:rsid w:val="00893489"/>
    <w:rsid w:val="00893BFD"/>
    <w:rsid w:val="00894C08"/>
    <w:rsid w:val="008A10E4"/>
    <w:rsid w:val="008A26A7"/>
    <w:rsid w:val="008A6D6A"/>
    <w:rsid w:val="008B1C41"/>
    <w:rsid w:val="008B45EE"/>
    <w:rsid w:val="008B57CC"/>
    <w:rsid w:val="008B5C03"/>
    <w:rsid w:val="008B6303"/>
    <w:rsid w:val="008C0D9C"/>
    <w:rsid w:val="008C437D"/>
    <w:rsid w:val="008C4623"/>
    <w:rsid w:val="008D0636"/>
    <w:rsid w:val="008D0C1E"/>
    <w:rsid w:val="008D6DE7"/>
    <w:rsid w:val="008E0950"/>
    <w:rsid w:val="008E1817"/>
    <w:rsid w:val="008E6316"/>
    <w:rsid w:val="008F29B5"/>
    <w:rsid w:val="008F3AA2"/>
    <w:rsid w:val="008F43C7"/>
    <w:rsid w:val="008F55DE"/>
    <w:rsid w:val="008F5AAD"/>
    <w:rsid w:val="008F721E"/>
    <w:rsid w:val="00901D8C"/>
    <w:rsid w:val="00903C82"/>
    <w:rsid w:val="00904A25"/>
    <w:rsid w:val="0091126F"/>
    <w:rsid w:val="00911354"/>
    <w:rsid w:val="00911F77"/>
    <w:rsid w:val="009128B7"/>
    <w:rsid w:val="0091295E"/>
    <w:rsid w:val="00913623"/>
    <w:rsid w:val="0091445E"/>
    <w:rsid w:val="00914724"/>
    <w:rsid w:val="00920CBC"/>
    <w:rsid w:val="00920E5F"/>
    <w:rsid w:val="0092445A"/>
    <w:rsid w:val="0092767D"/>
    <w:rsid w:val="00930F56"/>
    <w:rsid w:val="00933831"/>
    <w:rsid w:val="00934E75"/>
    <w:rsid w:val="00935AA1"/>
    <w:rsid w:val="00940C4F"/>
    <w:rsid w:val="00942D67"/>
    <w:rsid w:val="009442C7"/>
    <w:rsid w:val="00944CA8"/>
    <w:rsid w:val="00953B7E"/>
    <w:rsid w:val="0096218C"/>
    <w:rsid w:val="00962593"/>
    <w:rsid w:val="009628DD"/>
    <w:rsid w:val="00964942"/>
    <w:rsid w:val="00966067"/>
    <w:rsid w:val="00967EB9"/>
    <w:rsid w:val="009706B4"/>
    <w:rsid w:val="00972A2B"/>
    <w:rsid w:val="00975156"/>
    <w:rsid w:val="00980DE4"/>
    <w:rsid w:val="00983EF5"/>
    <w:rsid w:val="009842A4"/>
    <w:rsid w:val="00986CF3"/>
    <w:rsid w:val="00986DAF"/>
    <w:rsid w:val="00992310"/>
    <w:rsid w:val="00995497"/>
    <w:rsid w:val="0099564B"/>
    <w:rsid w:val="009956ED"/>
    <w:rsid w:val="00997756"/>
    <w:rsid w:val="00997E52"/>
    <w:rsid w:val="00997EE8"/>
    <w:rsid w:val="009A0C67"/>
    <w:rsid w:val="009A212E"/>
    <w:rsid w:val="009A40B4"/>
    <w:rsid w:val="009A6470"/>
    <w:rsid w:val="009A6643"/>
    <w:rsid w:val="009B09F8"/>
    <w:rsid w:val="009B1C58"/>
    <w:rsid w:val="009B2E23"/>
    <w:rsid w:val="009B471F"/>
    <w:rsid w:val="009B5A47"/>
    <w:rsid w:val="009C1DE9"/>
    <w:rsid w:val="009C284F"/>
    <w:rsid w:val="009D18C8"/>
    <w:rsid w:val="009D4566"/>
    <w:rsid w:val="009E20A3"/>
    <w:rsid w:val="009E630B"/>
    <w:rsid w:val="009E710E"/>
    <w:rsid w:val="009F0445"/>
    <w:rsid w:val="009F0685"/>
    <w:rsid w:val="009F21FF"/>
    <w:rsid w:val="009F2487"/>
    <w:rsid w:val="009F3085"/>
    <w:rsid w:val="00A00450"/>
    <w:rsid w:val="00A02C69"/>
    <w:rsid w:val="00A06EBF"/>
    <w:rsid w:val="00A1038F"/>
    <w:rsid w:val="00A1154E"/>
    <w:rsid w:val="00A1675D"/>
    <w:rsid w:val="00A16876"/>
    <w:rsid w:val="00A1793D"/>
    <w:rsid w:val="00A215F9"/>
    <w:rsid w:val="00A2263C"/>
    <w:rsid w:val="00A23725"/>
    <w:rsid w:val="00A24931"/>
    <w:rsid w:val="00A26C80"/>
    <w:rsid w:val="00A26FE9"/>
    <w:rsid w:val="00A40034"/>
    <w:rsid w:val="00A40A06"/>
    <w:rsid w:val="00A44BD2"/>
    <w:rsid w:val="00A44DE4"/>
    <w:rsid w:val="00A45D4B"/>
    <w:rsid w:val="00A506DC"/>
    <w:rsid w:val="00A50B15"/>
    <w:rsid w:val="00A51F9F"/>
    <w:rsid w:val="00A5282E"/>
    <w:rsid w:val="00A611BD"/>
    <w:rsid w:val="00A62088"/>
    <w:rsid w:val="00A626C1"/>
    <w:rsid w:val="00A636CD"/>
    <w:rsid w:val="00A6373A"/>
    <w:rsid w:val="00A65825"/>
    <w:rsid w:val="00A660B6"/>
    <w:rsid w:val="00A66A0F"/>
    <w:rsid w:val="00A75A1A"/>
    <w:rsid w:val="00A7779E"/>
    <w:rsid w:val="00A82CD5"/>
    <w:rsid w:val="00A83296"/>
    <w:rsid w:val="00A85308"/>
    <w:rsid w:val="00A85733"/>
    <w:rsid w:val="00A86CCC"/>
    <w:rsid w:val="00A86D7D"/>
    <w:rsid w:val="00A86DB6"/>
    <w:rsid w:val="00A86E16"/>
    <w:rsid w:val="00A90D19"/>
    <w:rsid w:val="00A93647"/>
    <w:rsid w:val="00A938E7"/>
    <w:rsid w:val="00A94A1E"/>
    <w:rsid w:val="00A9628B"/>
    <w:rsid w:val="00AA0B02"/>
    <w:rsid w:val="00AA427B"/>
    <w:rsid w:val="00AA6C2E"/>
    <w:rsid w:val="00AA7585"/>
    <w:rsid w:val="00AA7717"/>
    <w:rsid w:val="00AA799B"/>
    <w:rsid w:val="00AA7C24"/>
    <w:rsid w:val="00AB0103"/>
    <w:rsid w:val="00AB021B"/>
    <w:rsid w:val="00AB0874"/>
    <w:rsid w:val="00AB0B31"/>
    <w:rsid w:val="00AB2954"/>
    <w:rsid w:val="00AB3186"/>
    <w:rsid w:val="00AB3DC7"/>
    <w:rsid w:val="00AB51ED"/>
    <w:rsid w:val="00AB604B"/>
    <w:rsid w:val="00AC2F5F"/>
    <w:rsid w:val="00AC62DF"/>
    <w:rsid w:val="00AD06AE"/>
    <w:rsid w:val="00AD2BCA"/>
    <w:rsid w:val="00AD69DA"/>
    <w:rsid w:val="00AE0371"/>
    <w:rsid w:val="00AE190A"/>
    <w:rsid w:val="00AE1BBD"/>
    <w:rsid w:val="00AE24D4"/>
    <w:rsid w:val="00AE250A"/>
    <w:rsid w:val="00AE25DD"/>
    <w:rsid w:val="00AE2AA7"/>
    <w:rsid w:val="00AE2BE6"/>
    <w:rsid w:val="00AE31A8"/>
    <w:rsid w:val="00AE698F"/>
    <w:rsid w:val="00AF0EE0"/>
    <w:rsid w:val="00AF2519"/>
    <w:rsid w:val="00AF2BF2"/>
    <w:rsid w:val="00AF2D7C"/>
    <w:rsid w:val="00AF77C9"/>
    <w:rsid w:val="00B04A96"/>
    <w:rsid w:val="00B07488"/>
    <w:rsid w:val="00B07FA7"/>
    <w:rsid w:val="00B114E2"/>
    <w:rsid w:val="00B1429E"/>
    <w:rsid w:val="00B14964"/>
    <w:rsid w:val="00B15539"/>
    <w:rsid w:val="00B2080C"/>
    <w:rsid w:val="00B21CE9"/>
    <w:rsid w:val="00B230B1"/>
    <w:rsid w:val="00B25828"/>
    <w:rsid w:val="00B26301"/>
    <w:rsid w:val="00B27F80"/>
    <w:rsid w:val="00B311AB"/>
    <w:rsid w:val="00B3262C"/>
    <w:rsid w:val="00B33EF2"/>
    <w:rsid w:val="00B35840"/>
    <w:rsid w:val="00B35CC6"/>
    <w:rsid w:val="00B3739D"/>
    <w:rsid w:val="00B373CC"/>
    <w:rsid w:val="00B410E1"/>
    <w:rsid w:val="00B441E3"/>
    <w:rsid w:val="00B45E41"/>
    <w:rsid w:val="00B4673B"/>
    <w:rsid w:val="00B47A1A"/>
    <w:rsid w:val="00B51DF3"/>
    <w:rsid w:val="00B51F3E"/>
    <w:rsid w:val="00B567C8"/>
    <w:rsid w:val="00B5716F"/>
    <w:rsid w:val="00B57BC8"/>
    <w:rsid w:val="00B63F33"/>
    <w:rsid w:val="00B64B71"/>
    <w:rsid w:val="00B7115C"/>
    <w:rsid w:val="00B71991"/>
    <w:rsid w:val="00B72464"/>
    <w:rsid w:val="00B7388C"/>
    <w:rsid w:val="00B75132"/>
    <w:rsid w:val="00B75C3F"/>
    <w:rsid w:val="00B77A41"/>
    <w:rsid w:val="00B77C53"/>
    <w:rsid w:val="00B811A5"/>
    <w:rsid w:val="00B820B2"/>
    <w:rsid w:val="00B82628"/>
    <w:rsid w:val="00B83419"/>
    <w:rsid w:val="00B842A7"/>
    <w:rsid w:val="00B86166"/>
    <w:rsid w:val="00B86F0F"/>
    <w:rsid w:val="00B9073C"/>
    <w:rsid w:val="00B92B3D"/>
    <w:rsid w:val="00B93650"/>
    <w:rsid w:val="00B93753"/>
    <w:rsid w:val="00B955A0"/>
    <w:rsid w:val="00B95A78"/>
    <w:rsid w:val="00B96C38"/>
    <w:rsid w:val="00B97AEE"/>
    <w:rsid w:val="00B97F04"/>
    <w:rsid w:val="00BA0CEB"/>
    <w:rsid w:val="00BA2E13"/>
    <w:rsid w:val="00BA552F"/>
    <w:rsid w:val="00BA6BD5"/>
    <w:rsid w:val="00BA7CE0"/>
    <w:rsid w:val="00BA7DD2"/>
    <w:rsid w:val="00BB2036"/>
    <w:rsid w:val="00BB2693"/>
    <w:rsid w:val="00BB4583"/>
    <w:rsid w:val="00BB75A0"/>
    <w:rsid w:val="00BC0C8B"/>
    <w:rsid w:val="00BC3C1A"/>
    <w:rsid w:val="00BC4E44"/>
    <w:rsid w:val="00BC5468"/>
    <w:rsid w:val="00BC6318"/>
    <w:rsid w:val="00BC720C"/>
    <w:rsid w:val="00BD0DDF"/>
    <w:rsid w:val="00BD1BBA"/>
    <w:rsid w:val="00BD1C32"/>
    <w:rsid w:val="00BD1C71"/>
    <w:rsid w:val="00BD2790"/>
    <w:rsid w:val="00BD3C94"/>
    <w:rsid w:val="00BD4F0E"/>
    <w:rsid w:val="00BD5FCE"/>
    <w:rsid w:val="00BD6FDA"/>
    <w:rsid w:val="00BD7522"/>
    <w:rsid w:val="00BD7E35"/>
    <w:rsid w:val="00BE1564"/>
    <w:rsid w:val="00BE242D"/>
    <w:rsid w:val="00BF6160"/>
    <w:rsid w:val="00C02A48"/>
    <w:rsid w:val="00C0340C"/>
    <w:rsid w:val="00C03E99"/>
    <w:rsid w:val="00C10C06"/>
    <w:rsid w:val="00C11925"/>
    <w:rsid w:val="00C177B2"/>
    <w:rsid w:val="00C22563"/>
    <w:rsid w:val="00C23208"/>
    <w:rsid w:val="00C30371"/>
    <w:rsid w:val="00C32998"/>
    <w:rsid w:val="00C332DB"/>
    <w:rsid w:val="00C3469C"/>
    <w:rsid w:val="00C35D2C"/>
    <w:rsid w:val="00C363BE"/>
    <w:rsid w:val="00C41658"/>
    <w:rsid w:val="00C42EE7"/>
    <w:rsid w:val="00C43DD7"/>
    <w:rsid w:val="00C43F10"/>
    <w:rsid w:val="00C43F2D"/>
    <w:rsid w:val="00C43F7B"/>
    <w:rsid w:val="00C51772"/>
    <w:rsid w:val="00C528FA"/>
    <w:rsid w:val="00C54230"/>
    <w:rsid w:val="00C558E8"/>
    <w:rsid w:val="00C55AFF"/>
    <w:rsid w:val="00C566A5"/>
    <w:rsid w:val="00C574A9"/>
    <w:rsid w:val="00C579F7"/>
    <w:rsid w:val="00C57C43"/>
    <w:rsid w:val="00C62CAE"/>
    <w:rsid w:val="00C6482A"/>
    <w:rsid w:val="00C66948"/>
    <w:rsid w:val="00C6709B"/>
    <w:rsid w:val="00C67D0D"/>
    <w:rsid w:val="00C704D5"/>
    <w:rsid w:val="00C710CD"/>
    <w:rsid w:val="00C71B61"/>
    <w:rsid w:val="00C7291A"/>
    <w:rsid w:val="00C72B9B"/>
    <w:rsid w:val="00C77138"/>
    <w:rsid w:val="00C77508"/>
    <w:rsid w:val="00C80E77"/>
    <w:rsid w:val="00C81B8B"/>
    <w:rsid w:val="00C84651"/>
    <w:rsid w:val="00C84F0E"/>
    <w:rsid w:val="00C85F31"/>
    <w:rsid w:val="00C916AD"/>
    <w:rsid w:val="00C91BB2"/>
    <w:rsid w:val="00C91E5F"/>
    <w:rsid w:val="00C933D3"/>
    <w:rsid w:val="00C95421"/>
    <w:rsid w:val="00CA2BA0"/>
    <w:rsid w:val="00CA4465"/>
    <w:rsid w:val="00CA602D"/>
    <w:rsid w:val="00CA6380"/>
    <w:rsid w:val="00CB2B4C"/>
    <w:rsid w:val="00CB33B1"/>
    <w:rsid w:val="00CB4D39"/>
    <w:rsid w:val="00CB61C4"/>
    <w:rsid w:val="00CB771E"/>
    <w:rsid w:val="00CC07A7"/>
    <w:rsid w:val="00CC37B3"/>
    <w:rsid w:val="00CC5054"/>
    <w:rsid w:val="00CD3D92"/>
    <w:rsid w:val="00CD6FB6"/>
    <w:rsid w:val="00CE286B"/>
    <w:rsid w:val="00CE2D2B"/>
    <w:rsid w:val="00CE31F3"/>
    <w:rsid w:val="00CE43F4"/>
    <w:rsid w:val="00CE515E"/>
    <w:rsid w:val="00CE6088"/>
    <w:rsid w:val="00CE6EFA"/>
    <w:rsid w:val="00CE7234"/>
    <w:rsid w:val="00CF10C5"/>
    <w:rsid w:val="00CF22BD"/>
    <w:rsid w:val="00CF4B29"/>
    <w:rsid w:val="00CF58FD"/>
    <w:rsid w:val="00CF62BA"/>
    <w:rsid w:val="00CF6ED1"/>
    <w:rsid w:val="00D0260A"/>
    <w:rsid w:val="00D03D43"/>
    <w:rsid w:val="00D076A0"/>
    <w:rsid w:val="00D11BBF"/>
    <w:rsid w:val="00D11E96"/>
    <w:rsid w:val="00D1513B"/>
    <w:rsid w:val="00D15CCC"/>
    <w:rsid w:val="00D16CE5"/>
    <w:rsid w:val="00D170A4"/>
    <w:rsid w:val="00D17FA2"/>
    <w:rsid w:val="00D239CA"/>
    <w:rsid w:val="00D30E73"/>
    <w:rsid w:val="00D320BF"/>
    <w:rsid w:val="00D325D3"/>
    <w:rsid w:val="00D3280C"/>
    <w:rsid w:val="00D33A8B"/>
    <w:rsid w:val="00D34CBD"/>
    <w:rsid w:val="00D34FDF"/>
    <w:rsid w:val="00D35DB3"/>
    <w:rsid w:val="00D40909"/>
    <w:rsid w:val="00D43E89"/>
    <w:rsid w:val="00D4502A"/>
    <w:rsid w:val="00D452CE"/>
    <w:rsid w:val="00D45D3A"/>
    <w:rsid w:val="00D47746"/>
    <w:rsid w:val="00D47D2C"/>
    <w:rsid w:val="00D5092A"/>
    <w:rsid w:val="00D5161A"/>
    <w:rsid w:val="00D5452F"/>
    <w:rsid w:val="00D55BDF"/>
    <w:rsid w:val="00D60037"/>
    <w:rsid w:val="00D60B1F"/>
    <w:rsid w:val="00D60BDA"/>
    <w:rsid w:val="00D639D8"/>
    <w:rsid w:val="00D64FF6"/>
    <w:rsid w:val="00D656E7"/>
    <w:rsid w:val="00D669AA"/>
    <w:rsid w:val="00D73092"/>
    <w:rsid w:val="00D765BF"/>
    <w:rsid w:val="00D76764"/>
    <w:rsid w:val="00D803F1"/>
    <w:rsid w:val="00D8168C"/>
    <w:rsid w:val="00D819AD"/>
    <w:rsid w:val="00D8623D"/>
    <w:rsid w:val="00D87680"/>
    <w:rsid w:val="00D931BC"/>
    <w:rsid w:val="00D95643"/>
    <w:rsid w:val="00D96783"/>
    <w:rsid w:val="00D96897"/>
    <w:rsid w:val="00D96A39"/>
    <w:rsid w:val="00DA087B"/>
    <w:rsid w:val="00DA1826"/>
    <w:rsid w:val="00DA31F3"/>
    <w:rsid w:val="00DA54CA"/>
    <w:rsid w:val="00DA719A"/>
    <w:rsid w:val="00DA7966"/>
    <w:rsid w:val="00DB0D95"/>
    <w:rsid w:val="00DB1086"/>
    <w:rsid w:val="00DB1876"/>
    <w:rsid w:val="00DB1B2E"/>
    <w:rsid w:val="00DB594D"/>
    <w:rsid w:val="00DC1029"/>
    <w:rsid w:val="00DC14C2"/>
    <w:rsid w:val="00DC19A1"/>
    <w:rsid w:val="00DC1B29"/>
    <w:rsid w:val="00DC2FC4"/>
    <w:rsid w:val="00DC4266"/>
    <w:rsid w:val="00DC443E"/>
    <w:rsid w:val="00DC47E9"/>
    <w:rsid w:val="00DC48C3"/>
    <w:rsid w:val="00DC4C9F"/>
    <w:rsid w:val="00DC60FD"/>
    <w:rsid w:val="00DC690E"/>
    <w:rsid w:val="00DC7CC4"/>
    <w:rsid w:val="00DD0696"/>
    <w:rsid w:val="00DD4690"/>
    <w:rsid w:val="00DD5DDC"/>
    <w:rsid w:val="00DD611A"/>
    <w:rsid w:val="00DD689A"/>
    <w:rsid w:val="00DE3789"/>
    <w:rsid w:val="00DF039E"/>
    <w:rsid w:val="00DF7367"/>
    <w:rsid w:val="00DF73B6"/>
    <w:rsid w:val="00E02AFE"/>
    <w:rsid w:val="00E0418E"/>
    <w:rsid w:val="00E050D4"/>
    <w:rsid w:val="00E05254"/>
    <w:rsid w:val="00E05B16"/>
    <w:rsid w:val="00E07D9A"/>
    <w:rsid w:val="00E07F18"/>
    <w:rsid w:val="00E10930"/>
    <w:rsid w:val="00E124EF"/>
    <w:rsid w:val="00E126C6"/>
    <w:rsid w:val="00E16A27"/>
    <w:rsid w:val="00E17054"/>
    <w:rsid w:val="00E22DDA"/>
    <w:rsid w:val="00E232E6"/>
    <w:rsid w:val="00E25936"/>
    <w:rsid w:val="00E26563"/>
    <w:rsid w:val="00E32C20"/>
    <w:rsid w:val="00E32F91"/>
    <w:rsid w:val="00E40AD3"/>
    <w:rsid w:val="00E4126E"/>
    <w:rsid w:val="00E41461"/>
    <w:rsid w:val="00E419C8"/>
    <w:rsid w:val="00E42894"/>
    <w:rsid w:val="00E448D5"/>
    <w:rsid w:val="00E55E61"/>
    <w:rsid w:val="00E5765E"/>
    <w:rsid w:val="00E6002A"/>
    <w:rsid w:val="00E605FB"/>
    <w:rsid w:val="00E61E90"/>
    <w:rsid w:val="00E63A66"/>
    <w:rsid w:val="00E661D6"/>
    <w:rsid w:val="00E71BD9"/>
    <w:rsid w:val="00E72591"/>
    <w:rsid w:val="00E741DF"/>
    <w:rsid w:val="00E74CE7"/>
    <w:rsid w:val="00E74FF5"/>
    <w:rsid w:val="00E75321"/>
    <w:rsid w:val="00E763EC"/>
    <w:rsid w:val="00E7790F"/>
    <w:rsid w:val="00E805BD"/>
    <w:rsid w:val="00E80853"/>
    <w:rsid w:val="00E80C1B"/>
    <w:rsid w:val="00E8162A"/>
    <w:rsid w:val="00E83060"/>
    <w:rsid w:val="00E84484"/>
    <w:rsid w:val="00E9053C"/>
    <w:rsid w:val="00E92C73"/>
    <w:rsid w:val="00E9305D"/>
    <w:rsid w:val="00E93370"/>
    <w:rsid w:val="00E945AB"/>
    <w:rsid w:val="00E94997"/>
    <w:rsid w:val="00EA0E78"/>
    <w:rsid w:val="00EA1D77"/>
    <w:rsid w:val="00EA1E01"/>
    <w:rsid w:val="00EA2BB5"/>
    <w:rsid w:val="00EA38CE"/>
    <w:rsid w:val="00EA5B0A"/>
    <w:rsid w:val="00EA7ACA"/>
    <w:rsid w:val="00EB0A62"/>
    <w:rsid w:val="00EB0ECE"/>
    <w:rsid w:val="00EB2112"/>
    <w:rsid w:val="00EB3042"/>
    <w:rsid w:val="00EB3155"/>
    <w:rsid w:val="00EB368B"/>
    <w:rsid w:val="00EB48BC"/>
    <w:rsid w:val="00EB4A88"/>
    <w:rsid w:val="00EB7E49"/>
    <w:rsid w:val="00EC3A12"/>
    <w:rsid w:val="00EC507D"/>
    <w:rsid w:val="00ED0204"/>
    <w:rsid w:val="00ED0ADC"/>
    <w:rsid w:val="00ED13FB"/>
    <w:rsid w:val="00ED19A4"/>
    <w:rsid w:val="00ED4A55"/>
    <w:rsid w:val="00ED52B8"/>
    <w:rsid w:val="00ED5B98"/>
    <w:rsid w:val="00ED7137"/>
    <w:rsid w:val="00ED7842"/>
    <w:rsid w:val="00EE05F8"/>
    <w:rsid w:val="00EE0D86"/>
    <w:rsid w:val="00EE1DC9"/>
    <w:rsid w:val="00EE23C9"/>
    <w:rsid w:val="00EE32AF"/>
    <w:rsid w:val="00EE427E"/>
    <w:rsid w:val="00EE606E"/>
    <w:rsid w:val="00EE77F2"/>
    <w:rsid w:val="00EF178F"/>
    <w:rsid w:val="00EF196F"/>
    <w:rsid w:val="00EF31CF"/>
    <w:rsid w:val="00EF4652"/>
    <w:rsid w:val="00EF5502"/>
    <w:rsid w:val="00EF6A16"/>
    <w:rsid w:val="00EF75E0"/>
    <w:rsid w:val="00EF7C00"/>
    <w:rsid w:val="00F00C6A"/>
    <w:rsid w:val="00F0523E"/>
    <w:rsid w:val="00F06880"/>
    <w:rsid w:val="00F07AB6"/>
    <w:rsid w:val="00F1050F"/>
    <w:rsid w:val="00F11A9E"/>
    <w:rsid w:val="00F15CE1"/>
    <w:rsid w:val="00F16265"/>
    <w:rsid w:val="00F17D92"/>
    <w:rsid w:val="00F17D9A"/>
    <w:rsid w:val="00F216AB"/>
    <w:rsid w:val="00F219B9"/>
    <w:rsid w:val="00F2389F"/>
    <w:rsid w:val="00F2580A"/>
    <w:rsid w:val="00F26641"/>
    <w:rsid w:val="00F26EE9"/>
    <w:rsid w:val="00F2717C"/>
    <w:rsid w:val="00F27576"/>
    <w:rsid w:val="00F30184"/>
    <w:rsid w:val="00F30A0C"/>
    <w:rsid w:val="00F31233"/>
    <w:rsid w:val="00F31D6F"/>
    <w:rsid w:val="00F33614"/>
    <w:rsid w:val="00F33E08"/>
    <w:rsid w:val="00F368DD"/>
    <w:rsid w:val="00F379DE"/>
    <w:rsid w:val="00F405FB"/>
    <w:rsid w:val="00F42365"/>
    <w:rsid w:val="00F43416"/>
    <w:rsid w:val="00F43951"/>
    <w:rsid w:val="00F443EE"/>
    <w:rsid w:val="00F44DF7"/>
    <w:rsid w:val="00F520A7"/>
    <w:rsid w:val="00F526BF"/>
    <w:rsid w:val="00F55BD6"/>
    <w:rsid w:val="00F57D9D"/>
    <w:rsid w:val="00F6099F"/>
    <w:rsid w:val="00F60C3C"/>
    <w:rsid w:val="00F62DBA"/>
    <w:rsid w:val="00F63E69"/>
    <w:rsid w:val="00F63FF3"/>
    <w:rsid w:val="00F6408A"/>
    <w:rsid w:val="00F64141"/>
    <w:rsid w:val="00F70D02"/>
    <w:rsid w:val="00F71518"/>
    <w:rsid w:val="00F72FAD"/>
    <w:rsid w:val="00F7562B"/>
    <w:rsid w:val="00F75E63"/>
    <w:rsid w:val="00F763B8"/>
    <w:rsid w:val="00F764C4"/>
    <w:rsid w:val="00F77A43"/>
    <w:rsid w:val="00F77F82"/>
    <w:rsid w:val="00F808E3"/>
    <w:rsid w:val="00F84F86"/>
    <w:rsid w:val="00F86E33"/>
    <w:rsid w:val="00F87425"/>
    <w:rsid w:val="00F906E6"/>
    <w:rsid w:val="00F91105"/>
    <w:rsid w:val="00F94227"/>
    <w:rsid w:val="00F965FB"/>
    <w:rsid w:val="00FA27D1"/>
    <w:rsid w:val="00FA480D"/>
    <w:rsid w:val="00FA5E31"/>
    <w:rsid w:val="00FA7BC5"/>
    <w:rsid w:val="00FB0599"/>
    <w:rsid w:val="00FB1BCF"/>
    <w:rsid w:val="00FB1F1C"/>
    <w:rsid w:val="00FB2FD0"/>
    <w:rsid w:val="00FC0289"/>
    <w:rsid w:val="00FC2BB0"/>
    <w:rsid w:val="00FC4D27"/>
    <w:rsid w:val="00FC53D8"/>
    <w:rsid w:val="00FC5805"/>
    <w:rsid w:val="00FD143C"/>
    <w:rsid w:val="00FD493F"/>
    <w:rsid w:val="00FE013E"/>
    <w:rsid w:val="00FE0D04"/>
    <w:rsid w:val="00FE2C2E"/>
    <w:rsid w:val="00FE2F71"/>
    <w:rsid w:val="00FE53D2"/>
    <w:rsid w:val="00FE787F"/>
    <w:rsid w:val="00FE7BE7"/>
    <w:rsid w:val="00FF1C81"/>
    <w:rsid w:val="00FF2FE6"/>
    <w:rsid w:val="00FF3E7C"/>
    <w:rsid w:val="00FF605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9C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F0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D2"/>
    <w:rPr>
      <w:rFonts w:ascii="Lucida Grande" w:hAnsi="Lucida Grande"/>
      <w:sz w:val="18"/>
      <w:szCs w:val="18"/>
    </w:rPr>
  </w:style>
  <w:style w:type="character" w:customStyle="1" w:styleId="BalloonTextChar">
    <w:name w:val="Balloon Text Char"/>
    <w:basedOn w:val="Policepardfaut"/>
    <w:uiPriority w:val="99"/>
    <w:semiHidden/>
    <w:rsid w:val="0061270C"/>
    <w:rPr>
      <w:rFonts w:ascii="Lucida Grande" w:hAnsi="Lucida Grande" w:cs="Lucida Grande"/>
      <w:sz w:val="18"/>
      <w:szCs w:val="18"/>
    </w:rPr>
  </w:style>
  <w:style w:type="character" w:customStyle="1" w:styleId="BalloonTextChar0">
    <w:name w:val="Balloon Text Char"/>
    <w:basedOn w:val="Policepardfaut"/>
    <w:uiPriority w:val="99"/>
    <w:semiHidden/>
    <w:rsid w:val="0061270C"/>
    <w:rPr>
      <w:rFonts w:ascii="Lucida Grande" w:hAnsi="Lucida Grande" w:cs="Lucida Grande"/>
      <w:sz w:val="18"/>
      <w:szCs w:val="18"/>
    </w:rPr>
  </w:style>
  <w:style w:type="character" w:customStyle="1" w:styleId="BalloonTextChar1">
    <w:name w:val="Balloon Text Char"/>
    <w:basedOn w:val="Policepardfaut"/>
    <w:uiPriority w:val="99"/>
    <w:semiHidden/>
    <w:rsid w:val="0061270C"/>
    <w:rPr>
      <w:rFonts w:ascii="Lucida Grande" w:hAnsi="Lucida Grande" w:cs="Lucida Grande"/>
      <w:sz w:val="18"/>
      <w:szCs w:val="18"/>
    </w:rPr>
  </w:style>
  <w:style w:type="character" w:customStyle="1" w:styleId="BalloonTextChar2">
    <w:name w:val="Balloon Text Char"/>
    <w:basedOn w:val="Policepardfaut"/>
    <w:uiPriority w:val="99"/>
    <w:semiHidden/>
    <w:rsid w:val="0061270C"/>
    <w:rPr>
      <w:rFonts w:ascii="Lucida Grande" w:hAnsi="Lucida Grande" w:cs="Lucida Grande"/>
      <w:sz w:val="18"/>
      <w:szCs w:val="18"/>
    </w:rPr>
  </w:style>
  <w:style w:type="character" w:customStyle="1" w:styleId="BalloonTextChar3">
    <w:name w:val="Balloon Text Char"/>
    <w:basedOn w:val="Policepardfaut"/>
    <w:uiPriority w:val="99"/>
    <w:semiHidden/>
    <w:rsid w:val="00A02F97"/>
    <w:rPr>
      <w:rFonts w:ascii="Lucida Grande" w:hAnsi="Lucida Grande"/>
      <w:sz w:val="18"/>
      <w:szCs w:val="18"/>
    </w:rPr>
  </w:style>
  <w:style w:type="character" w:customStyle="1" w:styleId="BalloonTextChar4">
    <w:name w:val="Balloon Text Char"/>
    <w:basedOn w:val="Policepardfaut"/>
    <w:uiPriority w:val="99"/>
    <w:semiHidden/>
    <w:rsid w:val="00A02F97"/>
    <w:rPr>
      <w:rFonts w:ascii="Lucida Grande" w:hAnsi="Lucida Grande"/>
      <w:sz w:val="18"/>
      <w:szCs w:val="18"/>
    </w:rPr>
  </w:style>
  <w:style w:type="character" w:customStyle="1" w:styleId="BalloonTextChar5">
    <w:name w:val="Balloon Text Char"/>
    <w:basedOn w:val="Policepardfaut"/>
    <w:uiPriority w:val="99"/>
    <w:semiHidden/>
    <w:rsid w:val="00A02F97"/>
    <w:rPr>
      <w:rFonts w:ascii="Lucida Grande" w:hAnsi="Lucida Grande"/>
      <w:sz w:val="18"/>
      <w:szCs w:val="18"/>
    </w:rPr>
  </w:style>
  <w:style w:type="character" w:customStyle="1" w:styleId="BalloonTextChar6">
    <w:name w:val="Balloon Text Char"/>
    <w:basedOn w:val="Policepardfaut"/>
    <w:uiPriority w:val="99"/>
    <w:semiHidden/>
    <w:rsid w:val="00A02F97"/>
    <w:rPr>
      <w:rFonts w:ascii="Lucida Grande" w:hAnsi="Lucida Grande"/>
      <w:sz w:val="18"/>
      <w:szCs w:val="18"/>
    </w:rPr>
  </w:style>
  <w:style w:type="character" w:customStyle="1" w:styleId="BalloonTextChar7">
    <w:name w:val="Balloon Text Char"/>
    <w:basedOn w:val="Policepardfaut"/>
    <w:uiPriority w:val="99"/>
    <w:semiHidden/>
    <w:rsid w:val="00A02F97"/>
    <w:rPr>
      <w:rFonts w:ascii="Lucida Grande" w:hAnsi="Lucida Grande"/>
      <w:sz w:val="18"/>
      <w:szCs w:val="18"/>
    </w:rPr>
  </w:style>
  <w:style w:type="character" w:customStyle="1" w:styleId="BalloonTextChar8">
    <w:name w:val="Balloon Text Char"/>
    <w:basedOn w:val="Policepardfaut"/>
    <w:uiPriority w:val="99"/>
    <w:semiHidden/>
    <w:rsid w:val="00A02F97"/>
    <w:rPr>
      <w:rFonts w:ascii="Lucida Grande" w:hAnsi="Lucida Grande"/>
      <w:sz w:val="18"/>
      <w:szCs w:val="18"/>
    </w:rPr>
  </w:style>
  <w:style w:type="character" w:customStyle="1" w:styleId="BalloonTextChar9">
    <w:name w:val="Balloon Text Char"/>
    <w:basedOn w:val="Policepardfaut"/>
    <w:uiPriority w:val="99"/>
    <w:semiHidden/>
    <w:rsid w:val="00A02F97"/>
    <w:rPr>
      <w:rFonts w:ascii="Lucida Grande" w:hAnsi="Lucida Grande"/>
      <w:sz w:val="18"/>
      <w:szCs w:val="18"/>
    </w:rPr>
  </w:style>
  <w:style w:type="character" w:customStyle="1" w:styleId="BalloonTextChara">
    <w:name w:val="Balloon Text Char"/>
    <w:basedOn w:val="Policepardfaut"/>
    <w:uiPriority w:val="99"/>
    <w:semiHidden/>
    <w:rsid w:val="00A02F97"/>
    <w:rPr>
      <w:rFonts w:ascii="Lucida Grande" w:hAnsi="Lucida Grande"/>
      <w:sz w:val="18"/>
      <w:szCs w:val="18"/>
    </w:rPr>
  </w:style>
  <w:style w:type="character" w:customStyle="1" w:styleId="BalloonTextCharb">
    <w:name w:val="Balloon Text Char"/>
    <w:basedOn w:val="Policepardfaut"/>
    <w:uiPriority w:val="99"/>
    <w:semiHidden/>
    <w:rsid w:val="00A02F97"/>
    <w:rPr>
      <w:rFonts w:ascii="Lucida Grande" w:hAnsi="Lucida Grande"/>
      <w:sz w:val="18"/>
      <w:szCs w:val="18"/>
    </w:rPr>
  </w:style>
  <w:style w:type="character" w:customStyle="1" w:styleId="BalloonTextCharc">
    <w:name w:val="Balloon Text Char"/>
    <w:basedOn w:val="Policepardfaut"/>
    <w:uiPriority w:val="99"/>
    <w:semiHidden/>
    <w:rsid w:val="00C923CE"/>
    <w:rPr>
      <w:rFonts w:ascii="Lucida Grande" w:hAnsi="Lucida Grande"/>
      <w:sz w:val="18"/>
      <w:szCs w:val="18"/>
    </w:rPr>
  </w:style>
  <w:style w:type="character" w:customStyle="1" w:styleId="BalloonTextChard">
    <w:name w:val="Balloon Text Char"/>
    <w:basedOn w:val="Policepardfaut"/>
    <w:uiPriority w:val="99"/>
    <w:semiHidden/>
    <w:rsid w:val="00C923CE"/>
    <w:rPr>
      <w:rFonts w:ascii="Lucida Grande" w:hAnsi="Lucida Grande"/>
      <w:sz w:val="18"/>
      <w:szCs w:val="18"/>
    </w:rPr>
  </w:style>
  <w:style w:type="character" w:customStyle="1" w:styleId="BalloonTextChare">
    <w:name w:val="Balloon Text Char"/>
    <w:basedOn w:val="Policepardfaut"/>
    <w:uiPriority w:val="99"/>
    <w:semiHidden/>
    <w:rsid w:val="00C923CE"/>
    <w:rPr>
      <w:rFonts w:ascii="Lucida Grande" w:hAnsi="Lucida Grande"/>
      <w:sz w:val="18"/>
      <w:szCs w:val="18"/>
    </w:rPr>
  </w:style>
  <w:style w:type="character" w:customStyle="1" w:styleId="BalloonTextCharf">
    <w:name w:val="Balloon Text Char"/>
    <w:basedOn w:val="Policepardfaut"/>
    <w:uiPriority w:val="99"/>
    <w:semiHidden/>
    <w:rsid w:val="003D27D2"/>
    <w:rPr>
      <w:rFonts w:ascii="Lucida Grande" w:hAnsi="Lucida Grande"/>
      <w:sz w:val="18"/>
      <w:szCs w:val="18"/>
    </w:rPr>
  </w:style>
  <w:style w:type="character" w:customStyle="1" w:styleId="BalloonTextCharf0">
    <w:name w:val="Balloon Text Char"/>
    <w:basedOn w:val="Policepardfaut"/>
    <w:uiPriority w:val="99"/>
    <w:semiHidden/>
    <w:rsid w:val="003D27D2"/>
    <w:rPr>
      <w:rFonts w:ascii="Lucida Grande" w:hAnsi="Lucida Grande"/>
      <w:sz w:val="18"/>
      <w:szCs w:val="18"/>
    </w:rPr>
  </w:style>
  <w:style w:type="character" w:customStyle="1" w:styleId="TextedebullesCar">
    <w:name w:val="Texte de bulles Car"/>
    <w:basedOn w:val="Policepardfaut"/>
    <w:link w:val="Textedebulles"/>
    <w:uiPriority w:val="99"/>
    <w:semiHidden/>
    <w:rsid w:val="003D27D2"/>
    <w:rPr>
      <w:rFonts w:ascii="Lucida Grande" w:hAnsi="Lucida Grande"/>
      <w:sz w:val="18"/>
      <w:szCs w:val="18"/>
    </w:rPr>
  </w:style>
  <w:style w:type="paragraph" w:styleId="Paragraphedeliste">
    <w:name w:val="List Paragraph"/>
    <w:basedOn w:val="Normal"/>
    <w:uiPriority w:val="34"/>
    <w:qFormat/>
    <w:rsid w:val="00606AF8"/>
    <w:pPr>
      <w:ind w:left="720"/>
      <w:contextualSpacing/>
    </w:pPr>
  </w:style>
  <w:style w:type="paragraph" w:styleId="Notedebasdepage">
    <w:name w:val="footnote text"/>
    <w:basedOn w:val="Normal"/>
    <w:link w:val="NotedebasdepageCar"/>
    <w:unhideWhenUsed/>
    <w:rsid w:val="007E0C85"/>
    <w:pPr>
      <w:spacing w:after="120"/>
      <w:jc w:val="both"/>
    </w:pPr>
    <w:rPr>
      <w:rFonts w:ascii="Times" w:eastAsia="Times" w:hAnsi="Times" w:cs="Times New Roman"/>
      <w:sz w:val="20"/>
      <w:szCs w:val="22"/>
    </w:rPr>
  </w:style>
  <w:style w:type="character" w:customStyle="1" w:styleId="NotedebasdepageCar">
    <w:name w:val="Note de bas de page Car"/>
    <w:basedOn w:val="Policepardfaut"/>
    <w:link w:val="Notedebasdepage"/>
    <w:rsid w:val="007E0C85"/>
    <w:rPr>
      <w:rFonts w:ascii="Times" w:eastAsia="Times" w:hAnsi="Times" w:cs="Times New Roman"/>
      <w:sz w:val="20"/>
      <w:szCs w:val="22"/>
    </w:rPr>
  </w:style>
  <w:style w:type="character" w:styleId="Appelnotedebasdep">
    <w:name w:val="footnote reference"/>
    <w:unhideWhenUsed/>
    <w:rsid w:val="007E0C85"/>
    <w:rPr>
      <w:vertAlign w:val="superscript"/>
    </w:rPr>
  </w:style>
  <w:style w:type="paragraph" w:customStyle="1" w:styleId="examplec">
    <w:name w:val="example c"/>
    <w:basedOn w:val="Normal"/>
    <w:rsid w:val="00B35CC6"/>
    <w:pPr>
      <w:keepLines/>
      <w:ind w:left="720" w:hanging="720"/>
    </w:pPr>
    <w:rPr>
      <w:rFonts w:ascii="Times" w:eastAsia="Times New Roman" w:hAnsi="Times" w:cs="Times New Roman"/>
      <w:szCs w:val="20"/>
      <w:lang w:eastAsia="en-US"/>
    </w:rPr>
  </w:style>
  <w:style w:type="paragraph" w:styleId="En-tte">
    <w:name w:val="header"/>
    <w:basedOn w:val="Normal"/>
    <w:link w:val="En-tteCar"/>
    <w:uiPriority w:val="99"/>
    <w:unhideWhenUsed/>
    <w:rsid w:val="00EE23C9"/>
    <w:pPr>
      <w:tabs>
        <w:tab w:val="center" w:pos="4320"/>
        <w:tab w:val="right" w:pos="8640"/>
      </w:tabs>
    </w:pPr>
  </w:style>
  <w:style w:type="character" w:customStyle="1" w:styleId="En-tteCar">
    <w:name w:val="En-tête Car"/>
    <w:basedOn w:val="Policepardfaut"/>
    <w:link w:val="En-tte"/>
    <w:uiPriority w:val="99"/>
    <w:rsid w:val="00EE23C9"/>
  </w:style>
  <w:style w:type="character" w:styleId="Numrodepage">
    <w:name w:val="page number"/>
    <w:basedOn w:val="Policepardfaut"/>
    <w:uiPriority w:val="99"/>
    <w:semiHidden/>
    <w:unhideWhenUsed/>
    <w:rsid w:val="00EE23C9"/>
  </w:style>
  <w:style w:type="paragraph" w:customStyle="1" w:styleId="Title1">
    <w:name w:val="Title1"/>
    <w:basedOn w:val="Normal"/>
    <w:rsid w:val="001D54E4"/>
    <w:pPr>
      <w:keepNext/>
      <w:spacing w:before="240" w:after="240"/>
      <w:jc w:val="both"/>
    </w:pPr>
    <w:rPr>
      <w:rFonts w:ascii="Times" w:eastAsia="Times New Roman" w:hAnsi="Times" w:cs="Times New Roman"/>
      <w:b/>
      <w:lang w:eastAsia="en-US"/>
    </w:rPr>
  </w:style>
  <w:style w:type="paragraph" w:customStyle="1" w:styleId="example">
    <w:name w:val="example"/>
    <w:basedOn w:val="Normal"/>
    <w:rsid w:val="009128B7"/>
    <w:pPr>
      <w:spacing w:before="120" w:line="360" w:lineRule="atLeast"/>
      <w:ind w:left="720" w:hanging="720"/>
    </w:pPr>
    <w:rPr>
      <w:rFonts w:ascii="Times New Roman" w:eastAsia="Times New Roman" w:hAnsi="Times New Roman" w:cs="Times New Roman"/>
      <w:szCs w:val="20"/>
      <w:lang w:eastAsia="en-US"/>
    </w:rPr>
  </w:style>
  <w:style w:type="paragraph" w:styleId="Notedefin">
    <w:name w:val="endnote text"/>
    <w:basedOn w:val="Normal"/>
    <w:link w:val="NotedefinCar"/>
    <w:uiPriority w:val="99"/>
    <w:unhideWhenUsed/>
    <w:rsid w:val="00421876"/>
  </w:style>
  <w:style w:type="character" w:customStyle="1" w:styleId="NotedefinCar">
    <w:name w:val="Note de fin Car"/>
    <w:basedOn w:val="Policepardfaut"/>
    <w:link w:val="Notedefin"/>
    <w:uiPriority w:val="99"/>
    <w:rsid w:val="00421876"/>
  </w:style>
  <w:style w:type="character" w:styleId="Appeldenotedefin">
    <w:name w:val="endnote reference"/>
    <w:basedOn w:val="Policepardfaut"/>
    <w:uiPriority w:val="99"/>
    <w:semiHidden/>
    <w:unhideWhenUsed/>
    <w:rsid w:val="00421876"/>
    <w:rPr>
      <w:vertAlign w:val="superscript"/>
    </w:rPr>
  </w:style>
  <w:style w:type="character" w:customStyle="1" w:styleId="i">
    <w:name w:val="i"/>
    <w:rsid w:val="00B95A78"/>
    <w:rPr>
      <w:i/>
      <w:color w:val="008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F0523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D27D2"/>
    <w:rPr>
      <w:rFonts w:ascii="Lucida Grande" w:hAnsi="Lucida Grande"/>
      <w:sz w:val="18"/>
      <w:szCs w:val="18"/>
    </w:rPr>
  </w:style>
  <w:style w:type="character" w:customStyle="1" w:styleId="BalloonTextChar">
    <w:name w:val="Balloon Text Char"/>
    <w:basedOn w:val="Policepardfaut"/>
    <w:uiPriority w:val="99"/>
    <w:semiHidden/>
    <w:rsid w:val="0061270C"/>
    <w:rPr>
      <w:rFonts w:ascii="Lucida Grande" w:hAnsi="Lucida Grande" w:cs="Lucida Grande"/>
      <w:sz w:val="18"/>
      <w:szCs w:val="18"/>
    </w:rPr>
  </w:style>
  <w:style w:type="character" w:customStyle="1" w:styleId="BalloonTextChar0">
    <w:name w:val="Balloon Text Char"/>
    <w:basedOn w:val="Policepardfaut"/>
    <w:uiPriority w:val="99"/>
    <w:semiHidden/>
    <w:rsid w:val="0061270C"/>
    <w:rPr>
      <w:rFonts w:ascii="Lucida Grande" w:hAnsi="Lucida Grande" w:cs="Lucida Grande"/>
      <w:sz w:val="18"/>
      <w:szCs w:val="18"/>
    </w:rPr>
  </w:style>
  <w:style w:type="character" w:customStyle="1" w:styleId="BalloonTextChar1">
    <w:name w:val="Balloon Text Char"/>
    <w:basedOn w:val="Policepardfaut"/>
    <w:uiPriority w:val="99"/>
    <w:semiHidden/>
    <w:rsid w:val="0061270C"/>
    <w:rPr>
      <w:rFonts w:ascii="Lucida Grande" w:hAnsi="Lucida Grande" w:cs="Lucida Grande"/>
      <w:sz w:val="18"/>
      <w:szCs w:val="18"/>
    </w:rPr>
  </w:style>
  <w:style w:type="character" w:customStyle="1" w:styleId="BalloonTextChar2">
    <w:name w:val="Balloon Text Char"/>
    <w:basedOn w:val="Policepardfaut"/>
    <w:uiPriority w:val="99"/>
    <w:semiHidden/>
    <w:rsid w:val="0061270C"/>
    <w:rPr>
      <w:rFonts w:ascii="Lucida Grande" w:hAnsi="Lucida Grande" w:cs="Lucida Grande"/>
      <w:sz w:val="18"/>
      <w:szCs w:val="18"/>
    </w:rPr>
  </w:style>
  <w:style w:type="character" w:customStyle="1" w:styleId="BalloonTextChar3">
    <w:name w:val="Balloon Text Char"/>
    <w:basedOn w:val="Policepardfaut"/>
    <w:uiPriority w:val="99"/>
    <w:semiHidden/>
    <w:rsid w:val="00A02F97"/>
    <w:rPr>
      <w:rFonts w:ascii="Lucida Grande" w:hAnsi="Lucida Grande"/>
      <w:sz w:val="18"/>
      <w:szCs w:val="18"/>
    </w:rPr>
  </w:style>
  <w:style w:type="character" w:customStyle="1" w:styleId="BalloonTextChar4">
    <w:name w:val="Balloon Text Char"/>
    <w:basedOn w:val="Policepardfaut"/>
    <w:uiPriority w:val="99"/>
    <w:semiHidden/>
    <w:rsid w:val="00A02F97"/>
    <w:rPr>
      <w:rFonts w:ascii="Lucida Grande" w:hAnsi="Lucida Grande"/>
      <w:sz w:val="18"/>
      <w:szCs w:val="18"/>
    </w:rPr>
  </w:style>
  <w:style w:type="character" w:customStyle="1" w:styleId="BalloonTextChar5">
    <w:name w:val="Balloon Text Char"/>
    <w:basedOn w:val="Policepardfaut"/>
    <w:uiPriority w:val="99"/>
    <w:semiHidden/>
    <w:rsid w:val="00A02F97"/>
    <w:rPr>
      <w:rFonts w:ascii="Lucida Grande" w:hAnsi="Lucida Grande"/>
      <w:sz w:val="18"/>
      <w:szCs w:val="18"/>
    </w:rPr>
  </w:style>
  <w:style w:type="character" w:customStyle="1" w:styleId="BalloonTextChar6">
    <w:name w:val="Balloon Text Char"/>
    <w:basedOn w:val="Policepardfaut"/>
    <w:uiPriority w:val="99"/>
    <w:semiHidden/>
    <w:rsid w:val="00A02F97"/>
    <w:rPr>
      <w:rFonts w:ascii="Lucida Grande" w:hAnsi="Lucida Grande"/>
      <w:sz w:val="18"/>
      <w:szCs w:val="18"/>
    </w:rPr>
  </w:style>
  <w:style w:type="character" w:customStyle="1" w:styleId="BalloonTextChar7">
    <w:name w:val="Balloon Text Char"/>
    <w:basedOn w:val="Policepardfaut"/>
    <w:uiPriority w:val="99"/>
    <w:semiHidden/>
    <w:rsid w:val="00A02F97"/>
    <w:rPr>
      <w:rFonts w:ascii="Lucida Grande" w:hAnsi="Lucida Grande"/>
      <w:sz w:val="18"/>
      <w:szCs w:val="18"/>
    </w:rPr>
  </w:style>
  <w:style w:type="character" w:customStyle="1" w:styleId="BalloonTextChar8">
    <w:name w:val="Balloon Text Char"/>
    <w:basedOn w:val="Policepardfaut"/>
    <w:uiPriority w:val="99"/>
    <w:semiHidden/>
    <w:rsid w:val="00A02F97"/>
    <w:rPr>
      <w:rFonts w:ascii="Lucida Grande" w:hAnsi="Lucida Grande"/>
      <w:sz w:val="18"/>
      <w:szCs w:val="18"/>
    </w:rPr>
  </w:style>
  <w:style w:type="character" w:customStyle="1" w:styleId="BalloonTextChar9">
    <w:name w:val="Balloon Text Char"/>
    <w:basedOn w:val="Policepardfaut"/>
    <w:uiPriority w:val="99"/>
    <w:semiHidden/>
    <w:rsid w:val="00A02F97"/>
    <w:rPr>
      <w:rFonts w:ascii="Lucida Grande" w:hAnsi="Lucida Grande"/>
      <w:sz w:val="18"/>
      <w:szCs w:val="18"/>
    </w:rPr>
  </w:style>
  <w:style w:type="character" w:customStyle="1" w:styleId="BalloonTextChara">
    <w:name w:val="Balloon Text Char"/>
    <w:basedOn w:val="Policepardfaut"/>
    <w:uiPriority w:val="99"/>
    <w:semiHidden/>
    <w:rsid w:val="00A02F97"/>
    <w:rPr>
      <w:rFonts w:ascii="Lucida Grande" w:hAnsi="Lucida Grande"/>
      <w:sz w:val="18"/>
      <w:szCs w:val="18"/>
    </w:rPr>
  </w:style>
  <w:style w:type="character" w:customStyle="1" w:styleId="BalloonTextCharb">
    <w:name w:val="Balloon Text Char"/>
    <w:basedOn w:val="Policepardfaut"/>
    <w:uiPriority w:val="99"/>
    <w:semiHidden/>
    <w:rsid w:val="00A02F97"/>
    <w:rPr>
      <w:rFonts w:ascii="Lucida Grande" w:hAnsi="Lucida Grande"/>
      <w:sz w:val="18"/>
      <w:szCs w:val="18"/>
    </w:rPr>
  </w:style>
  <w:style w:type="character" w:customStyle="1" w:styleId="BalloonTextCharc">
    <w:name w:val="Balloon Text Char"/>
    <w:basedOn w:val="Policepardfaut"/>
    <w:uiPriority w:val="99"/>
    <w:semiHidden/>
    <w:rsid w:val="00C923CE"/>
    <w:rPr>
      <w:rFonts w:ascii="Lucida Grande" w:hAnsi="Lucida Grande"/>
      <w:sz w:val="18"/>
      <w:szCs w:val="18"/>
    </w:rPr>
  </w:style>
  <w:style w:type="character" w:customStyle="1" w:styleId="BalloonTextChard">
    <w:name w:val="Balloon Text Char"/>
    <w:basedOn w:val="Policepardfaut"/>
    <w:uiPriority w:val="99"/>
    <w:semiHidden/>
    <w:rsid w:val="00C923CE"/>
    <w:rPr>
      <w:rFonts w:ascii="Lucida Grande" w:hAnsi="Lucida Grande"/>
      <w:sz w:val="18"/>
      <w:szCs w:val="18"/>
    </w:rPr>
  </w:style>
  <w:style w:type="character" w:customStyle="1" w:styleId="BalloonTextChare">
    <w:name w:val="Balloon Text Char"/>
    <w:basedOn w:val="Policepardfaut"/>
    <w:uiPriority w:val="99"/>
    <w:semiHidden/>
    <w:rsid w:val="00C923CE"/>
    <w:rPr>
      <w:rFonts w:ascii="Lucida Grande" w:hAnsi="Lucida Grande"/>
      <w:sz w:val="18"/>
      <w:szCs w:val="18"/>
    </w:rPr>
  </w:style>
  <w:style w:type="character" w:customStyle="1" w:styleId="BalloonTextCharf">
    <w:name w:val="Balloon Text Char"/>
    <w:basedOn w:val="Policepardfaut"/>
    <w:uiPriority w:val="99"/>
    <w:semiHidden/>
    <w:rsid w:val="003D27D2"/>
    <w:rPr>
      <w:rFonts w:ascii="Lucida Grande" w:hAnsi="Lucida Grande"/>
      <w:sz w:val="18"/>
      <w:szCs w:val="18"/>
    </w:rPr>
  </w:style>
  <w:style w:type="character" w:customStyle="1" w:styleId="BalloonTextCharf0">
    <w:name w:val="Balloon Text Char"/>
    <w:basedOn w:val="Policepardfaut"/>
    <w:uiPriority w:val="99"/>
    <w:semiHidden/>
    <w:rsid w:val="003D27D2"/>
    <w:rPr>
      <w:rFonts w:ascii="Lucida Grande" w:hAnsi="Lucida Grande"/>
      <w:sz w:val="18"/>
      <w:szCs w:val="18"/>
    </w:rPr>
  </w:style>
  <w:style w:type="character" w:customStyle="1" w:styleId="TextedebullesCar">
    <w:name w:val="Texte de bulles Car"/>
    <w:basedOn w:val="Policepardfaut"/>
    <w:link w:val="Textedebulles"/>
    <w:uiPriority w:val="99"/>
    <w:semiHidden/>
    <w:rsid w:val="003D27D2"/>
    <w:rPr>
      <w:rFonts w:ascii="Lucida Grande" w:hAnsi="Lucida Grande"/>
      <w:sz w:val="18"/>
      <w:szCs w:val="18"/>
    </w:rPr>
  </w:style>
  <w:style w:type="paragraph" w:styleId="Paragraphedeliste">
    <w:name w:val="List Paragraph"/>
    <w:basedOn w:val="Normal"/>
    <w:uiPriority w:val="34"/>
    <w:qFormat/>
    <w:rsid w:val="00606AF8"/>
    <w:pPr>
      <w:ind w:left="720"/>
      <w:contextualSpacing/>
    </w:pPr>
  </w:style>
  <w:style w:type="paragraph" w:styleId="Notedebasdepage">
    <w:name w:val="footnote text"/>
    <w:basedOn w:val="Normal"/>
    <w:link w:val="NotedebasdepageCar"/>
    <w:unhideWhenUsed/>
    <w:rsid w:val="007E0C85"/>
    <w:pPr>
      <w:spacing w:after="120"/>
      <w:jc w:val="both"/>
    </w:pPr>
    <w:rPr>
      <w:rFonts w:ascii="Times" w:eastAsia="Times" w:hAnsi="Times" w:cs="Times New Roman"/>
      <w:sz w:val="20"/>
      <w:szCs w:val="22"/>
    </w:rPr>
  </w:style>
  <w:style w:type="character" w:customStyle="1" w:styleId="NotedebasdepageCar">
    <w:name w:val="Note de bas de page Car"/>
    <w:basedOn w:val="Policepardfaut"/>
    <w:link w:val="Notedebasdepage"/>
    <w:rsid w:val="007E0C85"/>
    <w:rPr>
      <w:rFonts w:ascii="Times" w:eastAsia="Times" w:hAnsi="Times" w:cs="Times New Roman"/>
      <w:sz w:val="20"/>
      <w:szCs w:val="22"/>
    </w:rPr>
  </w:style>
  <w:style w:type="character" w:styleId="Appelnotedebasdep">
    <w:name w:val="footnote reference"/>
    <w:unhideWhenUsed/>
    <w:rsid w:val="007E0C85"/>
    <w:rPr>
      <w:vertAlign w:val="superscript"/>
    </w:rPr>
  </w:style>
  <w:style w:type="paragraph" w:customStyle="1" w:styleId="examplec">
    <w:name w:val="example c"/>
    <w:basedOn w:val="Normal"/>
    <w:rsid w:val="00B35CC6"/>
    <w:pPr>
      <w:keepLines/>
      <w:ind w:left="720" w:hanging="720"/>
    </w:pPr>
    <w:rPr>
      <w:rFonts w:ascii="Times" w:eastAsia="Times New Roman" w:hAnsi="Times" w:cs="Times New Roman"/>
      <w:szCs w:val="20"/>
      <w:lang w:eastAsia="en-US"/>
    </w:rPr>
  </w:style>
  <w:style w:type="paragraph" w:styleId="En-tte">
    <w:name w:val="header"/>
    <w:basedOn w:val="Normal"/>
    <w:link w:val="En-tteCar"/>
    <w:uiPriority w:val="99"/>
    <w:unhideWhenUsed/>
    <w:rsid w:val="00EE23C9"/>
    <w:pPr>
      <w:tabs>
        <w:tab w:val="center" w:pos="4320"/>
        <w:tab w:val="right" w:pos="8640"/>
      </w:tabs>
    </w:pPr>
  </w:style>
  <w:style w:type="character" w:customStyle="1" w:styleId="En-tteCar">
    <w:name w:val="En-tête Car"/>
    <w:basedOn w:val="Policepardfaut"/>
    <w:link w:val="En-tte"/>
    <w:uiPriority w:val="99"/>
    <w:rsid w:val="00EE23C9"/>
  </w:style>
  <w:style w:type="character" w:styleId="Numrodepage">
    <w:name w:val="page number"/>
    <w:basedOn w:val="Policepardfaut"/>
    <w:uiPriority w:val="99"/>
    <w:semiHidden/>
    <w:unhideWhenUsed/>
    <w:rsid w:val="00EE23C9"/>
  </w:style>
  <w:style w:type="paragraph" w:customStyle="1" w:styleId="Title1">
    <w:name w:val="Title1"/>
    <w:basedOn w:val="Normal"/>
    <w:rsid w:val="001D54E4"/>
    <w:pPr>
      <w:keepNext/>
      <w:spacing w:before="240" w:after="240"/>
      <w:jc w:val="both"/>
    </w:pPr>
    <w:rPr>
      <w:rFonts w:ascii="Times" w:eastAsia="Times New Roman" w:hAnsi="Times" w:cs="Times New Roman"/>
      <w:b/>
      <w:lang w:eastAsia="en-US"/>
    </w:rPr>
  </w:style>
  <w:style w:type="paragraph" w:customStyle="1" w:styleId="example">
    <w:name w:val="example"/>
    <w:basedOn w:val="Normal"/>
    <w:rsid w:val="009128B7"/>
    <w:pPr>
      <w:spacing w:before="120" w:line="360" w:lineRule="atLeast"/>
      <w:ind w:left="720" w:hanging="720"/>
    </w:pPr>
    <w:rPr>
      <w:rFonts w:ascii="Times New Roman" w:eastAsia="Times New Roman" w:hAnsi="Times New Roman" w:cs="Times New Roman"/>
      <w:szCs w:val="20"/>
      <w:lang w:eastAsia="en-US"/>
    </w:rPr>
  </w:style>
  <w:style w:type="paragraph" w:styleId="Notedefin">
    <w:name w:val="endnote text"/>
    <w:basedOn w:val="Normal"/>
    <w:link w:val="NotedefinCar"/>
    <w:uiPriority w:val="99"/>
    <w:unhideWhenUsed/>
    <w:rsid w:val="00421876"/>
  </w:style>
  <w:style w:type="character" w:customStyle="1" w:styleId="NotedefinCar">
    <w:name w:val="Note de fin Car"/>
    <w:basedOn w:val="Policepardfaut"/>
    <w:link w:val="Notedefin"/>
    <w:uiPriority w:val="99"/>
    <w:rsid w:val="00421876"/>
  </w:style>
  <w:style w:type="character" w:styleId="Appeldenotedefin">
    <w:name w:val="endnote reference"/>
    <w:basedOn w:val="Policepardfaut"/>
    <w:uiPriority w:val="99"/>
    <w:semiHidden/>
    <w:unhideWhenUsed/>
    <w:rsid w:val="00421876"/>
    <w:rPr>
      <w:vertAlign w:val="superscript"/>
    </w:rPr>
  </w:style>
  <w:style w:type="character" w:customStyle="1" w:styleId="i">
    <w:name w:val="i"/>
    <w:rsid w:val="00B95A78"/>
    <w:rPr>
      <w:i/>
      <w:color w:val="008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4763</Words>
  <Characters>26197</Characters>
  <Application>Microsoft Office Word</Application>
  <DocSecurity>0</DocSecurity>
  <Lines>218</Lines>
  <Paragraphs>61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USC</Company>
  <LinksUpToDate>false</LinksUpToDate>
  <CharactersWithSpaces>30899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Soames</dc:creator>
  <cp:lastModifiedBy>Friederike</cp:lastModifiedBy>
  <cp:revision>2</cp:revision>
  <cp:lastPrinted>2014-02-21T17:10:00Z</cp:lastPrinted>
  <dcterms:created xsi:type="dcterms:W3CDTF">2015-11-11T21:57:00Z</dcterms:created>
  <dcterms:modified xsi:type="dcterms:W3CDTF">2015-11-11T21:57:00Z</dcterms:modified>
</cp:coreProperties>
</file>