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E1B" w:rsidRDefault="000F1883" w:rsidP="007279C9">
      <w:pPr>
        <w:spacing w:after="0"/>
        <w:jc w:val="center"/>
        <w:rPr>
          <w:rFonts w:ascii="Times New Roman" w:hAnsi="Times New Roman" w:cs="Times New Roman"/>
          <w:b/>
          <w:sz w:val="32"/>
          <w:szCs w:val="32"/>
          <w:lang w:val="en-US"/>
        </w:rPr>
      </w:pPr>
      <w:r>
        <w:rPr>
          <w:rFonts w:ascii="Times New Roman" w:hAnsi="Times New Roman" w:cs="Times New Roman"/>
          <w:b/>
          <w:sz w:val="32"/>
          <w:szCs w:val="32"/>
          <w:lang w:val="en-US"/>
        </w:rPr>
        <w:t xml:space="preserve">A </w:t>
      </w:r>
      <w:r w:rsidR="007B0BCF">
        <w:rPr>
          <w:rFonts w:ascii="Times New Roman" w:hAnsi="Times New Roman" w:cs="Times New Roman"/>
          <w:b/>
          <w:sz w:val="32"/>
          <w:szCs w:val="32"/>
          <w:lang w:val="en-US"/>
        </w:rPr>
        <w:t xml:space="preserve">Truthmaker Semantics for </w:t>
      </w:r>
      <w:r w:rsidR="00201827">
        <w:rPr>
          <w:rFonts w:ascii="Times New Roman" w:hAnsi="Times New Roman" w:cs="Times New Roman"/>
          <w:b/>
          <w:sz w:val="32"/>
          <w:szCs w:val="32"/>
          <w:lang w:val="en-US"/>
        </w:rPr>
        <w:t>Modals and Attitude Verbs</w:t>
      </w:r>
    </w:p>
    <w:p w:rsidR="00626DC2" w:rsidRPr="00626DC2" w:rsidRDefault="00626DC2" w:rsidP="00E6136D">
      <w:pPr>
        <w:spacing w:after="0"/>
        <w:jc w:val="center"/>
        <w:rPr>
          <w:rFonts w:ascii="Times New Roman" w:hAnsi="Times New Roman" w:cs="Times New Roman"/>
          <w:sz w:val="24"/>
          <w:szCs w:val="24"/>
          <w:lang w:val="en-US"/>
        </w:rPr>
      </w:pPr>
    </w:p>
    <w:p w:rsidR="003415BE" w:rsidRDefault="00201827" w:rsidP="00755F33">
      <w:pPr>
        <w:spacing w:after="0" w:line="360" w:lineRule="auto"/>
        <w:rPr>
          <w:rFonts w:ascii="Times New Roman" w:hAnsi="Times New Roman" w:cs="Times New Roman"/>
          <w:sz w:val="24"/>
          <w:szCs w:val="24"/>
          <w:lang w:val="en-US"/>
        </w:rPr>
      </w:pPr>
      <w:r w:rsidRPr="004463EC">
        <w:rPr>
          <w:rFonts w:ascii="Times New Roman" w:hAnsi="Times New Roman" w:cs="Times New Roman"/>
          <w:sz w:val="24"/>
          <w:szCs w:val="24"/>
          <w:lang w:val="en-US"/>
        </w:rPr>
        <w:t xml:space="preserve">Contemporary philosophy of language </w:t>
      </w:r>
      <w:r>
        <w:rPr>
          <w:rFonts w:ascii="Times New Roman" w:hAnsi="Times New Roman" w:cs="Times New Roman"/>
          <w:sz w:val="24"/>
          <w:szCs w:val="24"/>
          <w:lang w:val="en-US"/>
        </w:rPr>
        <w:t xml:space="preserve">is dominated by the relational view of attitude reports, according to which </w:t>
      </w:r>
      <w:r w:rsidR="00755F33">
        <w:rPr>
          <w:rFonts w:ascii="Times New Roman" w:hAnsi="Times New Roman" w:cs="Times New Roman"/>
          <w:sz w:val="24"/>
          <w:szCs w:val="24"/>
          <w:lang w:val="en-US"/>
        </w:rPr>
        <w:t xml:space="preserve">attitude reports of the sort </w:t>
      </w:r>
      <w:r w:rsidR="00755F33" w:rsidRPr="00F91991">
        <w:rPr>
          <w:rFonts w:ascii="Times New Roman" w:hAnsi="Times New Roman" w:cs="Times New Roman"/>
          <w:i/>
          <w:sz w:val="24"/>
          <w:szCs w:val="24"/>
          <w:lang w:val="en-US"/>
        </w:rPr>
        <w:t>John thinks that S</w:t>
      </w:r>
      <w:r w:rsidR="00755F33">
        <w:rPr>
          <w:rFonts w:ascii="Times New Roman" w:hAnsi="Times New Roman" w:cs="Times New Roman"/>
          <w:sz w:val="24"/>
          <w:szCs w:val="24"/>
          <w:lang w:val="en-US"/>
        </w:rPr>
        <w:t xml:space="preserve"> desc</w:t>
      </w:r>
      <w:r w:rsidR="00ED4B83">
        <w:rPr>
          <w:rFonts w:ascii="Times New Roman" w:hAnsi="Times New Roman" w:cs="Times New Roman"/>
          <w:sz w:val="24"/>
          <w:szCs w:val="24"/>
          <w:lang w:val="en-US"/>
        </w:rPr>
        <w:t>ribe</w:t>
      </w:r>
      <w:r>
        <w:rPr>
          <w:rFonts w:ascii="Times New Roman" w:hAnsi="Times New Roman" w:cs="Times New Roman"/>
          <w:sz w:val="24"/>
          <w:szCs w:val="24"/>
          <w:lang w:val="en-US"/>
        </w:rPr>
        <w:t xml:space="preserve"> two-place relations between </w:t>
      </w:r>
      <w:r w:rsidR="00ED4B83">
        <w:rPr>
          <w:rFonts w:ascii="Times New Roman" w:hAnsi="Times New Roman" w:cs="Times New Roman"/>
          <w:sz w:val="24"/>
          <w:szCs w:val="24"/>
          <w:lang w:val="en-US"/>
        </w:rPr>
        <w:t xml:space="preserve">an agent and a proposition, where the proposition is the semantic value of </w:t>
      </w:r>
      <w:r w:rsidR="00F91991">
        <w:rPr>
          <w:rFonts w:ascii="Times New Roman" w:hAnsi="Times New Roman" w:cs="Times New Roman"/>
          <w:sz w:val="24"/>
          <w:szCs w:val="24"/>
          <w:lang w:val="en-US"/>
        </w:rPr>
        <w:t xml:space="preserve">S </w:t>
      </w:r>
      <w:r w:rsidR="00ED4B83">
        <w:rPr>
          <w:rFonts w:ascii="Times New Roman" w:hAnsi="Times New Roman" w:cs="Times New Roman"/>
          <w:sz w:val="24"/>
          <w:szCs w:val="24"/>
          <w:lang w:val="en-US"/>
        </w:rPr>
        <w:t xml:space="preserve">and is generally taken to reflect the structure of the </w:t>
      </w:r>
      <w:r w:rsidR="00B601EC">
        <w:rPr>
          <w:rFonts w:ascii="Times New Roman" w:hAnsi="Times New Roman" w:cs="Times New Roman"/>
          <w:sz w:val="24"/>
          <w:szCs w:val="24"/>
          <w:lang w:val="en-US"/>
        </w:rPr>
        <w:t>attitudinal content</w:t>
      </w:r>
      <w:r w:rsidR="00ED4B83">
        <w:rPr>
          <w:rFonts w:ascii="Times New Roman" w:hAnsi="Times New Roman" w:cs="Times New Roman"/>
          <w:sz w:val="24"/>
          <w:szCs w:val="24"/>
          <w:lang w:val="en-US"/>
        </w:rPr>
        <w:t>. This talk outlines a view of attitude reports that rejects the</w:t>
      </w:r>
      <w:r w:rsidR="00B601EC">
        <w:rPr>
          <w:rFonts w:ascii="Times New Roman" w:hAnsi="Times New Roman" w:cs="Times New Roman"/>
          <w:sz w:val="24"/>
          <w:szCs w:val="24"/>
          <w:lang w:val="en-US"/>
        </w:rPr>
        <w:t xml:space="preserve"> notion of a</w:t>
      </w:r>
      <w:r w:rsidR="00ED4B83">
        <w:rPr>
          <w:rFonts w:ascii="Times New Roman" w:hAnsi="Times New Roman" w:cs="Times New Roman"/>
          <w:sz w:val="24"/>
          <w:szCs w:val="24"/>
          <w:lang w:val="en-US"/>
        </w:rPr>
        <w:t xml:space="preserve"> proposition serv</w:t>
      </w:r>
      <w:r w:rsidR="00B601EC">
        <w:rPr>
          <w:rFonts w:ascii="Times New Roman" w:hAnsi="Times New Roman" w:cs="Times New Roman"/>
          <w:sz w:val="24"/>
          <w:szCs w:val="24"/>
          <w:lang w:val="en-US"/>
        </w:rPr>
        <w:t>ing</w:t>
      </w:r>
      <w:r w:rsidR="00ED4B83">
        <w:rPr>
          <w:rFonts w:ascii="Times New Roman" w:hAnsi="Times New Roman" w:cs="Times New Roman"/>
          <w:sz w:val="24"/>
          <w:szCs w:val="24"/>
          <w:lang w:val="en-US"/>
        </w:rPr>
        <w:t xml:space="preserve"> both as the semantic value of the clausal complement and as the</w:t>
      </w:r>
      <w:r w:rsidR="005D6F7C">
        <w:rPr>
          <w:rFonts w:ascii="Times New Roman" w:hAnsi="Times New Roman" w:cs="Times New Roman"/>
          <w:sz w:val="24"/>
          <w:szCs w:val="24"/>
          <w:lang w:val="en-US"/>
        </w:rPr>
        <w:t xml:space="preserve"> (structured) </w:t>
      </w:r>
      <w:r w:rsidR="00ED4B83">
        <w:rPr>
          <w:rFonts w:ascii="Times New Roman" w:hAnsi="Times New Roman" w:cs="Times New Roman"/>
          <w:sz w:val="24"/>
          <w:szCs w:val="24"/>
          <w:lang w:val="en-US"/>
        </w:rPr>
        <w:t xml:space="preserve"> ‘object’ or content of </w:t>
      </w:r>
      <w:r w:rsidR="00B601EC">
        <w:rPr>
          <w:rFonts w:ascii="Times New Roman" w:hAnsi="Times New Roman" w:cs="Times New Roman"/>
          <w:sz w:val="24"/>
          <w:szCs w:val="24"/>
          <w:lang w:val="en-US"/>
        </w:rPr>
        <w:t xml:space="preserve">an attitude. Instead </w:t>
      </w:r>
      <w:r w:rsidR="00755F33">
        <w:rPr>
          <w:rFonts w:ascii="Times New Roman" w:hAnsi="Times New Roman" w:cs="Times New Roman"/>
          <w:sz w:val="24"/>
          <w:szCs w:val="24"/>
          <w:lang w:val="en-US"/>
        </w:rPr>
        <w:t xml:space="preserve">(embedded) sentences </w:t>
      </w:r>
      <w:r w:rsidR="00B601EC">
        <w:rPr>
          <w:rFonts w:ascii="Times New Roman" w:hAnsi="Times New Roman" w:cs="Times New Roman"/>
          <w:sz w:val="24"/>
          <w:szCs w:val="24"/>
          <w:lang w:val="en-US"/>
        </w:rPr>
        <w:t>are treated as predicates of a variety of attitudinal objects, specifying their truthmaking or satisfaction conditions</w:t>
      </w:r>
      <w:r w:rsidR="005D6F7C">
        <w:rPr>
          <w:rFonts w:ascii="Times New Roman" w:hAnsi="Times New Roman" w:cs="Times New Roman"/>
          <w:sz w:val="24"/>
          <w:szCs w:val="24"/>
          <w:lang w:val="en-US"/>
        </w:rPr>
        <w:t>, while allowing them to have or not have a structure</w:t>
      </w:r>
      <w:r w:rsidR="00B601EC">
        <w:rPr>
          <w:rFonts w:ascii="Times New Roman" w:hAnsi="Times New Roman" w:cs="Times New Roman"/>
          <w:sz w:val="24"/>
          <w:szCs w:val="24"/>
          <w:lang w:val="en-US"/>
        </w:rPr>
        <w:t>. Attitudinal objects inc</w:t>
      </w:r>
      <w:r w:rsidR="00F91991">
        <w:rPr>
          <w:rFonts w:ascii="Times New Roman" w:hAnsi="Times New Roman" w:cs="Times New Roman"/>
          <w:sz w:val="24"/>
          <w:szCs w:val="24"/>
          <w:lang w:val="en-US"/>
        </w:rPr>
        <w:t>l</w:t>
      </w:r>
      <w:r w:rsidR="00B601EC">
        <w:rPr>
          <w:rFonts w:ascii="Times New Roman" w:hAnsi="Times New Roman" w:cs="Times New Roman"/>
          <w:sz w:val="24"/>
          <w:szCs w:val="24"/>
          <w:lang w:val="en-US"/>
        </w:rPr>
        <w:t>ude mental states (b</w:t>
      </w:r>
      <w:r w:rsidR="00755F33">
        <w:rPr>
          <w:rFonts w:ascii="Times New Roman" w:hAnsi="Times New Roman" w:cs="Times New Roman"/>
          <w:sz w:val="24"/>
          <w:szCs w:val="24"/>
          <w:lang w:val="en-US"/>
        </w:rPr>
        <w:t>elief, intention, desire, hope) and</w:t>
      </w:r>
      <w:r w:rsidR="00B601EC">
        <w:rPr>
          <w:rFonts w:ascii="Times New Roman" w:hAnsi="Times New Roman" w:cs="Times New Roman"/>
          <w:sz w:val="24"/>
          <w:szCs w:val="24"/>
          <w:lang w:val="en-US"/>
        </w:rPr>
        <w:t xml:space="preserve"> cognitive and illocutionary </w:t>
      </w:r>
      <w:r w:rsidR="00755F33">
        <w:rPr>
          <w:rFonts w:ascii="Times New Roman" w:hAnsi="Times New Roman" w:cs="Times New Roman"/>
          <w:sz w:val="24"/>
          <w:szCs w:val="24"/>
          <w:lang w:val="en-US"/>
        </w:rPr>
        <w:t>‘</w:t>
      </w:r>
      <w:r w:rsidR="00B601EC">
        <w:rPr>
          <w:rFonts w:ascii="Times New Roman" w:hAnsi="Times New Roman" w:cs="Times New Roman"/>
          <w:sz w:val="24"/>
          <w:szCs w:val="24"/>
          <w:lang w:val="en-US"/>
        </w:rPr>
        <w:t>products</w:t>
      </w:r>
      <w:r w:rsidR="00755F33">
        <w:rPr>
          <w:rFonts w:ascii="Times New Roman" w:hAnsi="Times New Roman" w:cs="Times New Roman"/>
          <w:sz w:val="24"/>
          <w:szCs w:val="24"/>
          <w:lang w:val="en-US"/>
        </w:rPr>
        <w:t xml:space="preserve">’ </w:t>
      </w:r>
      <w:r w:rsidR="005D6F7C">
        <w:rPr>
          <w:rFonts w:ascii="Times New Roman" w:hAnsi="Times New Roman" w:cs="Times New Roman"/>
          <w:sz w:val="24"/>
          <w:szCs w:val="24"/>
          <w:lang w:val="en-US"/>
        </w:rPr>
        <w:t>(</w:t>
      </w:r>
      <w:r w:rsidR="00755F33">
        <w:rPr>
          <w:rFonts w:ascii="Times New Roman" w:hAnsi="Times New Roman" w:cs="Times New Roman"/>
          <w:sz w:val="24"/>
          <w:szCs w:val="24"/>
          <w:lang w:val="en-US"/>
        </w:rPr>
        <w:t>in the sense of Moltmann 2013, 2014, to appear), such as decisions, thoughts, judgments</w:t>
      </w:r>
      <w:r w:rsidR="005D6F7C">
        <w:rPr>
          <w:rFonts w:ascii="Times New Roman" w:hAnsi="Times New Roman" w:cs="Times New Roman"/>
          <w:sz w:val="24"/>
          <w:szCs w:val="24"/>
          <w:lang w:val="en-US"/>
        </w:rPr>
        <w:t>, claims, and requests</w:t>
      </w:r>
      <w:r w:rsidR="00755F33">
        <w:rPr>
          <w:rFonts w:ascii="Times New Roman" w:hAnsi="Times New Roman" w:cs="Times New Roman"/>
          <w:sz w:val="24"/>
          <w:szCs w:val="24"/>
          <w:lang w:val="en-US"/>
        </w:rPr>
        <w:t>. On this view</w:t>
      </w:r>
      <w:r w:rsidR="00F91991">
        <w:rPr>
          <w:rFonts w:ascii="Times New Roman" w:hAnsi="Times New Roman" w:cs="Times New Roman"/>
          <w:sz w:val="24"/>
          <w:szCs w:val="24"/>
          <w:lang w:val="en-US"/>
        </w:rPr>
        <w:t>, sharing of content amounts to there being a close similarity</w:t>
      </w:r>
      <w:r w:rsidR="00921F70">
        <w:rPr>
          <w:rFonts w:ascii="Times New Roman" w:hAnsi="Times New Roman" w:cs="Times New Roman"/>
          <w:sz w:val="24"/>
          <w:szCs w:val="24"/>
          <w:lang w:val="en-US"/>
        </w:rPr>
        <w:t xml:space="preserve"> </w:t>
      </w:r>
      <w:r w:rsidR="00755F33">
        <w:rPr>
          <w:rFonts w:ascii="Times New Roman" w:hAnsi="Times New Roman" w:cs="Times New Roman"/>
          <w:sz w:val="24"/>
          <w:szCs w:val="24"/>
          <w:lang w:val="en-US"/>
        </w:rPr>
        <w:t>among</w:t>
      </w:r>
      <w:r w:rsidR="00F91991">
        <w:rPr>
          <w:rFonts w:ascii="Times New Roman" w:hAnsi="Times New Roman" w:cs="Times New Roman"/>
          <w:sz w:val="24"/>
          <w:szCs w:val="24"/>
          <w:lang w:val="en-US"/>
        </w:rPr>
        <w:t xml:space="preserve"> the relevant</w:t>
      </w:r>
      <w:r w:rsidR="00755F33">
        <w:rPr>
          <w:rFonts w:ascii="Times New Roman" w:hAnsi="Times New Roman" w:cs="Times New Roman"/>
          <w:sz w:val="24"/>
          <w:szCs w:val="24"/>
          <w:lang w:val="en-US"/>
        </w:rPr>
        <w:t xml:space="preserve"> attitudinal objects</w:t>
      </w:r>
      <w:r w:rsidR="00F91991">
        <w:rPr>
          <w:rFonts w:ascii="Times New Roman" w:hAnsi="Times New Roman" w:cs="Times New Roman"/>
          <w:sz w:val="24"/>
          <w:szCs w:val="24"/>
          <w:lang w:val="en-US"/>
        </w:rPr>
        <w:t xml:space="preserve">, which may amount to their sharing their </w:t>
      </w:r>
      <w:r w:rsidR="00755F33">
        <w:rPr>
          <w:rFonts w:ascii="Times New Roman" w:hAnsi="Times New Roman" w:cs="Times New Roman"/>
          <w:sz w:val="24"/>
          <w:szCs w:val="24"/>
          <w:lang w:val="en-US"/>
        </w:rPr>
        <w:t xml:space="preserve">satisfaction conditions. </w:t>
      </w:r>
    </w:p>
    <w:p w:rsidR="00D03100" w:rsidRDefault="003415BE" w:rsidP="00755F3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D6F7C">
        <w:rPr>
          <w:rFonts w:ascii="Times New Roman" w:hAnsi="Times New Roman" w:cs="Times New Roman"/>
          <w:sz w:val="24"/>
          <w:szCs w:val="24"/>
          <w:lang w:val="en-US"/>
        </w:rPr>
        <w:t>This account of</w:t>
      </w:r>
      <w:r w:rsidR="00F91991">
        <w:rPr>
          <w:rFonts w:ascii="Times New Roman" w:hAnsi="Times New Roman" w:cs="Times New Roman"/>
          <w:sz w:val="24"/>
          <w:szCs w:val="24"/>
          <w:lang w:val="en-US"/>
        </w:rPr>
        <w:t xml:space="preserve"> attitude reports </w:t>
      </w:r>
      <w:r w:rsidR="00755F33">
        <w:rPr>
          <w:rFonts w:ascii="Times New Roman" w:hAnsi="Times New Roman" w:cs="Times New Roman"/>
          <w:sz w:val="24"/>
          <w:szCs w:val="24"/>
          <w:lang w:val="en-US"/>
        </w:rPr>
        <w:t xml:space="preserve">extends to modal sentences, </w:t>
      </w:r>
      <w:r w:rsidR="00F91991">
        <w:rPr>
          <w:rFonts w:ascii="Times New Roman" w:hAnsi="Times New Roman" w:cs="Times New Roman"/>
          <w:sz w:val="24"/>
          <w:szCs w:val="24"/>
          <w:lang w:val="en-US"/>
        </w:rPr>
        <w:t>treating</w:t>
      </w:r>
      <w:r w:rsidR="00755F33">
        <w:rPr>
          <w:rFonts w:ascii="Times New Roman" w:hAnsi="Times New Roman" w:cs="Times New Roman"/>
          <w:sz w:val="24"/>
          <w:szCs w:val="24"/>
          <w:lang w:val="en-US"/>
        </w:rPr>
        <w:t xml:space="preserve"> the embedded sentence or </w:t>
      </w:r>
      <w:r w:rsidR="00F91991">
        <w:rPr>
          <w:rFonts w:ascii="Times New Roman" w:hAnsi="Times New Roman" w:cs="Times New Roman"/>
          <w:sz w:val="24"/>
          <w:szCs w:val="24"/>
          <w:lang w:val="en-US"/>
        </w:rPr>
        <w:t>prejacent</w:t>
      </w:r>
      <w:r w:rsidR="00755F33">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005D6F7C">
        <w:rPr>
          <w:rFonts w:ascii="Times New Roman" w:hAnsi="Times New Roman" w:cs="Times New Roman"/>
          <w:sz w:val="24"/>
          <w:szCs w:val="24"/>
          <w:lang w:val="en-US"/>
        </w:rPr>
        <w:t>s a predicate of the relevant</w:t>
      </w:r>
      <w:r>
        <w:rPr>
          <w:rFonts w:ascii="Times New Roman" w:hAnsi="Times New Roman" w:cs="Times New Roman"/>
          <w:sz w:val="24"/>
          <w:szCs w:val="24"/>
          <w:lang w:val="en-US"/>
        </w:rPr>
        <w:t xml:space="preserve"> modal object</w:t>
      </w:r>
      <w:r w:rsidR="005D6F7C">
        <w:rPr>
          <w:rFonts w:ascii="Times New Roman" w:hAnsi="Times New Roman" w:cs="Times New Roman"/>
          <w:sz w:val="24"/>
          <w:szCs w:val="24"/>
          <w:lang w:val="en-US"/>
        </w:rPr>
        <w:t>,</w:t>
      </w:r>
      <w:r>
        <w:rPr>
          <w:rFonts w:ascii="Times New Roman" w:hAnsi="Times New Roman" w:cs="Times New Roman"/>
          <w:sz w:val="24"/>
          <w:szCs w:val="24"/>
          <w:lang w:val="en-US"/>
        </w:rPr>
        <w:t xml:space="preserve"> specif</w:t>
      </w:r>
      <w:r w:rsidR="005D6F7C">
        <w:rPr>
          <w:rFonts w:ascii="Times New Roman" w:hAnsi="Times New Roman" w:cs="Times New Roman"/>
          <w:sz w:val="24"/>
          <w:szCs w:val="24"/>
          <w:lang w:val="en-US"/>
        </w:rPr>
        <w:t>ying</w:t>
      </w:r>
      <w:r>
        <w:rPr>
          <w:rFonts w:ascii="Times New Roman" w:hAnsi="Times New Roman" w:cs="Times New Roman"/>
          <w:sz w:val="24"/>
          <w:szCs w:val="24"/>
          <w:lang w:val="en-US"/>
        </w:rPr>
        <w:t xml:space="preserve"> </w:t>
      </w:r>
      <w:r w:rsidR="00755F33">
        <w:rPr>
          <w:rFonts w:ascii="Times New Roman" w:hAnsi="Times New Roman" w:cs="Times New Roman"/>
          <w:sz w:val="24"/>
          <w:szCs w:val="24"/>
          <w:lang w:val="en-US"/>
        </w:rPr>
        <w:t>its satisfaction condition</w:t>
      </w:r>
      <w:r>
        <w:rPr>
          <w:rFonts w:ascii="Times New Roman" w:hAnsi="Times New Roman" w:cs="Times New Roman"/>
          <w:sz w:val="24"/>
          <w:szCs w:val="24"/>
          <w:lang w:val="en-US"/>
        </w:rPr>
        <w:t>s</w:t>
      </w:r>
      <w:r w:rsidR="00755F33">
        <w:rPr>
          <w:rFonts w:ascii="Times New Roman" w:hAnsi="Times New Roman" w:cs="Times New Roman"/>
          <w:sz w:val="24"/>
          <w:szCs w:val="24"/>
          <w:lang w:val="en-US"/>
        </w:rPr>
        <w:t xml:space="preserve">. Modal objects </w:t>
      </w:r>
      <w:r w:rsidR="00D74FD2">
        <w:rPr>
          <w:rFonts w:ascii="Times New Roman" w:hAnsi="Times New Roman" w:cs="Times New Roman"/>
          <w:sz w:val="24"/>
          <w:szCs w:val="24"/>
          <w:lang w:val="en-US"/>
        </w:rPr>
        <w:t xml:space="preserve">include obligations, permissions, needs, options, and abilities. </w:t>
      </w:r>
      <w:r w:rsidR="00D03100">
        <w:rPr>
          <w:rFonts w:ascii="Times New Roman" w:hAnsi="Times New Roman" w:cs="Times New Roman"/>
          <w:sz w:val="24"/>
          <w:szCs w:val="24"/>
          <w:lang w:val="en-US"/>
        </w:rPr>
        <w:t>Modal objects are not states or events. The most important characteristic distinguishing them from the latter</w:t>
      </w:r>
      <w:r w:rsidR="005D6F7C">
        <w:rPr>
          <w:rFonts w:ascii="Times New Roman" w:hAnsi="Times New Roman" w:cs="Times New Roman"/>
          <w:sz w:val="24"/>
          <w:szCs w:val="24"/>
          <w:lang w:val="en-US"/>
        </w:rPr>
        <w:t xml:space="preserve"> (and which they share with cognitive or illocutionary products) </w:t>
      </w:r>
      <w:r w:rsidR="00D03100">
        <w:rPr>
          <w:rFonts w:ascii="Times New Roman" w:hAnsi="Times New Roman" w:cs="Times New Roman"/>
          <w:sz w:val="24"/>
          <w:szCs w:val="24"/>
          <w:lang w:val="en-US"/>
        </w:rPr>
        <w:t xml:space="preserve"> is that they have satisfaction (or manifestation) conditions.</w:t>
      </w:r>
      <w:r w:rsidR="00D03100" w:rsidRPr="00EE691C">
        <w:rPr>
          <w:rFonts w:ascii="Times New Roman" w:hAnsi="Times New Roman" w:cs="Times New Roman"/>
          <w:sz w:val="24"/>
          <w:szCs w:val="24"/>
          <w:lang w:val="en-US"/>
        </w:rPr>
        <w:t xml:space="preserve"> </w:t>
      </w:r>
      <w:r w:rsidR="00D03100">
        <w:rPr>
          <w:rFonts w:ascii="Times New Roman" w:hAnsi="Times New Roman" w:cs="Times New Roman"/>
          <w:sz w:val="24"/>
          <w:szCs w:val="24"/>
          <w:lang w:val="en-US"/>
        </w:rPr>
        <w:t>John’s obligation to leave may be satisfied or fulfilled (by John’s leaving), John may show his ability to type by typing etc., but not so for John’s being obliged or John’s being able to type.</w:t>
      </w:r>
    </w:p>
    <w:p w:rsidR="003415BE" w:rsidRDefault="003415BE" w:rsidP="00755F3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w:t>
      </w:r>
      <w:r w:rsidR="00755F33">
        <w:rPr>
          <w:rFonts w:ascii="Times New Roman" w:hAnsi="Times New Roman" w:cs="Times New Roman"/>
          <w:sz w:val="24"/>
          <w:szCs w:val="24"/>
          <w:lang w:val="en-US"/>
        </w:rPr>
        <w:t xml:space="preserve">ttitudinal </w:t>
      </w:r>
      <w:r>
        <w:rPr>
          <w:rFonts w:ascii="Times New Roman" w:hAnsi="Times New Roman" w:cs="Times New Roman"/>
          <w:sz w:val="24"/>
          <w:szCs w:val="24"/>
          <w:lang w:val="en-US"/>
        </w:rPr>
        <w:t xml:space="preserve">objects may come </w:t>
      </w:r>
      <w:r w:rsidR="00755F33">
        <w:rPr>
          <w:rFonts w:ascii="Times New Roman" w:hAnsi="Times New Roman" w:cs="Times New Roman"/>
          <w:sz w:val="24"/>
          <w:szCs w:val="24"/>
          <w:lang w:val="en-US"/>
        </w:rPr>
        <w:t>with a structure</w:t>
      </w:r>
      <w:r>
        <w:rPr>
          <w:rFonts w:ascii="Times New Roman" w:hAnsi="Times New Roman" w:cs="Times New Roman"/>
          <w:sz w:val="24"/>
          <w:szCs w:val="24"/>
          <w:lang w:val="en-US"/>
        </w:rPr>
        <w:t xml:space="preserve">; </w:t>
      </w:r>
      <w:r w:rsidR="005D6F7C">
        <w:rPr>
          <w:rFonts w:ascii="Times New Roman" w:hAnsi="Times New Roman" w:cs="Times New Roman"/>
          <w:sz w:val="24"/>
          <w:szCs w:val="24"/>
          <w:lang w:val="en-US"/>
        </w:rPr>
        <w:t>but still</w:t>
      </w:r>
      <w:r>
        <w:rPr>
          <w:rFonts w:ascii="Times New Roman" w:hAnsi="Times New Roman" w:cs="Times New Roman"/>
          <w:sz w:val="24"/>
          <w:szCs w:val="24"/>
          <w:lang w:val="en-US"/>
        </w:rPr>
        <w:t xml:space="preserve"> the</w:t>
      </w:r>
      <w:r w:rsidR="00755F33">
        <w:rPr>
          <w:rFonts w:ascii="Times New Roman" w:hAnsi="Times New Roman" w:cs="Times New Roman"/>
          <w:sz w:val="24"/>
          <w:szCs w:val="24"/>
          <w:lang w:val="en-US"/>
        </w:rPr>
        <w:t xml:space="preserve"> function of the embedded sentence will be the same</w:t>
      </w:r>
      <w:r>
        <w:rPr>
          <w:rFonts w:ascii="Times New Roman" w:hAnsi="Times New Roman" w:cs="Times New Roman"/>
          <w:sz w:val="24"/>
          <w:szCs w:val="24"/>
          <w:lang w:val="en-US"/>
        </w:rPr>
        <w:t>, just</w:t>
      </w:r>
      <w:r w:rsidR="00755F33">
        <w:rPr>
          <w:rFonts w:ascii="Times New Roman" w:hAnsi="Times New Roman" w:cs="Times New Roman"/>
          <w:sz w:val="24"/>
          <w:szCs w:val="24"/>
          <w:lang w:val="en-US"/>
        </w:rPr>
        <w:t xml:space="preserve"> specifying their truthmaking </w:t>
      </w:r>
      <w:r w:rsidR="00D74FD2">
        <w:rPr>
          <w:rFonts w:ascii="Times New Roman" w:hAnsi="Times New Roman" w:cs="Times New Roman"/>
          <w:sz w:val="24"/>
          <w:szCs w:val="24"/>
          <w:lang w:val="en-US"/>
        </w:rPr>
        <w:t xml:space="preserve">or satisfaction </w:t>
      </w:r>
      <w:r w:rsidR="00755F33">
        <w:rPr>
          <w:rFonts w:ascii="Times New Roman" w:hAnsi="Times New Roman" w:cs="Times New Roman"/>
          <w:sz w:val="24"/>
          <w:szCs w:val="24"/>
          <w:lang w:val="en-US"/>
        </w:rPr>
        <w:t xml:space="preserve">conditions. </w:t>
      </w:r>
      <w:r w:rsidR="00D74FD2">
        <w:rPr>
          <w:rFonts w:ascii="Times New Roman" w:hAnsi="Times New Roman" w:cs="Times New Roman"/>
          <w:sz w:val="24"/>
          <w:szCs w:val="24"/>
          <w:lang w:val="en-US"/>
        </w:rPr>
        <w:t xml:space="preserve"> </w:t>
      </w:r>
    </w:p>
    <w:p w:rsidR="00FE7C63" w:rsidRDefault="003415BE" w:rsidP="00FE7C6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In general, sentences will serve to characterize</w:t>
      </w:r>
      <w:r w:rsidR="00FE7C63">
        <w:rPr>
          <w:rFonts w:ascii="Times New Roman" w:hAnsi="Times New Roman" w:cs="Times New Roman"/>
          <w:sz w:val="24"/>
          <w:szCs w:val="24"/>
          <w:lang w:val="en-US"/>
        </w:rPr>
        <w:t xml:space="preserve"> attitudinal and</w:t>
      </w:r>
      <w:r w:rsidR="00D74FD2">
        <w:rPr>
          <w:rFonts w:ascii="Times New Roman" w:hAnsi="Times New Roman" w:cs="Times New Roman"/>
          <w:sz w:val="24"/>
          <w:szCs w:val="24"/>
          <w:lang w:val="en-US"/>
        </w:rPr>
        <w:t xml:space="preserve"> modal objects in terms of their truthmaking or falsemaking (or satisfaction and violation) c</w:t>
      </w:r>
      <w:r w:rsidR="00AF236F">
        <w:rPr>
          <w:rFonts w:ascii="Times New Roman" w:hAnsi="Times New Roman" w:cs="Times New Roman"/>
          <w:sz w:val="24"/>
          <w:szCs w:val="24"/>
          <w:lang w:val="en-US"/>
        </w:rPr>
        <w:t>o</w:t>
      </w:r>
      <w:r w:rsidR="00D74FD2">
        <w:rPr>
          <w:rFonts w:ascii="Times New Roman" w:hAnsi="Times New Roman" w:cs="Times New Roman"/>
          <w:sz w:val="24"/>
          <w:szCs w:val="24"/>
          <w:lang w:val="en-US"/>
        </w:rPr>
        <w:t xml:space="preserve">nditions. </w:t>
      </w:r>
      <w:r>
        <w:rPr>
          <w:rFonts w:ascii="Times New Roman" w:hAnsi="Times New Roman" w:cs="Times New Roman"/>
          <w:sz w:val="24"/>
          <w:szCs w:val="24"/>
          <w:lang w:val="en-US"/>
        </w:rPr>
        <w:t xml:space="preserve">Formally, the </w:t>
      </w:r>
      <w:r w:rsidR="00D74FD2">
        <w:rPr>
          <w:rFonts w:ascii="Times New Roman" w:hAnsi="Times New Roman" w:cs="Times New Roman"/>
          <w:sz w:val="24"/>
          <w:szCs w:val="24"/>
          <w:lang w:val="en-US"/>
        </w:rPr>
        <w:t>view</w:t>
      </w:r>
      <w:r w:rsidR="00A714D7">
        <w:rPr>
          <w:rFonts w:ascii="Times New Roman" w:hAnsi="Times New Roman" w:cs="Times New Roman"/>
          <w:sz w:val="24"/>
          <w:szCs w:val="24"/>
          <w:lang w:val="en-US"/>
        </w:rPr>
        <w:t xml:space="preserve"> will make use of a development of Fine’s</w:t>
      </w:r>
      <w:r w:rsidR="00AD6912">
        <w:rPr>
          <w:rFonts w:ascii="Times New Roman" w:hAnsi="Times New Roman" w:cs="Times New Roman"/>
          <w:sz w:val="24"/>
          <w:szCs w:val="24"/>
          <w:lang w:val="en-US"/>
        </w:rPr>
        <w:t xml:space="preserve"> (2012, 2014, </w:t>
      </w:r>
      <w:r w:rsidR="00E6136D">
        <w:rPr>
          <w:rFonts w:ascii="Times New Roman" w:hAnsi="Times New Roman" w:cs="Times New Roman"/>
          <w:sz w:val="24"/>
          <w:szCs w:val="24"/>
          <w:lang w:val="en-US"/>
        </w:rPr>
        <w:t>to appear)</w:t>
      </w:r>
      <w:r w:rsidR="00A714D7">
        <w:rPr>
          <w:rFonts w:ascii="Times New Roman" w:hAnsi="Times New Roman" w:cs="Times New Roman"/>
          <w:sz w:val="24"/>
          <w:szCs w:val="24"/>
          <w:lang w:val="en-US"/>
        </w:rPr>
        <w:t xml:space="preserve"> recent truthmaker semantics</w:t>
      </w:r>
      <w:r w:rsidR="00BF63A5">
        <w:rPr>
          <w:rFonts w:ascii="Times New Roman" w:hAnsi="Times New Roman" w:cs="Times New Roman"/>
          <w:sz w:val="24"/>
          <w:szCs w:val="24"/>
          <w:lang w:val="en-US"/>
        </w:rPr>
        <w:t xml:space="preserve"> with its central notion of exact truthmaking</w:t>
      </w:r>
      <w:r w:rsidR="00EA7E70">
        <w:rPr>
          <w:rFonts w:ascii="Times New Roman" w:hAnsi="Times New Roman" w:cs="Times New Roman"/>
          <w:sz w:val="24"/>
          <w:szCs w:val="24"/>
          <w:lang w:val="en-US"/>
        </w:rPr>
        <w:t xml:space="preserve">  </w:t>
      </w:r>
      <w:r w:rsidR="00EF0C8D" w:rsidRPr="00B36436">
        <w:rPr>
          <w:rFonts w:ascii="Segoe UI Symbol" w:eastAsia="Times New Roman" w:hAnsi="Segoe UI Symbol" w:cs="Times New Roman"/>
          <w:sz w:val="24"/>
          <w:szCs w:val="24"/>
          <w:lang w:val="en-US" w:eastAsia="fr-FR"/>
        </w:rPr>
        <w:t>╟</w:t>
      </w:r>
      <w:r w:rsidR="00EF0C8D">
        <w:rPr>
          <w:rFonts w:ascii="Segoe UI Symbol" w:eastAsia="Times New Roman" w:hAnsi="Segoe UI Symbol" w:cs="Times New Roman"/>
          <w:sz w:val="24"/>
          <w:szCs w:val="24"/>
          <w:lang w:val="en-US" w:eastAsia="fr-FR"/>
        </w:rPr>
        <w:t xml:space="preserve">  </w:t>
      </w:r>
      <w:r w:rsidR="00EA7E70">
        <w:rPr>
          <w:rFonts w:ascii="Times New Roman" w:hAnsi="Times New Roman" w:cs="Times New Roman"/>
          <w:sz w:val="24"/>
          <w:szCs w:val="24"/>
          <w:lang w:val="en-US"/>
        </w:rPr>
        <w:t>and its notion (exac</w:t>
      </w:r>
      <w:r w:rsidR="00E6136D">
        <w:rPr>
          <w:rFonts w:ascii="Times New Roman" w:hAnsi="Times New Roman" w:cs="Times New Roman"/>
          <w:sz w:val="24"/>
          <w:szCs w:val="24"/>
          <w:lang w:val="en-US"/>
        </w:rPr>
        <w:t>t) false-making</w:t>
      </w:r>
      <w:r w:rsidR="00EF0C8D">
        <w:rPr>
          <w:rFonts w:ascii="Times New Roman" w:hAnsi="Times New Roman" w:cs="Times New Roman"/>
          <w:sz w:val="24"/>
          <w:szCs w:val="24"/>
          <w:lang w:val="en-US"/>
        </w:rPr>
        <w:t xml:space="preserve">  </w:t>
      </w:r>
      <w:r w:rsidR="00EF0C8D" w:rsidRPr="00B36436">
        <w:rPr>
          <w:rFonts w:ascii="Segoe UI Symbol" w:eastAsia="Times New Roman" w:hAnsi="Segoe UI Symbol" w:cs="Times New Roman"/>
          <w:sz w:val="24"/>
          <w:szCs w:val="24"/>
          <w:lang w:val="en-US" w:eastAsia="fr-FR"/>
        </w:rPr>
        <w:t>╢</w:t>
      </w:r>
      <w:r w:rsidR="00E6136D">
        <w:rPr>
          <w:rFonts w:ascii="Times New Roman" w:hAnsi="Times New Roman" w:cs="Times New Roman"/>
          <w:sz w:val="24"/>
          <w:szCs w:val="24"/>
          <w:lang w:val="en-US"/>
        </w:rPr>
        <w:t>, allowing exact truthmaking (satisfaction) and false-making (violation) to also hold betwe</w:t>
      </w:r>
      <w:r w:rsidR="00FE7C63">
        <w:rPr>
          <w:rFonts w:ascii="Times New Roman" w:hAnsi="Times New Roman" w:cs="Times New Roman"/>
          <w:sz w:val="24"/>
          <w:szCs w:val="24"/>
          <w:lang w:val="en-US"/>
        </w:rPr>
        <w:t xml:space="preserve">en an action or situation and an attitudinal or </w:t>
      </w:r>
      <w:r w:rsidR="00E6136D">
        <w:rPr>
          <w:rFonts w:ascii="Times New Roman" w:hAnsi="Times New Roman" w:cs="Times New Roman"/>
          <w:sz w:val="24"/>
          <w:szCs w:val="24"/>
          <w:lang w:val="en-US"/>
        </w:rPr>
        <w:t>modal object.</w:t>
      </w:r>
      <w:r w:rsidR="00BF63A5">
        <w:rPr>
          <w:rFonts w:ascii="Times New Roman" w:hAnsi="Times New Roman" w:cs="Times New Roman"/>
          <w:sz w:val="24"/>
          <w:szCs w:val="24"/>
          <w:lang w:val="en-US"/>
        </w:rPr>
        <w:t xml:space="preserve"> </w:t>
      </w:r>
    </w:p>
    <w:p w:rsidR="00395C36" w:rsidRDefault="00FE7C63" w:rsidP="00FE7C6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Modal objects will be</w:t>
      </w:r>
      <w:r w:rsidR="003415BE">
        <w:rPr>
          <w:rFonts w:ascii="Times New Roman" w:hAnsi="Times New Roman" w:cs="Times New Roman"/>
          <w:sz w:val="24"/>
          <w:szCs w:val="24"/>
          <w:lang w:val="en-US"/>
        </w:rPr>
        <w:t xml:space="preserve"> considered</w:t>
      </w:r>
      <w:r>
        <w:rPr>
          <w:rFonts w:ascii="Times New Roman" w:hAnsi="Times New Roman" w:cs="Times New Roman"/>
          <w:sz w:val="24"/>
          <w:szCs w:val="24"/>
          <w:lang w:val="en-US"/>
        </w:rPr>
        <w:t xml:space="preserve"> implicit arguments of modal predicates and the embedded sentence or prejacent a predicate predicated of them. </w:t>
      </w:r>
      <w:r w:rsidR="003415BE">
        <w:rPr>
          <w:rFonts w:ascii="Times New Roman" w:hAnsi="Times New Roman" w:cs="Times New Roman"/>
          <w:sz w:val="24"/>
          <w:szCs w:val="24"/>
          <w:lang w:val="en-US"/>
        </w:rPr>
        <w:t>Cru</w:t>
      </w:r>
      <w:r>
        <w:rPr>
          <w:rFonts w:ascii="Times New Roman" w:hAnsi="Times New Roman" w:cs="Times New Roman"/>
          <w:sz w:val="24"/>
          <w:szCs w:val="24"/>
          <w:lang w:val="en-US"/>
        </w:rPr>
        <w:t>cially, t</w:t>
      </w:r>
      <w:r w:rsidR="00EA7E70">
        <w:rPr>
          <w:rFonts w:ascii="Times New Roman" w:hAnsi="Times New Roman" w:cs="Times New Roman"/>
          <w:sz w:val="24"/>
          <w:szCs w:val="24"/>
          <w:lang w:val="en-US"/>
        </w:rPr>
        <w:t xml:space="preserve">he semantics </w:t>
      </w:r>
      <w:r w:rsidR="00EF0C8D">
        <w:rPr>
          <w:rFonts w:ascii="Times New Roman" w:hAnsi="Times New Roman" w:cs="Times New Roman"/>
          <w:sz w:val="24"/>
          <w:szCs w:val="24"/>
          <w:lang w:val="en-US"/>
        </w:rPr>
        <w:t xml:space="preserve">will </w:t>
      </w:r>
      <w:r w:rsidR="00EF0C8D">
        <w:rPr>
          <w:rFonts w:ascii="Times New Roman" w:hAnsi="Times New Roman" w:cs="Times New Roman"/>
          <w:sz w:val="24"/>
          <w:szCs w:val="24"/>
          <w:lang w:val="en-US"/>
        </w:rPr>
        <w:lastRenderedPageBreak/>
        <w:t>assign</w:t>
      </w:r>
      <w:r w:rsidR="00EA7E70">
        <w:rPr>
          <w:rFonts w:ascii="Times New Roman" w:hAnsi="Times New Roman" w:cs="Times New Roman"/>
          <w:sz w:val="24"/>
          <w:szCs w:val="24"/>
          <w:lang w:val="en-US"/>
        </w:rPr>
        <w:t xml:space="preserve"> the same logical form to</w:t>
      </w:r>
      <w:r w:rsidR="00E6136D">
        <w:rPr>
          <w:rFonts w:ascii="Times New Roman" w:hAnsi="Times New Roman" w:cs="Times New Roman"/>
          <w:sz w:val="24"/>
          <w:szCs w:val="24"/>
          <w:lang w:val="en-US"/>
        </w:rPr>
        <w:t xml:space="preserve"> sentences with</w:t>
      </w:r>
      <w:r w:rsidR="00EA7E70">
        <w:rPr>
          <w:rFonts w:ascii="Times New Roman" w:hAnsi="Times New Roman" w:cs="Times New Roman"/>
          <w:sz w:val="24"/>
          <w:szCs w:val="24"/>
          <w:lang w:val="en-US"/>
        </w:rPr>
        <w:t xml:space="preserve"> </w:t>
      </w:r>
      <w:r w:rsidR="003415BE">
        <w:rPr>
          <w:rFonts w:ascii="Times New Roman" w:hAnsi="Times New Roman" w:cs="Times New Roman"/>
          <w:sz w:val="24"/>
          <w:szCs w:val="24"/>
          <w:lang w:val="en-US"/>
        </w:rPr>
        <w:t>a modal</w:t>
      </w:r>
      <w:r w:rsidR="00EA7E70">
        <w:rPr>
          <w:rFonts w:ascii="Times New Roman" w:hAnsi="Times New Roman" w:cs="Times New Roman"/>
          <w:sz w:val="24"/>
          <w:szCs w:val="24"/>
          <w:lang w:val="en-US"/>
        </w:rPr>
        <w:t xml:space="preserve"> of necessity and </w:t>
      </w:r>
      <w:r w:rsidR="007279C9">
        <w:rPr>
          <w:rFonts w:ascii="Times New Roman" w:hAnsi="Times New Roman" w:cs="Times New Roman"/>
          <w:sz w:val="24"/>
          <w:szCs w:val="24"/>
          <w:lang w:val="en-US"/>
        </w:rPr>
        <w:t xml:space="preserve">sentences </w:t>
      </w:r>
      <w:r w:rsidR="00E6136D">
        <w:rPr>
          <w:rFonts w:ascii="Times New Roman" w:hAnsi="Times New Roman" w:cs="Times New Roman"/>
          <w:sz w:val="24"/>
          <w:szCs w:val="24"/>
          <w:lang w:val="en-US"/>
        </w:rPr>
        <w:t xml:space="preserve">with </w:t>
      </w:r>
      <w:r w:rsidR="003415BE">
        <w:rPr>
          <w:rFonts w:ascii="Times New Roman" w:hAnsi="Times New Roman" w:cs="Times New Roman"/>
          <w:sz w:val="24"/>
          <w:szCs w:val="24"/>
          <w:lang w:val="en-US"/>
        </w:rPr>
        <w:t>a modal</w:t>
      </w:r>
      <w:r w:rsidR="00E6136D">
        <w:rPr>
          <w:rFonts w:ascii="Times New Roman" w:hAnsi="Times New Roman" w:cs="Times New Roman"/>
          <w:sz w:val="24"/>
          <w:szCs w:val="24"/>
          <w:lang w:val="en-US"/>
        </w:rPr>
        <w:t xml:space="preserve"> of </w:t>
      </w:r>
      <w:r w:rsidR="00EA7E70">
        <w:rPr>
          <w:rFonts w:ascii="Times New Roman" w:hAnsi="Times New Roman" w:cs="Times New Roman"/>
          <w:sz w:val="24"/>
          <w:szCs w:val="24"/>
          <w:lang w:val="en-US"/>
        </w:rPr>
        <w:t>possibility</w:t>
      </w:r>
      <w:r w:rsidR="00E6136D">
        <w:rPr>
          <w:rFonts w:ascii="Times New Roman" w:hAnsi="Times New Roman" w:cs="Times New Roman"/>
          <w:sz w:val="24"/>
          <w:szCs w:val="24"/>
          <w:lang w:val="en-US"/>
        </w:rPr>
        <w:t>, as</w:t>
      </w:r>
      <w:r w:rsidR="007279C9">
        <w:rPr>
          <w:rFonts w:ascii="Times New Roman" w:hAnsi="Times New Roman" w:cs="Times New Roman"/>
          <w:sz w:val="24"/>
          <w:szCs w:val="24"/>
          <w:lang w:val="en-US"/>
        </w:rPr>
        <w:t xml:space="preserve"> below:</w:t>
      </w:r>
    </w:p>
    <w:p w:rsidR="00921F70" w:rsidRDefault="00F142A9" w:rsidP="00FE7C6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 a. John must help.     </w:t>
      </w:r>
    </w:p>
    <w:p w:rsidR="00F142A9" w:rsidRDefault="00921F70" w:rsidP="00FE7C6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142A9">
        <w:rPr>
          <w:rFonts w:ascii="Times New Roman" w:hAnsi="Times New Roman" w:cs="Times New Roman"/>
          <w:sz w:val="24"/>
          <w:szCs w:val="24"/>
          <w:lang w:val="en-US"/>
        </w:rPr>
        <w:t xml:space="preserve">b. </w:t>
      </w:r>
      <w:r w:rsidR="00F142A9">
        <w:rPr>
          <w:rFonts w:ascii="Times New Roman" w:hAnsi="Times New Roman" w:cs="Times New Roman"/>
          <w:sz w:val="24"/>
          <w:szCs w:val="24"/>
          <w:lang w:val="en-US"/>
        </w:rPr>
        <w:sym w:font="Symbol" w:char="F024"/>
      </w:r>
      <w:r w:rsidR="00FE7C63">
        <w:rPr>
          <w:rFonts w:ascii="Times New Roman" w:hAnsi="Times New Roman" w:cs="Times New Roman"/>
          <w:sz w:val="24"/>
          <w:szCs w:val="24"/>
          <w:lang w:val="en-US"/>
        </w:rPr>
        <w:t xml:space="preserve">e(must(e) &amp; </w:t>
      </w:r>
      <w:r w:rsidR="00F142A9">
        <w:rPr>
          <w:rFonts w:ascii="Times New Roman" w:hAnsi="Times New Roman" w:cs="Times New Roman"/>
          <w:sz w:val="24"/>
          <w:szCs w:val="24"/>
          <w:lang w:val="en-US"/>
        </w:rPr>
        <w:t>[</w:t>
      </w:r>
      <w:r w:rsidR="00F142A9" w:rsidRPr="00726C11">
        <w:rPr>
          <w:rFonts w:ascii="Times New Roman" w:hAnsi="Times New Roman" w:cs="Times New Roman"/>
          <w:i/>
          <w:sz w:val="24"/>
          <w:szCs w:val="24"/>
          <w:lang w:val="en-US"/>
        </w:rPr>
        <w:t>John help</w:t>
      </w:r>
      <w:r w:rsidR="00FE7C63">
        <w:rPr>
          <w:rFonts w:ascii="Times New Roman" w:hAnsi="Times New Roman" w:cs="Times New Roman"/>
          <w:sz w:val="24"/>
          <w:szCs w:val="24"/>
          <w:lang w:val="en-US"/>
        </w:rPr>
        <w:t>]</w:t>
      </w:r>
      <w:r w:rsidR="00F142A9">
        <w:rPr>
          <w:rFonts w:ascii="Times New Roman" w:hAnsi="Times New Roman" w:cs="Times New Roman"/>
          <w:sz w:val="24"/>
          <w:szCs w:val="24"/>
          <w:lang w:val="en-US"/>
        </w:rPr>
        <w:t>(e))</w:t>
      </w:r>
    </w:p>
    <w:p w:rsidR="00921F70" w:rsidRDefault="00F142A9" w:rsidP="00FE7C6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 a. John may leave</w:t>
      </w:r>
      <w:r w:rsidR="00EF0C8D">
        <w:rPr>
          <w:rFonts w:ascii="Times New Roman" w:hAnsi="Times New Roman" w:cs="Times New Roman"/>
          <w:sz w:val="24"/>
          <w:szCs w:val="24"/>
          <w:lang w:val="en-US"/>
        </w:rPr>
        <w:t xml:space="preserve"> the house</w:t>
      </w:r>
      <w:r>
        <w:rPr>
          <w:rFonts w:ascii="Times New Roman" w:hAnsi="Times New Roman" w:cs="Times New Roman"/>
          <w:sz w:val="24"/>
          <w:szCs w:val="24"/>
          <w:lang w:val="en-US"/>
        </w:rPr>
        <w:t xml:space="preserve">.     </w:t>
      </w:r>
    </w:p>
    <w:p w:rsidR="00F142A9" w:rsidRDefault="005D6F7C" w:rsidP="00FE7C6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21F70">
        <w:rPr>
          <w:rFonts w:ascii="Times New Roman" w:hAnsi="Times New Roman" w:cs="Times New Roman"/>
          <w:sz w:val="24"/>
          <w:szCs w:val="24"/>
          <w:lang w:val="en-US"/>
        </w:rPr>
        <w:t xml:space="preserve">  </w:t>
      </w:r>
      <w:r w:rsidR="00F142A9">
        <w:rPr>
          <w:rFonts w:ascii="Times New Roman" w:hAnsi="Times New Roman" w:cs="Times New Roman"/>
          <w:sz w:val="24"/>
          <w:szCs w:val="24"/>
          <w:lang w:val="en-US"/>
        </w:rPr>
        <w:t xml:space="preserve">b. </w:t>
      </w:r>
      <w:r w:rsidR="00F142A9">
        <w:rPr>
          <w:rFonts w:ascii="Times New Roman" w:hAnsi="Times New Roman" w:cs="Times New Roman"/>
          <w:sz w:val="24"/>
          <w:szCs w:val="24"/>
          <w:lang w:val="en-US"/>
        </w:rPr>
        <w:sym w:font="Symbol" w:char="F024"/>
      </w:r>
      <w:r w:rsidR="00F142A9">
        <w:rPr>
          <w:rFonts w:ascii="Times New Roman" w:hAnsi="Times New Roman" w:cs="Times New Roman"/>
          <w:sz w:val="24"/>
          <w:szCs w:val="24"/>
          <w:lang w:val="en-US"/>
        </w:rPr>
        <w:t>e(may(e) &amp; [</w:t>
      </w:r>
      <w:r w:rsidR="00F142A9" w:rsidRPr="00726C11">
        <w:rPr>
          <w:rFonts w:ascii="Times New Roman" w:hAnsi="Times New Roman" w:cs="Times New Roman"/>
          <w:i/>
          <w:sz w:val="24"/>
          <w:szCs w:val="24"/>
          <w:lang w:val="en-US"/>
        </w:rPr>
        <w:t>John leave</w:t>
      </w:r>
      <w:r w:rsidR="00F142A9">
        <w:rPr>
          <w:rFonts w:ascii="Times New Roman" w:hAnsi="Times New Roman" w:cs="Times New Roman"/>
          <w:i/>
          <w:sz w:val="24"/>
          <w:szCs w:val="24"/>
          <w:lang w:val="en-US"/>
        </w:rPr>
        <w:t xml:space="preserve"> the house</w:t>
      </w:r>
      <w:r w:rsidR="00FE7C63">
        <w:rPr>
          <w:rFonts w:ascii="Times New Roman" w:hAnsi="Times New Roman" w:cs="Times New Roman"/>
          <w:sz w:val="24"/>
          <w:szCs w:val="24"/>
          <w:lang w:val="en-US"/>
        </w:rPr>
        <w:t>]</w:t>
      </w:r>
      <w:r w:rsidR="00F142A9">
        <w:rPr>
          <w:rFonts w:ascii="Times New Roman" w:hAnsi="Times New Roman" w:cs="Times New Roman"/>
          <w:sz w:val="24"/>
          <w:szCs w:val="24"/>
          <w:lang w:val="en-US"/>
        </w:rPr>
        <w:t>(e))</w:t>
      </w:r>
    </w:p>
    <w:p w:rsidR="00FE7C63" w:rsidRPr="0023080C" w:rsidRDefault="00FE7C63" w:rsidP="00FE7C6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logical relations between modal sentences will be accounted f</w:t>
      </w:r>
      <w:r w:rsidR="00D03100">
        <w:rPr>
          <w:rFonts w:ascii="Times New Roman" w:hAnsi="Times New Roman" w:cs="Times New Roman"/>
          <w:sz w:val="24"/>
          <w:szCs w:val="24"/>
          <w:lang w:val="en-US"/>
        </w:rPr>
        <w:t>or entir</w:t>
      </w:r>
      <w:r>
        <w:rPr>
          <w:rFonts w:ascii="Times New Roman" w:hAnsi="Times New Roman" w:cs="Times New Roman"/>
          <w:sz w:val="24"/>
          <w:szCs w:val="24"/>
          <w:lang w:val="en-US"/>
        </w:rPr>
        <w:t>ely in terms of the satisfaction conditions of modal objects</w:t>
      </w:r>
      <w:r w:rsidR="003415BE">
        <w:rPr>
          <w:rFonts w:ascii="Times New Roman" w:hAnsi="Times New Roman" w:cs="Times New Roman"/>
          <w:sz w:val="24"/>
          <w:szCs w:val="24"/>
          <w:lang w:val="en-US"/>
        </w:rPr>
        <w:t xml:space="preserve"> and contextual restrictions on modal objects</w:t>
      </w:r>
      <w:r>
        <w:rPr>
          <w:rFonts w:ascii="Times New Roman" w:hAnsi="Times New Roman" w:cs="Times New Roman"/>
          <w:sz w:val="24"/>
          <w:szCs w:val="24"/>
          <w:lang w:val="en-US"/>
        </w:rPr>
        <w:t xml:space="preserve">. </w:t>
      </w:r>
    </w:p>
    <w:p w:rsidR="000F57F2" w:rsidRDefault="00F36367" w:rsidP="003415BE">
      <w:pPr>
        <w:widowControl w:val="0"/>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On Fine’s (2012, 2014, to appear)</w:t>
      </w:r>
      <w:r w:rsidR="00A67E1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truthmaker semantics, </w:t>
      </w:r>
      <w:r w:rsidR="00A67E11">
        <w:rPr>
          <w:rFonts w:ascii="Times New Roman" w:hAnsi="Times New Roman" w:cs="Times New Roman"/>
          <w:sz w:val="24"/>
          <w:szCs w:val="24"/>
          <w:lang w:val="en-US"/>
        </w:rPr>
        <w:t xml:space="preserve">a </w:t>
      </w:r>
      <w:r>
        <w:rPr>
          <w:rFonts w:ascii="Times New Roman" w:hAnsi="Times New Roman" w:cs="Times New Roman"/>
          <w:sz w:val="24"/>
          <w:szCs w:val="24"/>
          <w:lang w:val="en-US"/>
        </w:rPr>
        <w:t>sent</w:t>
      </w:r>
      <w:r w:rsidR="00A67E11">
        <w:rPr>
          <w:rFonts w:ascii="Times New Roman" w:hAnsi="Times New Roman" w:cs="Times New Roman"/>
          <w:sz w:val="24"/>
          <w:szCs w:val="24"/>
          <w:lang w:val="en-US"/>
        </w:rPr>
        <w:t>ence S</w:t>
      </w:r>
      <w:r>
        <w:rPr>
          <w:rFonts w:ascii="Times New Roman" w:hAnsi="Times New Roman" w:cs="Times New Roman"/>
          <w:sz w:val="24"/>
          <w:szCs w:val="24"/>
          <w:lang w:val="en-US"/>
        </w:rPr>
        <w:t xml:space="preserve"> ha</w:t>
      </w:r>
      <w:r w:rsidR="00A67E11">
        <w:rPr>
          <w:rFonts w:ascii="Times New Roman" w:hAnsi="Times New Roman" w:cs="Times New Roman"/>
          <w:sz w:val="24"/>
          <w:szCs w:val="24"/>
          <w:lang w:val="en-US"/>
        </w:rPr>
        <w:t>s</w:t>
      </w:r>
      <w:r>
        <w:rPr>
          <w:rFonts w:ascii="Times New Roman" w:hAnsi="Times New Roman" w:cs="Times New Roman"/>
          <w:sz w:val="24"/>
          <w:szCs w:val="24"/>
          <w:lang w:val="en-US"/>
        </w:rPr>
        <w:t xml:space="preserve"> as </w:t>
      </w:r>
      <w:r w:rsidR="00A67E11">
        <w:rPr>
          <w:rFonts w:ascii="Times New Roman" w:hAnsi="Times New Roman" w:cs="Times New Roman"/>
          <w:sz w:val="24"/>
          <w:szCs w:val="24"/>
          <w:lang w:val="en-US"/>
        </w:rPr>
        <w:t>its meaning a</w:t>
      </w:r>
      <w:r>
        <w:rPr>
          <w:rFonts w:ascii="Times New Roman" w:hAnsi="Times New Roman" w:cs="Times New Roman"/>
          <w:sz w:val="24"/>
          <w:szCs w:val="24"/>
          <w:lang w:val="en-US"/>
        </w:rPr>
        <w:t xml:space="preserve"> </w:t>
      </w:r>
      <w:r w:rsidR="00A67E11">
        <w:rPr>
          <w:rFonts w:ascii="Times New Roman" w:hAnsi="Times New Roman" w:cs="Times New Roman"/>
          <w:sz w:val="24"/>
          <w:szCs w:val="24"/>
          <w:lang w:val="en-US"/>
        </w:rPr>
        <w:t>pair</w:t>
      </w:r>
      <w:r>
        <w:rPr>
          <w:rFonts w:ascii="Times New Roman" w:hAnsi="Times New Roman" w:cs="Times New Roman"/>
          <w:sz w:val="24"/>
          <w:szCs w:val="24"/>
          <w:lang w:val="en-US"/>
        </w:rPr>
        <w:t xml:space="preserve"> consisting of a set of (exact) truthmakers (situations or actions wholly relevant for the truth of </w:t>
      </w:r>
      <w:r w:rsidR="00A67E11">
        <w:rPr>
          <w:rFonts w:ascii="Times New Roman" w:hAnsi="Times New Roman" w:cs="Times New Roman"/>
          <w:sz w:val="24"/>
          <w:szCs w:val="24"/>
          <w:lang w:val="en-US"/>
        </w:rPr>
        <w:t>S</w:t>
      </w:r>
      <w:r>
        <w:rPr>
          <w:rFonts w:ascii="Times New Roman" w:hAnsi="Times New Roman" w:cs="Times New Roman"/>
          <w:sz w:val="24"/>
          <w:szCs w:val="24"/>
          <w:lang w:val="en-US"/>
        </w:rPr>
        <w:t xml:space="preserve">) and </w:t>
      </w:r>
      <w:r w:rsidR="0065313D">
        <w:rPr>
          <w:rFonts w:ascii="Times New Roman" w:hAnsi="Times New Roman" w:cs="Times New Roman"/>
          <w:sz w:val="24"/>
          <w:szCs w:val="24"/>
          <w:lang w:val="en-US"/>
        </w:rPr>
        <w:t>a set</w:t>
      </w:r>
      <w:r>
        <w:rPr>
          <w:rFonts w:ascii="Times New Roman" w:hAnsi="Times New Roman" w:cs="Times New Roman"/>
          <w:sz w:val="24"/>
          <w:szCs w:val="24"/>
          <w:lang w:val="en-US"/>
        </w:rPr>
        <w:t xml:space="preserve"> of exact falsemakers (or violators</w:t>
      </w:r>
      <w:r w:rsidR="00A67E11">
        <w:rPr>
          <w:rFonts w:ascii="Times New Roman" w:hAnsi="Times New Roman" w:cs="Times New Roman"/>
          <w:sz w:val="24"/>
          <w:szCs w:val="24"/>
          <w:lang w:val="en-US"/>
        </w:rPr>
        <w:t xml:space="preserve">). </w:t>
      </w:r>
      <w:r w:rsidR="003415BE">
        <w:rPr>
          <w:rFonts w:ascii="Times New Roman" w:hAnsi="Times New Roman" w:cs="Times New Roman"/>
          <w:sz w:val="24"/>
          <w:szCs w:val="24"/>
          <w:lang w:val="en-US"/>
        </w:rPr>
        <w:t>Thus, i</w:t>
      </w:r>
      <w:r w:rsidR="003415BE">
        <w:rPr>
          <w:rFonts w:ascii="Times New Roman" w:hAnsi="Times New Roman" w:cs="Times New Roman"/>
          <w:sz w:val="24"/>
          <w:szCs w:val="24"/>
          <w:lang w:val="en-US"/>
        </w:rPr>
        <w:t xml:space="preserve">mperatives will denote a pair consisting of a set of actions complying with the imperative and a set of actions contravening the imperative (Fine, to appear).  </w:t>
      </w:r>
      <w:r w:rsidR="00A67E11">
        <w:rPr>
          <w:rFonts w:ascii="Times New Roman" w:hAnsi="Times New Roman" w:cs="Times New Roman"/>
          <w:sz w:val="24"/>
          <w:szCs w:val="24"/>
          <w:lang w:val="en-US"/>
        </w:rPr>
        <w:t>Besides</w:t>
      </w:r>
      <w:r w:rsidR="000F57F2">
        <w:rPr>
          <w:rFonts w:ascii="Times New Roman" w:hAnsi="Times New Roman" w:cs="Times New Roman"/>
          <w:sz w:val="24"/>
          <w:szCs w:val="24"/>
          <w:lang w:val="en-US"/>
        </w:rPr>
        <w:t xml:space="preserve"> the standard truthmaking conditions, </w:t>
      </w:r>
      <w:r w:rsidR="00A67E11">
        <w:rPr>
          <w:rFonts w:ascii="Times New Roman" w:hAnsi="Times New Roman" w:cs="Times New Roman"/>
          <w:sz w:val="24"/>
          <w:szCs w:val="24"/>
          <w:lang w:val="en-US"/>
        </w:rPr>
        <w:t xml:space="preserve">Fine posits the </w:t>
      </w:r>
      <w:r w:rsidR="000F57F2">
        <w:rPr>
          <w:rFonts w:ascii="Times New Roman" w:hAnsi="Times New Roman" w:cs="Times New Roman"/>
          <w:sz w:val="24"/>
          <w:szCs w:val="24"/>
          <w:lang w:val="en-US"/>
        </w:rPr>
        <w:t>condition</w:t>
      </w:r>
      <w:r w:rsidR="00A67E11">
        <w:rPr>
          <w:rFonts w:ascii="Times New Roman" w:hAnsi="Times New Roman" w:cs="Times New Roman"/>
          <w:sz w:val="24"/>
          <w:szCs w:val="24"/>
          <w:lang w:val="en-US"/>
        </w:rPr>
        <w:t xml:space="preserve"> below</w:t>
      </w:r>
      <w:r w:rsidR="000F57F2">
        <w:rPr>
          <w:rFonts w:ascii="Times New Roman" w:hAnsi="Times New Roman" w:cs="Times New Roman"/>
          <w:sz w:val="24"/>
          <w:szCs w:val="24"/>
          <w:lang w:val="en-US"/>
        </w:rPr>
        <w:t xml:space="preserve"> on </w:t>
      </w:r>
      <w:r w:rsidR="00A67E11">
        <w:rPr>
          <w:rFonts w:ascii="Times New Roman" w:hAnsi="Times New Roman" w:cs="Times New Roman"/>
          <w:sz w:val="24"/>
          <w:szCs w:val="24"/>
          <w:lang w:val="en-US"/>
        </w:rPr>
        <w:t>the</w:t>
      </w:r>
      <w:r w:rsidR="000F57F2">
        <w:rPr>
          <w:rFonts w:ascii="Times New Roman" w:hAnsi="Times New Roman" w:cs="Times New Roman"/>
          <w:sz w:val="24"/>
          <w:szCs w:val="24"/>
          <w:lang w:val="en-US"/>
        </w:rPr>
        <w:t xml:space="preserve"> trut</w:t>
      </w:r>
      <w:r w:rsidR="00A67E11">
        <w:rPr>
          <w:rFonts w:ascii="Times New Roman" w:hAnsi="Times New Roman" w:cs="Times New Roman"/>
          <w:sz w:val="24"/>
          <w:szCs w:val="24"/>
          <w:lang w:val="en-US"/>
        </w:rPr>
        <w:t>hmaking of negative sentences</w:t>
      </w:r>
      <w:r w:rsidR="000F57F2">
        <w:rPr>
          <w:rFonts w:ascii="Times New Roman" w:hAnsi="Times New Roman" w:cs="Times New Roman"/>
          <w:sz w:val="24"/>
          <w:szCs w:val="24"/>
          <w:lang w:val="en-US"/>
        </w:rPr>
        <w:t>:</w:t>
      </w:r>
    </w:p>
    <w:p w:rsidR="00FF6C39" w:rsidRDefault="00F142A9" w:rsidP="00FE7C63">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F142A9">
        <w:rPr>
          <w:rFonts w:ascii="Times New Roman" w:eastAsia="Times New Roman" w:hAnsi="Times New Roman" w:cs="Times New Roman"/>
          <w:sz w:val="24"/>
          <w:szCs w:val="24"/>
          <w:lang w:val="en-US" w:eastAsia="fr-FR"/>
        </w:rPr>
        <w:t xml:space="preserve"> (</w:t>
      </w:r>
      <w:r w:rsidR="00921F70">
        <w:rPr>
          <w:rFonts w:ascii="Times New Roman" w:eastAsia="Times New Roman" w:hAnsi="Times New Roman" w:cs="Times New Roman"/>
          <w:sz w:val="24"/>
          <w:szCs w:val="24"/>
          <w:lang w:val="en-US" w:eastAsia="fr-FR"/>
        </w:rPr>
        <w:t>3</w:t>
      </w:r>
      <w:r w:rsidR="00A67E11">
        <w:rPr>
          <w:rFonts w:ascii="Times New Roman" w:eastAsia="Times New Roman" w:hAnsi="Times New Roman" w:cs="Times New Roman"/>
          <w:sz w:val="24"/>
          <w:szCs w:val="24"/>
          <w:lang w:val="en-US" w:eastAsia="fr-FR"/>
        </w:rPr>
        <w:t>)</w:t>
      </w:r>
      <w:r w:rsidRPr="00F142A9">
        <w:rPr>
          <w:rFonts w:ascii="Times New Roman" w:eastAsia="Times New Roman" w:hAnsi="Times New Roman" w:cs="Times New Roman"/>
          <w:sz w:val="24"/>
          <w:szCs w:val="24"/>
          <w:lang w:val="en-US" w:eastAsia="fr-FR"/>
        </w:rPr>
        <w:t xml:space="preserve"> s </w:t>
      </w:r>
      <w:r w:rsidRPr="00F142A9">
        <w:rPr>
          <w:rFonts w:ascii="Segoe UI Symbol" w:eastAsia="Times New Roman" w:hAnsi="Segoe UI Symbol" w:cs="Times New Roman"/>
          <w:sz w:val="24"/>
          <w:szCs w:val="24"/>
          <w:lang w:val="en-US" w:eastAsia="fr-FR"/>
        </w:rPr>
        <w:t>╟</w:t>
      </w:r>
      <w:r w:rsidRPr="00F142A9">
        <w:rPr>
          <w:rFonts w:ascii="Times New Roman" w:eastAsia="Times New Roman" w:hAnsi="Times New Roman" w:cs="Times New Roman"/>
          <w:sz w:val="24"/>
          <w:szCs w:val="24"/>
          <w:lang w:val="en-US" w:eastAsia="fr-FR"/>
        </w:rPr>
        <w:t xml:space="preserve"> </w:t>
      </w:r>
      <w:r w:rsidRPr="00F142A9">
        <w:rPr>
          <w:rFonts w:ascii="Times New Roman" w:eastAsia="Times New Roman" w:hAnsi="Times New Roman" w:cs="Times New Roman"/>
          <w:i/>
          <w:sz w:val="24"/>
          <w:szCs w:val="24"/>
          <w:lang w:val="en-US" w:eastAsia="fr-FR"/>
        </w:rPr>
        <w:t>not</w:t>
      </w:r>
      <w:r w:rsidRPr="00F142A9">
        <w:rPr>
          <w:rFonts w:ascii="Times New Roman" w:eastAsia="Times New Roman" w:hAnsi="Times New Roman" w:cs="Times New Roman"/>
          <w:sz w:val="24"/>
          <w:szCs w:val="24"/>
          <w:lang w:val="en-US" w:eastAsia="fr-FR"/>
        </w:rPr>
        <w:t xml:space="preserve"> S iff s </w:t>
      </w:r>
      <w:r w:rsidRPr="00F142A9">
        <w:rPr>
          <w:rFonts w:ascii="Segoe UI Symbol" w:eastAsia="Times New Roman" w:hAnsi="Segoe UI Symbol" w:cs="Times New Roman"/>
          <w:sz w:val="24"/>
          <w:szCs w:val="24"/>
          <w:lang w:val="en-US" w:eastAsia="fr-FR"/>
        </w:rPr>
        <w:t>╢</w:t>
      </w:r>
      <w:r w:rsidRPr="00F142A9">
        <w:rPr>
          <w:rFonts w:ascii="Times New Roman" w:eastAsia="Times New Roman" w:hAnsi="Times New Roman" w:cs="Times New Roman"/>
          <w:sz w:val="24"/>
          <w:szCs w:val="24"/>
          <w:lang w:val="en-US" w:eastAsia="fr-FR"/>
        </w:rPr>
        <w:t xml:space="preserve"> S.</w:t>
      </w:r>
    </w:p>
    <w:p w:rsidR="005D6F7C" w:rsidRDefault="005D6F7C" w:rsidP="00FE7C63">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That is, a situation is an exact truthmaker of </w:t>
      </w:r>
      <w:r w:rsidRPr="005D6F7C">
        <w:rPr>
          <w:rFonts w:ascii="Times New Roman" w:eastAsia="Times New Roman" w:hAnsi="Times New Roman" w:cs="Times New Roman"/>
          <w:i/>
          <w:sz w:val="24"/>
          <w:szCs w:val="24"/>
          <w:lang w:val="en-US" w:eastAsia="fr-FR"/>
        </w:rPr>
        <w:t>not S</w:t>
      </w:r>
      <w:r>
        <w:rPr>
          <w:rFonts w:ascii="Times New Roman" w:eastAsia="Times New Roman" w:hAnsi="Times New Roman" w:cs="Times New Roman"/>
          <w:sz w:val="24"/>
          <w:szCs w:val="24"/>
          <w:lang w:val="en-US" w:eastAsia="fr-FR"/>
        </w:rPr>
        <w:t xml:space="preserve"> just in case it is an exact falsemaker of S.</w:t>
      </w:r>
    </w:p>
    <w:p w:rsidR="00F36367" w:rsidRPr="00FF6C39" w:rsidRDefault="00A67E11" w:rsidP="00FE7C63">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US"/>
        </w:rPr>
        <w:t xml:space="preserve">      On the</w:t>
      </w:r>
      <w:r w:rsidR="0065313D">
        <w:rPr>
          <w:rFonts w:ascii="Times New Roman" w:hAnsi="Times New Roman" w:cs="Times New Roman"/>
          <w:sz w:val="24"/>
          <w:szCs w:val="24"/>
          <w:lang w:val="en-US"/>
        </w:rPr>
        <w:t xml:space="preserve"> present </w:t>
      </w:r>
      <w:r>
        <w:rPr>
          <w:rFonts w:ascii="Times New Roman" w:hAnsi="Times New Roman" w:cs="Times New Roman"/>
          <w:sz w:val="24"/>
          <w:szCs w:val="24"/>
          <w:lang w:val="en-US"/>
        </w:rPr>
        <w:t>approach,</w:t>
      </w:r>
      <w:r w:rsidR="0065313D">
        <w:rPr>
          <w:rFonts w:ascii="Times New Roman" w:hAnsi="Times New Roman" w:cs="Times New Roman"/>
          <w:sz w:val="24"/>
          <w:szCs w:val="24"/>
          <w:lang w:val="en-US"/>
        </w:rPr>
        <w:t xml:space="preserve"> the relation</w:t>
      </w:r>
      <w:r w:rsidR="003415BE">
        <w:rPr>
          <w:rFonts w:ascii="Times New Roman" w:hAnsi="Times New Roman" w:cs="Times New Roman"/>
          <w:sz w:val="24"/>
          <w:szCs w:val="24"/>
          <w:lang w:val="en-US"/>
        </w:rPr>
        <w:t>s</w:t>
      </w:r>
      <w:r w:rsidR="0065313D">
        <w:rPr>
          <w:rFonts w:ascii="Times New Roman" w:hAnsi="Times New Roman" w:cs="Times New Roman"/>
          <w:sz w:val="24"/>
          <w:szCs w:val="24"/>
          <w:lang w:val="en-US"/>
        </w:rPr>
        <w:t xml:space="preserve"> of exact satisfaction and violation </w:t>
      </w:r>
      <w:r>
        <w:rPr>
          <w:rFonts w:ascii="Times New Roman" w:hAnsi="Times New Roman" w:cs="Times New Roman"/>
          <w:sz w:val="24"/>
          <w:szCs w:val="24"/>
          <w:lang w:val="en-US"/>
        </w:rPr>
        <w:t xml:space="preserve">will </w:t>
      </w:r>
      <w:r w:rsidR="00FF0CF8">
        <w:rPr>
          <w:rFonts w:ascii="Times New Roman" w:hAnsi="Times New Roman" w:cs="Times New Roman"/>
          <w:sz w:val="24"/>
          <w:szCs w:val="24"/>
          <w:lang w:val="en-US"/>
        </w:rPr>
        <w:t>primarily</w:t>
      </w:r>
      <w:r w:rsidR="003415BE">
        <w:rPr>
          <w:rFonts w:ascii="Times New Roman" w:hAnsi="Times New Roman" w:cs="Times New Roman"/>
          <w:sz w:val="24"/>
          <w:szCs w:val="24"/>
          <w:lang w:val="en-US"/>
        </w:rPr>
        <w:t xml:space="preserve"> be</w:t>
      </w:r>
      <w:r w:rsidR="0065313D">
        <w:rPr>
          <w:rFonts w:ascii="Times New Roman" w:hAnsi="Times New Roman" w:cs="Times New Roman"/>
          <w:sz w:val="24"/>
          <w:szCs w:val="24"/>
          <w:lang w:val="en-US"/>
        </w:rPr>
        <w:t xml:space="preserve"> relation</w:t>
      </w:r>
      <w:r w:rsidR="003415BE">
        <w:rPr>
          <w:rFonts w:ascii="Times New Roman" w:hAnsi="Times New Roman" w:cs="Times New Roman"/>
          <w:sz w:val="24"/>
          <w:szCs w:val="24"/>
          <w:lang w:val="en-US"/>
        </w:rPr>
        <w:t>s</w:t>
      </w:r>
      <w:r w:rsidR="0065313D">
        <w:rPr>
          <w:rFonts w:ascii="Times New Roman" w:hAnsi="Times New Roman" w:cs="Times New Roman"/>
          <w:sz w:val="24"/>
          <w:szCs w:val="24"/>
          <w:lang w:val="en-US"/>
        </w:rPr>
        <w:t xml:space="preserve"> between situations or actio</w:t>
      </w:r>
      <w:r>
        <w:rPr>
          <w:rFonts w:ascii="Times New Roman" w:hAnsi="Times New Roman" w:cs="Times New Roman"/>
          <w:sz w:val="24"/>
          <w:szCs w:val="24"/>
          <w:lang w:val="en-US"/>
        </w:rPr>
        <w:t xml:space="preserve">ns and modal </w:t>
      </w:r>
      <w:r w:rsidR="00D03100">
        <w:rPr>
          <w:rFonts w:ascii="Times New Roman" w:hAnsi="Times New Roman" w:cs="Times New Roman"/>
          <w:sz w:val="24"/>
          <w:szCs w:val="24"/>
          <w:lang w:val="en-US"/>
        </w:rPr>
        <w:t xml:space="preserve">or attitudinal </w:t>
      </w:r>
      <w:r>
        <w:rPr>
          <w:rFonts w:ascii="Times New Roman" w:hAnsi="Times New Roman" w:cs="Times New Roman"/>
          <w:sz w:val="24"/>
          <w:szCs w:val="24"/>
          <w:lang w:val="en-US"/>
        </w:rPr>
        <w:t xml:space="preserve">objects. </w:t>
      </w:r>
      <w:r w:rsidR="00DD3EF0">
        <w:rPr>
          <w:rFonts w:ascii="Times New Roman" w:hAnsi="Times New Roman" w:cs="Times New Roman"/>
          <w:sz w:val="24"/>
          <w:szCs w:val="24"/>
          <w:lang w:val="en-US"/>
        </w:rPr>
        <w:t>A</w:t>
      </w:r>
      <w:r w:rsidR="0065313D">
        <w:rPr>
          <w:rFonts w:ascii="Times New Roman" w:hAnsi="Times New Roman" w:cs="Times New Roman"/>
          <w:sz w:val="24"/>
          <w:szCs w:val="24"/>
          <w:lang w:val="en-US"/>
        </w:rPr>
        <w:t xml:space="preserve"> central idea of the </w:t>
      </w:r>
      <w:r>
        <w:rPr>
          <w:rFonts w:ascii="Times New Roman" w:hAnsi="Times New Roman" w:cs="Times New Roman"/>
          <w:sz w:val="24"/>
          <w:szCs w:val="24"/>
          <w:lang w:val="en-US"/>
        </w:rPr>
        <w:t>semantics will be that modals of</w:t>
      </w:r>
      <w:r w:rsidR="0065313D">
        <w:rPr>
          <w:rFonts w:ascii="Times New Roman" w:hAnsi="Times New Roman" w:cs="Times New Roman"/>
          <w:sz w:val="24"/>
          <w:szCs w:val="24"/>
          <w:lang w:val="en-US"/>
        </w:rPr>
        <w:t xml:space="preserve"> necessity and </w:t>
      </w:r>
      <w:r w:rsidR="00DD3EF0">
        <w:rPr>
          <w:rFonts w:ascii="Times New Roman" w:hAnsi="Times New Roman" w:cs="Times New Roman"/>
          <w:sz w:val="24"/>
          <w:szCs w:val="24"/>
          <w:lang w:val="en-US"/>
        </w:rPr>
        <w:t xml:space="preserve">modals of </w:t>
      </w:r>
      <w:r w:rsidR="0065313D">
        <w:rPr>
          <w:rFonts w:ascii="Times New Roman" w:hAnsi="Times New Roman" w:cs="Times New Roman"/>
          <w:sz w:val="24"/>
          <w:szCs w:val="24"/>
          <w:lang w:val="en-US"/>
        </w:rPr>
        <w:t>possibility will not lead to different logical form</w:t>
      </w:r>
      <w:r w:rsidR="00DD3EF0">
        <w:rPr>
          <w:rFonts w:ascii="Times New Roman" w:hAnsi="Times New Roman" w:cs="Times New Roman"/>
          <w:sz w:val="24"/>
          <w:szCs w:val="24"/>
          <w:lang w:val="en-US"/>
        </w:rPr>
        <w:t xml:space="preserve">s, as on </w:t>
      </w:r>
      <w:r w:rsidR="00FF6C39">
        <w:rPr>
          <w:rFonts w:ascii="Times New Roman" w:hAnsi="Times New Roman" w:cs="Times New Roman"/>
          <w:sz w:val="24"/>
          <w:szCs w:val="24"/>
          <w:lang w:val="en-US"/>
        </w:rPr>
        <w:t>the s</w:t>
      </w:r>
      <w:r w:rsidR="0065313D">
        <w:rPr>
          <w:rFonts w:ascii="Times New Roman" w:hAnsi="Times New Roman" w:cs="Times New Roman"/>
          <w:sz w:val="24"/>
          <w:szCs w:val="24"/>
          <w:lang w:val="en-US"/>
        </w:rPr>
        <w:t xml:space="preserve">tandard </w:t>
      </w:r>
      <w:r w:rsidR="00DD3EF0">
        <w:rPr>
          <w:rFonts w:ascii="Times New Roman" w:hAnsi="Times New Roman" w:cs="Times New Roman"/>
          <w:sz w:val="24"/>
          <w:szCs w:val="24"/>
          <w:lang w:val="en-US"/>
        </w:rPr>
        <w:t>view of modals</w:t>
      </w:r>
      <w:r w:rsidR="0065313D">
        <w:rPr>
          <w:rFonts w:ascii="Times New Roman" w:hAnsi="Times New Roman" w:cs="Times New Roman"/>
          <w:sz w:val="24"/>
          <w:szCs w:val="24"/>
          <w:lang w:val="en-US"/>
        </w:rPr>
        <w:t xml:space="preserve">. Rather </w:t>
      </w:r>
      <w:r w:rsidR="00D144C5">
        <w:rPr>
          <w:rFonts w:ascii="Times New Roman" w:hAnsi="Times New Roman" w:cs="Times New Roman"/>
          <w:sz w:val="24"/>
          <w:szCs w:val="24"/>
          <w:lang w:val="en-US"/>
        </w:rPr>
        <w:t xml:space="preserve">modal objects of necessity and </w:t>
      </w:r>
      <w:r w:rsidR="00DD3EF0">
        <w:rPr>
          <w:rFonts w:ascii="Times New Roman" w:hAnsi="Times New Roman" w:cs="Times New Roman"/>
          <w:sz w:val="24"/>
          <w:szCs w:val="24"/>
          <w:lang w:val="en-US"/>
        </w:rPr>
        <w:t xml:space="preserve">modal objects </w:t>
      </w:r>
      <w:r w:rsidR="00D144C5">
        <w:rPr>
          <w:rFonts w:ascii="Times New Roman" w:hAnsi="Times New Roman" w:cs="Times New Roman"/>
          <w:sz w:val="24"/>
          <w:szCs w:val="24"/>
          <w:lang w:val="en-US"/>
        </w:rPr>
        <w:t xml:space="preserve">of possibility differ in whether they have violators. Modal objects of necessity have both satisfiers and violators, but modal objects of possibility have only satisfiers and lack violators. </w:t>
      </w:r>
      <w:r w:rsidR="000F57F2">
        <w:rPr>
          <w:rFonts w:ascii="Times New Roman" w:hAnsi="Times New Roman" w:cs="Times New Roman"/>
          <w:sz w:val="24"/>
          <w:szCs w:val="24"/>
          <w:lang w:val="en-US"/>
        </w:rPr>
        <w:t>This is particularly intuitive for deontic modal products. An obligation can be satisfied by actions and it can be violated by actions. By contrast</w:t>
      </w:r>
      <w:r w:rsidR="00DD3EF0">
        <w:rPr>
          <w:rFonts w:ascii="Times New Roman" w:hAnsi="Times New Roman" w:cs="Times New Roman"/>
          <w:sz w:val="24"/>
          <w:szCs w:val="24"/>
          <w:lang w:val="en-US"/>
        </w:rPr>
        <w:t>,</w:t>
      </w:r>
      <w:r w:rsidR="000F57F2">
        <w:rPr>
          <w:rFonts w:ascii="Times New Roman" w:hAnsi="Times New Roman" w:cs="Times New Roman"/>
          <w:sz w:val="24"/>
          <w:szCs w:val="24"/>
          <w:lang w:val="en-US"/>
        </w:rPr>
        <w:t xml:space="preserve"> a permission, an invitation, or an offer only sets up options: actions of satisfying or ‘taking up’ the permission, invitation, or offer. An ability is a</w:t>
      </w:r>
      <w:r w:rsidR="00447327">
        <w:rPr>
          <w:rFonts w:ascii="Times New Roman" w:hAnsi="Times New Roman" w:cs="Times New Roman"/>
          <w:sz w:val="24"/>
          <w:szCs w:val="24"/>
          <w:lang w:val="en-US"/>
        </w:rPr>
        <w:t xml:space="preserve"> </w:t>
      </w:r>
      <w:r w:rsidR="000F57F2">
        <w:rPr>
          <w:rFonts w:ascii="Times New Roman" w:hAnsi="Times New Roman" w:cs="Times New Roman"/>
          <w:sz w:val="24"/>
          <w:szCs w:val="24"/>
          <w:lang w:val="en-US"/>
        </w:rPr>
        <w:t xml:space="preserve">modal object of possibility and has only satisfiers, </w:t>
      </w:r>
      <w:r w:rsidR="00447327">
        <w:rPr>
          <w:rFonts w:ascii="Times New Roman" w:hAnsi="Times New Roman" w:cs="Times New Roman"/>
          <w:sz w:val="24"/>
          <w:szCs w:val="24"/>
          <w:lang w:val="en-US"/>
        </w:rPr>
        <w:t xml:space="preserve">namely </w:t>
      </w:r>
      <w:r w:rsidR="000F57F2">
        <w:rPr>
          <w:rFonts w:ascii="Times New Roman" w:hAnsi="Times New Roman" w:cs="Times New Roman"/>
          <w:sz w:val="24"/>
          <w:szCs w:val="24"/>
          <w:lang w:val="en-US"/>
        </w:rPr>
        <w:t xml:space="preserve">activities manifesting the ability. </w:t>
      </w:r>
      <w:r w:rsidR="00F36367">
        <w:rPr>
          <w:rFonts w:ascii="Times New Roman" w:eastAsia="Calibri" w:hAnsi="Times New Roman" w:cs="Times New Roman"/>
          <w:sz w:val="24"/>
          <w:szCs w:val="24"/>
          <w:lang w:val="en-US"/>
        </w:rPr>
        <w:t xml:space="preserve">The denotation of </w:t>
      </w:r>
      <w:r w:rsidR="00447327">
        <w:rPr>
          <w:rFonts w:ascii="Times New Roman" w:eastAsia="Calibri" w:hAnsi="Times New Roman" w:cs="Times New Roman"/>
          <w:sz w:val="24"/>
          <w:szCs w:val="24"/>
          <w:lang w:val="en-US"/>
        </w:rPr>
        <w:t xml:space="preserve">a </w:t>
      </w:r>
      <w:r w:rsidR="003415BE">
        <w:rPr>
          <w:rFonts w:ascii="Times New Roman" w:eastAsia="Calibri" w:hAnsi="Times New Roman" w:cs="Times New Roman"/>
          <w:sz w:val="24"/>
          <w:szCs w:val="24"/>
          <w:lang w:val="en-US"/>
        </w:rPr>
        <w:t>sentence</w:t>
      </w:r>
      <w:r w:rsidR="00F36367">
        <w:rPr>
          <w:rFonts w:ascii="Times New Roman" w:eastAsia="Calibri" w:hAnsi="Times New Roman" w:cs="Times New Roman"/>
          <w:sz w:val="24"/>
          <w:szCs w:val="24"/>
          <w:lang w:val="en-US"/>
        </w:rPr>
        <w:t xml:space="preserve"> can then be given as a property of (modal) objects as below, where</w:t>
      </w:r>
      <w:r w:rsidR="00F36367" w:rsidRPr="00C21DF5">
        <w:rPr>
          <w:rFonts w:ascii="Times New Roman" w:hAnsi="Times New Roman" w:cs="Times New Roman"/>
          <w:sz w:val="24"/>
          <w:szCs w:val="24"/>
          <w:lang w:val="en-US"/>
        </w:rPr>
        <w:t xml:space="preserve"> </w:t>
      </w:r>
      <w:r w:rsidR="00F36367">
        <w:rPr>
          <w:rFonts w:ascii="Times New Roman" w:hAnsi="Times New Roman" w:cs="Times New Roman"/>
          <w:sz w:val="24"/>
          <w:szCs w:val="24"/>
          <w:lang w:val="en-US"/>
        </w:rPr>
        <w:t xml:space="preserve">pos(S) is the set of verifiers of S and </w:t>
      </w:r>
      <w:r w:rsidR="00F36367">
        <w:rPr>
          <w:rFonts w:ascii="Times New Roman" w:eastAsia="Calibri" w:hAnsi="Times New Roman" w:cs="Times New Roman"/>
          <w:sz w:val="24"/>
          <w:szCs w:val="24"/>
          <w:lang w:val="en-US"/>
        </w:rPr>
        <w:t xml:space="preserve"> </w:t>
      </w:r>
      <w:r w:rsidR="00F36367">
        <w:rPr>
          <w:rFonts w:ascii="Times New Roman" w:hAnsi="Times New Roman" w:cs="Times New Roman"/>
          <w:sz w:val="24"/>
          <w:szCs w:val="24"/>
          <w:lang w:val="en-US"/>
        </w:rPr>
        <w:t>neg(S) the set of falsifiers of S</w:t>
      </w:r>
      <w:r w:rsidR="00DD3EF0">
        <w:rPr>
          <w:rFonts w:ascii="Times New Roman" w:hAnsi="Times New Roman" w:cs="Times New Roman"/>
          <w:sz w:val="24"/>
          <w:szCs w:val="24"/>
          <w:lang w:val="en-US"/>
        </w:rPr>
        <w:t>:</w:t>
      </w:r>
    </w:p>
    <w:p w:rsidR="00F36367" w:rsidRDefault="00F36367" w:rsidP="00FE7C6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F6C39">
        <w:rPr>
          <w:rFonts w:ascii="Times New Roman" w:hAnsi="Times New Roman" w:cs="Times New Roman"/>
          <w:sz w:val="24"/>
          <w:szCs w:val="24"/>
          <w:lang w:val="en-US"/>
        </w:rPr>
        <w:t>4</w:t>
      </w:r>
      <w:r>
        <w:rPr>
          <w:rFonts w:ascii="Times New Roman" w:hAnsi="Times New Roman" w:cs="Times New Roman"/>
          <w:sz w:val="24"/>
          <w:szCs w:val="24"/>
          <w:lang w:val="en-US"/>
        </w:rPr>
        <w:t xml:space="preserve">) [S] =  </w:t>
      </w:r>
      <w:r>
        <w:rPr>
          <w:rFonts w:ascii="Times New Roman" w:hAnsi="Times New Roman" w:cs="Times New Roman"/>
          <w:sz w:val="24"/>
          <w:szCs w:val="24"/>
          <w:lang w:val="en-US"/>
        </w:rPr>
        <w:sym w:font="Symbol" w:char="F06C"/>
      </w:r>
      <w:r>
        <w:rPr>
          <w:rFonts w:ascii="Times New Roman" w:hAnsi="Times New Roman" w:cs="Times New Roman"/>
          <w:sz w:val="24"/>
          <w:szCs w:val="24"/>
          <w:lang w:val="en-US"/>
        </w:rPr>
        <w:t>d[</w:t>
      </w:r>
      <w:r>
        <w:rPr>
          <w:rFonts w:ascii="Times New Roman" w:hAnsi="Times New Roman" w:cs="Times New Roman"/>
          <w:sz w:val="24"/>
          <w:szCs w:val="24"/>
          <w:lang w:val="en-US"/>
        </w:rPr>
        <w:sym w:font="Symbol" w:char="F022"/>
      </w:r>
      <w:r>
        <w:rPr>
          <w:rFonts w:ascii="Times New Roman" w:hAnsi="Times New Roman" w:cs="Times New Roman"/>
          <w:sz w:val="24"/>
          <w:szCs w:val="24"/>
          <w:lang w:val="en-US"/>
        </w:rPr>
        <w:t xml:space="preserve">s(s </w:t>
      </w:r>
      <w:r w:rsidRPr="00B36436">
        <w:rPr>
          <w:rFonts w:ascii="Segoe UI Symbol" w:eastAsia="Times New Roman" w:hAnsi="Segoe UI Symbol" w:cs="Times New Roman"/>
          <w:sz w:val="24"/>
          <w:szCs w:val="24"/>
          <w:lang w:val="en-US" w:eastAsia="fr-FR"/>
        </w:rPr>
        <w:t>╟</w:t>
      </w:r>
      <w:r>
        <w:rPr>
          <w:rFonts w:ascii="Segoe UI Symbol" w:eastAsia="Times New Roman" w:hAnsi="Segoe UI Symbol" w:cs="Times New Roman"/>
          <w:sz w:val="24"/>
          <w:szCs w:val="24"/>
          <w:lang w:val="en-US" w:eastAsia="fr-FR"/>
        </w:rPr>
        <w:t xml:space="preserve"> </w:t>
      </w:r>
      <w:r>
        <w:rPr>
          <w:rFonts w:ascii="Times New Roman" w:hAnsi="Times New Roman" w:cs="Times New Roman"/>
          <w:sz w:val="24"/>
          <w:szCs w:val="24"/>
          <w:lang w:val="en-US"/>
        </w:rPr>
        <w:t xml:space="preserve">d </w:t>
      </w:r>
      <w:r w:rsidRPr="00A027AC">
        <w:rPr>
          <w:rFonts w:ascii="Times New Roman" w:hAnsi="Times New Roman" w:cs="Times New Roman"/>
          <w:sz w:val="24"/>
          <w:szCs w:val="24"/>
          <w:lang w:val="en-US"/>
        </w:rPr>
        <w:sym w:font="Wingdings" w:char="F0E0"/>
      </w:r>
      <w:r>
        <w:rPr>
          <w:rFonts w:ascii="Times New Roman" w:hAnsi="Times New Roman" w:cs="Times New Roman"/>
          <w:sz w:val="24"/>
          <w:szCs w:val="24"/>
          <w:lang w:val="en-US"/>
        </w:rPr>
        <w:t xml:space="preserve"> s </w:t>
      </w:r>
      <w:r>
        <w:rPr>
          <w:rFonts w:ascii="Times New Roman" w:hAnsi="Times New Roman" w:cs="Times New Roman"/>
          <w:sz w:val="24"/>
          <w:szCs w:val="24"/>
          <w:lang w:val="en-US"/>
        </w:rPr>
        <w:sym w:font="Symbol" w:char="F0CE"/>
      </w:r>
      <w:r>
        <w:rPr>
          <w:rFonts w:ascii="Times New Roman" w:hAnsi="Times New Roman" w:cs="Times New Roman"/>
          <w:sz w:val="24"/>
          <w:szCs w:val="24"/>
          <w:lang w:val="en-US"/>
        </w:rPr>
        <w:t xml:space="preserve">  pos(S)) &amp; </w:t>
      </w:r>
      <w:r>
        <w:rPr>
          <w:rFonts w:ascii="Times New Roman" w:hAnsi="Times New Roman" w:cs="Times New Roman"/>
          <w:sz w:val="24"/>
          <w:szCs w:val="24"/>
          <w:lang w:val="en-US"/>
        </w:rPr>
        <w:sym w:font="Symbol" w:char="F022"/>
      </w:r>
      <w:r>
        <w:rPr>
          <w:rFonts w:ascii="Times New Roman" w:hAnsi="Times New Roman" w:cs="Times New Roman"/>
          <w:sz w:val="24"/>
          <w:szCs w:val="24"/>
          <w:lang w:val="en-US"/>
        </w:rPr>
        <w:t xml:space="preserve">s(s </w:t>
      </w:r>
      <w:r w:rsidRPr="00B36436">
        <w:rPr>
          <w:rFonts w:ascii="Segoe UI Symbol" w:eastAsia="Times New Roman" w:hAnsi="Segoe UI Symbol" w:cs="Times New Roman"/>
          <w:sz w:val="24"/>
          <w:szCs w:val="24"/>
          <w:lang w:val="en-US" w:eastAsia="fr-FR"/>
        </w:rPr>
        <w:t>╢</w:t>
      </w:r>
      <w:r>
        <w:rPr>
          <w:rFonts w:ascii="Times New Roman" w:hAnsi="Times New Roman" w:cs="Times New Roman"/>
          <w:sz w:val="24"/>
          <w:szCs w:val="24"/>
          <w:lang w:val="en-US"/>
        </w:rPr>
        <w:t xml:space="preserve"> d </w:t>
      </w:r>
      <w:r w:rsidRPr="00A027AC">
        <w:rPr>
          <w:rFonts w:ascii="Times New Roman" w:hAnsi="Times New Roman" w:cs="Times New Roman"/>
          <w:sz w:val="24"/>
          <w:szCs w:val="24"/>
          <w:lang w:val="en-US"/>
        </w:rPr>
        <w:sym w:font="Wingdings" w:char="F0E0"/>
      </w:r>
      <w:r>
        <w:rPr>
          <w:rFonts w:ascii="Times New Roman" w:hAnsi="Times New Roman" w:cs="Times New Roman"/>
          <w:sz w:val="24"/>
          <w:szCs w:val="24"/>
          <w:lang w:val="en-US"/>
        </w:rPr>
        <w:t xml:space="preserve"> s </w:t>
      </w:r>
      <w:r>
        <w:rPr>
          <w:rFonts w:ascii="Times New Roman" w:hAnsi="Times New Roman" w:cs="Times New Roman"/>
          <w:sz w:val="24"/>
          <w:szCs w:val="24"/>
          <w:lang w:val="en-US"/>
        </w:rPr>
        <w:sym w:font="Symbol" w:char="F0CE"/>
      </w:r>
      <w:r>
        <w:rPr>
          <w:rFonts w:ascii="Times New Roman" w:hAnsi="Times New Roman" w:cs="Times New Roman"/>
          <w:sz w:val="24"/>
          <w:szCs w:val="24"/>
          <w:lang w:val="en-US"/>
        </w:rPr>
        <w:t xml:space="preserve"> neg(S))]</w:t>
      </w:r>
    </w:p>
    <w:p w:rsidR="00F36367" w:rsidRDefault="00CD5331" w:rsidP="00FE7C6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F6C39">
        <w:rPr>
          <w:rFonts w:ascii="Times New Roman" w:hAnsi="Times New Roman" w:cs="Times New Roman"/>
          <w:sz w:val="24"/>
          <w:szCs w:val="24"/>
          <w:lang w:val="en-US"/>
        </w:rPr>
        <w:t>4</w:t>
      </w:r>
      <w:r>
        <w:rPr>
          <w:rFonts w:ascii="Times New Roman" w:hAnsi="Times New Roman" w:cs="Times New Roman"/>
          <w:sz w:val="24"/>
          <w:szCs w:val="24"/>
          <w:lang w:val="en-US"/>
        </w:rPr>
        <w:t>)</w:t>
      </w:r>
      <w:r w:rsidR="00FF6C39">
        <w:rPr>
          <w:rFonts w:ascii="Times New Roman" w:hAnsi="Times New Roman" w:cs="Times New Roman"/>
          <w:sz w:val="24"/>
          <w:szCs w:val="24"/>
          <w:lang w:val="en-US"/>
        </w:rPr>
        <w:t xml:space="preserve"> is</w:t>
      </w:r>
      <w:r>
        <w:rPr>
          <w:rFonts w:ascii="Times New Roman" w:hAnsi="Times New Roman" w:cs="Times New Roman"/>
          <w:sz w:val="24"/>
          <w:szCs w:val="24"/>
          <w:lang w:val="en-US"/>
        </w:rPr>
        <w:t xml:space="preserve"> suited to characterize both modal objects of necessity (the </w:t>
      </w:r>
      <w:r w:rsidR="00FF6C39">
        <w:rPr>
          <w:rFonts w:ascii="Times New Roman" w:hAnsi="Times New Roman" w:cs="Times New Roman"/>
          <w:sz w:val="24"/>
          <w:szCs w:val="24"/>
          <w:lang w:val="en-US"/>
        </w:rPr>
        <w:t>second conjuncts appl</w:t>
      </w:r>
      <w:r w:rsidR="00447327">
        <w:rPr>
          <w:rFonts w:ascii="Times New Roman" w:hAnsi="Times New Roman" w:cs="Times New Roman"/>
          <w:sz w:val="24"/>
          <w:szCs w:val="24"/>
          <w:lang w:val="en-US"/>
        </w:rPr>
        <w:t>ying</w:t>
      </w:r>
      <w:r w:rsidR="00FF6C39">
        <w:rPr>
          <w:rFonts w:ascii="Times New Roman" w:hAnsi="Times New Roman" w:cs="Times New Roman"/>
          <w:sz w:val="24"/>
          <w:szCs w:val="24"/>
          <w:lang w:val="en-US"/>
        </w:rPr>
        <w:t xml:space="preserve"> non-vac</w:t>
      </w:r>
      <w:r>
        <w:rPr>
          <w:rFonts w:ascii="Times New Roman" w:hAnsi="Times New Roman" w:cs="Times New Roman"/>
          <w:sz w:val="24"/>
          <w:szCs w:val="24"/>
          <w:lang w:val="en-US"/>
        </w:rPr>
        <w:t>uously) and modal ob</w:t>
      </w:r>
      <w:r w:rsidR="00FF6C39">
        <w:rPr>
          <w:rFonts w:ascii="Times New Roman" w:hAnsi="Times New Roman" w:cs="Times New Roman"/>
          <w:sz w:val="24"/>
          <w:szCs w:val="24"/>
          <w:lang w:val="en-US"/>
        </w:rPr>
        <w:t>j</w:t>
      </w:r>
      <w:r>
        <w:rPr>
          <w:rFonts w:ascii="Times New Roman" w:hAnsi="Times New Roman" w:cs="Times New Roman"/>
          <w:sz w:val="24"/>
          <w:szCs w:val="24"/>
          <w:lang w:val="en-US"/>
        </w:rPr>
        <w:t>ects of possibility (the second conjunct appl</w:t>
      </w:r>
      <w:r w:rsidR="00447327">
        <w:rPr>
          <w:rFonts w:ascii="Times New Roman" w:hAnsi="Times New Roman" w:cs="Times New Roman"/>
          <w:sz w:val="24"/>
          <w:szCs w:val="24"/>
          <w:lang w:val="en-US"/>
        </w:rPr>
        <w:t>ying</w:t>
      </w:r>
      <w:r>
        <w:rPr>
          <w:rFonts w:ascii="Times New Roman" w:hAnsi="Times New Roman" w:cs="Times New Roman"/>
          <w:sz w:val="24"/>
          <w:szCs w:val="24"/>
          <w:lang w:val="en-US"/>
        </w:rPr>
        <w:t xml:space="preserve"> vacuously).</w:t>
      </w:r>
    </w:p>
    <w:p w:rsidR="005D6F7C" w:rsidRDefault="00FF6C39" w:rsidP="00FF0CF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CD5331">
        <w:rPr>
          <w:rFonts w:ascii="Times New Roman" w:hAnsi="Times New Roman" w:cs="Times New Roman"/>
          <w:sz w:val="24"/>
          <w:szCs w:val="24"/>
          <w:lang w:val="en-US"/>
        </w:rPr>
        <w:t>The duality of modal</w:t>
      </w:r>
      <w:r>
        <w:rPr>
          <w:rFonts w:ascii="Times New Roman" w:hAnsi="Times New Roman" w:cs="Times New Roman"/>
          <w:sz w:val="24"/>
          <w:szCs w:val="24"/>
          <w:lang w:val="en-US"/>
        </w:rPr>
        <w:t>s of</w:t>
      </w:r>
      <w:r w:rsidR="00CD5331">
        <w:rPr>
          <w:rFonts w:ascii="Times New Roman" w:hAnsi="Times New Roman" w:cs="Times New Roman"/>
          <w:sz w:val="24"/>
          <w:szCs w:val="24"/>
          <w:lang w:val="en-US"/>
        </w:rPr>
        <w:t xml:space="preserve"> necessity and </w:t>
      </w:r>
      <w:r>
        <w:rPr>
          <w:rFonts w:ascii="Times New Roman" w:hAnsi="Times New Roman" w:cs="Times New Roman"/>
          <w:sz w:val="24"/>
          <w:szCs w:val="24"/>
          <w:lang w:val="en-US"/>
        </w:rPr>
        <w:t xml:space="preserve">of </w:t>
      </w:r>
      <w:r w:rsidR="00CD5331">
        <w:rPr>
          <w:rFonts w:ascii="Times New Roman" w:hAnsi="Times New Roman" w:cs="Times New Roman"/>
          <w:sz w:val="24"/>
          <w:szCs w:val="24"/>
          <w:lang w:val="en-US"/>
        </w:rPr>
        <w:t>possibility is accounted for once the existential quantifier</w:t>
      </w:r>
      <w:r>
        <w:rPr>
          <w:rFonts w:ascii="Times New Roman" w:hAnsi="Times New Roman" w:cs="Times New Roman"/>
          <w:sz w:val="24"/>
          <w:szCs w:val="24"/>
          <w:lang w:val="en-US"/>
        </w:rPr>
        <w:t>s</w:t>
      </w:r>
      <w:r w:rsidR="00CD5331">
        <w:rPr>
          <w:rFonts w:ascii="Times New Roman" w:hAnsi="Times New Roman" w:cs="Times New Roman"/>
          <w:sz w:val="24"/>
          <w:szCs w:val="24"/>
          <w:lang w:val="en-US"/>
        </w:rPr>
        <w:t xml:space="preserve"> in (</w:t>
      </w:r>
      <w:r>
        <w:rPr>
          <w:rFonts w:ascii="Times New Roman" w:hAnsi="Times New Roman" w:cs="Times New Roman"/>
          <w:sz w:val="24"/>
          <w:szCs w:val="24"/>
          <w:lang w:val="en-US"/>
        </w:rPr>
        <w:t>1b, 2b</w:t>
      </w:r>
      <w:r w:rsidR="00CD5331">
        <w:rPr>
          <w:rFonts w:ascii="Times New Roman" w:hAnsi="Times New Roman" w:cs="Times New Roman"/>
          <w:sz w:val="24"/>
          <w:szCs w:val="24"/>
          <w:lang w:val="en-US"/>
        </w:rPr>
        <w:t>)</w:t>
      </w:r>
      <w:r w:rsidR="006C7554">
        <w:rPr>
          <w:rFonts w:ascii="Times New Roman" w:hAnsi="Times New Roman" w:cs="Times New Roman"/>
          <w:sz w:val="24"/>
          <w:szCs w:val="24"/>
          <w:lang w:val="en-US"/>
        </w:rPr>
        <w:t xml:space="preserve"> are allowed to quantify over a contextually highly restricted domain. Supp</w:t>
      </w:r>
      <w:r>
        <w:rPr>
          <w:rFonts w:ascii="Times New Roman" w:hAnsi="Times New Roman" w:cs="Times New Roman"/>
          <w:sz w:val="24"/>
          <w:szCs w:val="24"/>
          <w:lang w:val="en-US"/>
        </w:rPr>
        <w:t>o</w:t>
      </w:r>
      <w:r w:rsidR="006C7554">
        <w:rPr>
          <w:rFonts w:ascii="Times New Roman" w:hAnsi="Times New Roman" w:cs="Times New Roman"/>
          <w:sz w:val="24"/>
          <w:szCs w:val="24"/>
          <w:lang w:val="en-US"/>
        </w:rPr>
        <w:t>se the</w:t>
      </w:r>
      <w:r>
        <w:rPr>
          <w:rFonts w:ascii="Times New Roman" w:hAnsi="Times New Roman" w:cs="Times New Roman"/>
          <w:sz w:val="24"/>
          <w:szCs w:val="24"/>
          <w:lang w:val="en-US"/>
        </w:rPr>
        <w:t xml:space="preserve"> domain contains </w:t>
      </w:r>
      <w:r w:rsidR="006C7554">
        <w:rPr>
          <w:rFonts w:ascii="Times New Roman" w:hAnsi="Times New Roman" w:cs="Times New Roman"/>
          <w:sz w:val="24"/>
          <w:szCs w:val="24"/>
          <w:lang w:val="en-US"/>
        </w:rPr>
        <w:t xml:space="preserve">just one relevant modal object, the obligation for John to help. Then </w:t>
      </w:r>
      <w:r w:rsidR="006C7554" w:rsidRPr="00FF6C39">
        <w:rPr>
          <w:rFonts w:ascii="Times New Roman" w:hAnsi="Times New Roman" w:cs="Times New Roman"/>
          <w:i/>
          <w:sz w:val="24"/>
          <w:szCs w:val="24"/>
          <w:lang w:val="en-US"/>
        </w:rPr>
        <w:t>John is obliged to help</w:t>
      </w:r>
      <w:r w:rsidR="006C7554">
        <w:rPr>
          <w:rFonts w:ascii="Times New Roman" w:hAnsi="Times New Roman" w:cs="Times New Roman"/>
          <w:sz w:val="24"/>
          <w:szCs w:val="24"/>
          <w:lang w:val="en-US"/>
        </w:rPr>
        <w:t xml:space="preserve"> implies </w:t>
      </w:r>
      <w:r w:rsidR="006C7554" w:rsidRPr="00FF6C39">
        <w:rPr>
          <w:rFonts w:ascii="Times New Roman" w:hAnsi="Times New Roman" w:cs="Times New Roman"/>
          <w:i/>
          <w:sz w:val="24"/>
          <w:szCs w:val="24"/>
          <w:lang w:val="en-US"/>
        </w:rPr>
        <w:t>John is not permitted not to help</w:t>
      </w:r>
      <w:r w:rsidR="006C7554">
        <w:rPr>
          <w:rFonts w:ascii="Times New Roman" w:hAnsi="Times New Roman" w:cs="Times New Roman"/>
          <w:sz w:val="24"/>
          <w:szCs w:val="24"/>
          <w:lang w:val="en-US"/>
        </w:rPr>
        <w:t xml:space="preserve"> because the modal object of obligation just is not a modal object that has</w:t>
      </w:r>
      <w:r w:rsidR="00DD3EF0">
        <w:rPr>
          <w:rFonts w:ascii="Times New Roman" w:hAnsi="Times New Roman" w:cs="Times New Roman"/>
          <w:sz w:val="24"/>
          <w:szCs w:val="24"/>
          <w:lang w:val="en-US"/>
        </w:rPr>
        <w:t xml:space="preserve"> only</w:t>
      </w:r>
      <w:r w:rsidR="006C7554">
        <w:rPr>
          <w:rFonts w:ascii="Times New Roman" w:hAnsi="Times New Roman" w:cs="Times New Roman"/>
          <w:sz w:val="24"/>
          <w:szCs w:val="24"/>
          <w:lang w:val="en-US"/>
        </w:rPr>
        <w:t xml:space="preserve"> satisfie</w:t>
      </w:r>
      <w:r>
        <w:rPr>
          <w:rFonts w:ascii="Times New Roman" w:hAnsi="Times New Roman" w:cs="Times New Roman"/>
          <w:sz w:val="24"/>
          <w:szCs w:val="24"/>
          <w:lang w:val="en-US"/>
        </w:rPr>
        <w:t>rs, namely actions of John’</w:t>
      </w:r>
      <w:r w:rsidR="00921F70">
        <w:rPr>
          <w:rFonts w:ascii="Times New Roman" w:hAnsi="Times New Roman" w:cs="Times New Roman"/>
          <w:sz w:val="24"/>
          <w:szCs w:val="24"/>
          <w:lang w:val="en-US"/>
        </w:rPr>
        <w:t xml:space="preserve">s not helping. </w:t>
      </w:r>
      <w:bookmarkStart w:id="0" w:name="_GoBack"/>
      <w:bookmarkEnd w:id="0"/>
    </w:p>
    <w:p w:rsidR="006C7554" w:rsidRDefault="005D6F7C" w:rsidP="00FF0CF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C7554">
        <w:rPr>
          <w:rFonts w:ascii="Times New Roman" w:hAnsi="Times New Roman" w:cs="Times New Roman"/>
          <w:sz w:val="24"/>
          <w:szCs w:val="24"/>
          <w:lang w:val="en-US"/>
        </w:rPr>
        <w:t>The account can be extended</w:t>
      </w:r>
      <w:r w:rsidR="00447327">
        <w:rPr>
          <w:rFonts w:ascii="Times New Roman" w:hAnsi="Times New Roman" w:cs="Times New Roman"/>
          <w:sz w:val="24"/>
          <w:szCs w:val="24"/>
          <w:lang w:val="en-US"/>
        </w:rPr>
        <w:t xml:space="preserve"> suitably</w:t>
      </w:r>
      <w:r w:rsidR="006C7554">
        <w:rPr>
          <w:rFonts w:ascii="Times New Roman" w:hAnsi="Times New Roman" w:cs="Times New Roman"/>
          <w:sz w:val="24"/>
          <w:szCs w:val="24"/>
          <w:lang w:val="en-US"/>
        </w:rPr>
        <w:t xml:space="preserve"> to other modals</w:t>
      </w:r>
      <w:r w:rsidR="00F25F95">
        <w:rPr>
          <w:rFonts w:ascii="Times New Roman" w:hAnsi="Times New Roman" w:cs="Times New Roman"/>
          <w:sz w:val="24"/>
          <w:szCs w:val="24"/>
          <w:lang w:val="en-US"/>
        </w:rPr>
        <w:t>;</w:t>
      </w:r>
      <w:r w:rsidR="006C7554">
        <w:rPr>
          <w:rFonts w:ascii="Times New Roman" w:hAnsi="Times New Roman" w:cs="Times New Roman"/>
          <w:sz w:val="24"/>
          <w:szCs w:val="24"/>
          <w:lang w:val="en-US"/>
        </w:rPr>
        <w:t xml:space="preserve"> for example</w:t>
      </w:r>
      <w:r w:rsidR="00F25F95">
        <w:rPr>
          <w:rFonts w:ascii="Times New Roman" w:hAnsi="Times New Roman" w:cs="Times New Roman"/>
          <w:sz w:val="24"/>
          <w:szCs w:val="24"/>
          <w:lang w:val="en-US"/>
        </w:rPr>
        <w:t xml:space="preserve"> a</w:t>
      </w:r>
      <w:r w:rsidR="006C7554">
        <w:rPr>
          <w:rFonts w:ascii="Times New Roman" w:hAnsi="Times New Roman" w:cs="Times New Roman"/>
          <w:sz w:val="24"/>
          <w:szCs w:val="24"/>
          <w:lang w:val="en-US"/>
        </w:rPr>
        <w:t xml:space="preserve"> </w:t>
      </w:r>
      <w:r w:rsidR="00F25F95">
        <w:rPr>
          <w:rFonts w:ascii="Times New Roman" w:hAnsi="Times New Roman" w:cs="Times New Roman"/>
          <w:sz w:val="24"/>
          <w:szCs w:val="24"/>
          <w:lang w:val="en-US"/>
        </w:rPr>
        <w:t xml:space="preserve">modal object for </w:t>
      </w:r>
      <w:r w:rsidR="006C7554">
        <w:rPr>
          <w:rFonts w:ascii="Times New Roman" w:hAnsi="Times New Roman" w:cs="Times New Roman"/>
          <w:sz w:val="24"/>
          <w:szCs w:val="24"/>
          <w:lang w:val="en-US"/>
        </w:rPr>
        <w:t xml:space="preserve">epistemic </w:t>
      </w:r>
      <w:r w:rsidR="006C7554" w:rsidRPr="00447327">
        <w:rPr>
          <w:rFonts w:ascii="Times New Roman" w:hAnsi="Times New Roman" w:cs="Times New Roman"/>
          <w:i/>
          <w:sz w:val="24"/>
          <w:szCs w:val="24"/>
          <w:lang w:val="en-US"/>
        </w:rPr>
        <w:t>must</w:t>
      </w:r>
      <w:r w:rsidR="006C7554">
        <w:rPr>
          <w:rFonts w:ascii="Times New Roman" w:hAnsi="Times New Roman" w:cs="Times New Roman"/>
          <w:sz w:val="24"/>
          <w:szCs w:val="24"/>
          <w:lang w:val="en-US"/>
        </w:rPr>
        <w:t xml:space="preserve"> </w:t>
      </w:r>
      <w:r w:rsidR="00F25F95">
        <w:rPr>
          <w:rFonts w:ascii="Times New Roman" w:hAnsi="Times New Roman" w:cs="Times New Roman"/>
          <w:sz w:val="24"/>
          <w:szCs w:val="24"/>
          <w:lang w:val="en-US"/>
        </w:rPr>
        <w:t>maybe ‘generated’</w:t>
      </w:r>
      <w:r w:rsidR="006C7554">
        <w:rPr>
          <w:rFonts w:ascii="Times New Roman" w:hAnsi="Times New Roman" w:cs="Times New Roman"/>
          <w:sz w:val="24"/>
          <w:szCs w:val="24"/>
          <w:lang w:val="en-US"/>
        </w:rPr>
        <w:t xml:space="preserve"> by a piece of evidence by assigning it s</w:t>
      </w:r>
      <w:r w:rsidR="00F25F95">
        <w:rPr>
          <w:rFonts w:ascii="Times New Roman" w:hAnsi="Times New Roman" w:cs="Times New Roman"/>
          <w:sz w:val="24"/>
          <w:szCs w:val="24"/>
          <w:lang w:val="en-US"/>
        </w:rPr>
        <w:t>ituations</w:t>
      </w:r>
      <w:r w:rsidR="006C7554">
        <w:rPr>
          <w:rFonts w:ascii="Times New Roman" w:hAnsi="Times New Roman" w:cs="Times New Roman"/>
          <w:sz w:val="24"/>
          <w:szCs w:val="24"/>
          <w:lang w:val="en-US"/>
        </w:rPr>
        <w:t xml:space="preserve"> supported by the evidence </w:t>
      </w:r>
      <w:r w:rsidR="00F25F95">
        <w:rPr>
          <w:rFonts w:ascii="Times New Roman" w:hAnsi="Times New Roman" w:cs="Times New Roman"/>
          <w:sz w:val="24"/>
          <w:szCs w:val="24"/>
          <w:lang w:val="en-US"/>
        </w:rPr>
        <w:t xml:space="preserve">as satisfiers </w:t>
      </w:r>
      <w:r w:rsidR="006C7554">
        <w:rPr>
          <w:rFonts w:ascii="Times New Roman" w:hAnsi="Times New Roman" w:cs="Times New Roman"/>
          <w:sz w:val="24"/>
          <w:szCs w:val="24"/>
          <w:lang w:val="en-US"/>
        </w:rPr>
        <w:t>and situations excluded by the evidence</w:t>
      </w:r>
      <w:r w:rsidR="00F25F95">
        <w:rPr>
          <w:rFonts w:ascii="Times New Roman" w:hAnsi="Times New Roman" w:cs="Times New Roman"/>
          <w:sz w:val="24"/>
          <w:szCs w:val="24"/>
          <w:lang w:val="en-US"/>
        </w:rPr>
        <w:t xml:space="preserve"> as falsifiers.</w:t>
      </w:r>
    </w:p>
    <w:p w:rsidR="00FF0CF8" w:rsidRDefault="00FF0CF8" w:rsidP="00E668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very same semantics applies to attitude and illocutionary act reports. Thus the logical form</w:t>
      </w:r>
      <w:r w:rsidR="00921F70">
        <w:rPr>
          <w:rFonts w:ascii="Times New Roman" w:hAnsi="Times New Roman" w:cs="Times New Roman"/>
          <w:sz w:val="24"/>
          <w:szCs w:val="24"/>
          <w:lang w:val="en-US"/>
        </w:rPr>
        <w:t>s</w:t>
      </w:r>
      <w:r>
        <w:rPr>
          <w:rFonts w:ascii="Times New Roman" w:hAnsi="Times New Roman" w:cs="Times New Roman"/>
          <w:sz w:val="24"/>
          <w:szCs w:val="24"/>
          <w:lang w:val="en-US"/>
        </w:rPr>
        <w:t xml:space="preserve"> of (</w:t>
      </w:r>
      <w:r w:rsidR="00921F70">
        <w:rPr>
          <w:rFonts w:ascii="Times New Roman" w:hAnsi="Times New Roman" w:cs="Times New Roman"/>
          <w:sz w:val="24"/>
          <w:szCs w:val="24"/>
          <w:lang w:val="en-US"/>
        </w:rPr>
        <w:t>5a</w:t>
      </w:r>
      <w:r>
        <w:rPr>
          <w:rFonts w:ascii="Times New Roman" w:hAnsi="Times New Roman" w:cs="Times New Roman"/>
          <w:sz w:val="24"/>
          <w:szCs w:val="24"/>
          <w:lang w:val="en-US"/>
        </w:rPr>
        <w:t>)</w:t>
      </w:r>
      <w:r w:rsidR="00921F70">
        <w:rPr>
          <w:rFonts w:ascii="Times New Roman" w:hAnsi="Times New Roman" w:cs="Times New Roman"/>
          <w:sz w:val="24"/>
          <w:szCs w:val="24"/>
          <w:lang w:val="en-US"/>
        </w:rPr>
        <w:t xml:space="preserve"> and (6a)</w:t>
      </w:r>
      <w:r>
        <w:rPr>
          <w:rFonts w:ascii="Times New Roman" w:hAnsi="Times New Roman" w:cs="Times New Roman"/>
          <w:sz w:val="24"/>
          <w:szCs w:val="24"/>
          <w:lang w:val="en-US"/>
        </w:rPr>
        <w:t xml:space="preserve"> will be as in (</w:t>
      </w:r>
      <w:r w:rsidR="00921F70">
        <w:rPr>
          <w:rFonts w:ascii="Times New Roman" w:hAnsi="Times New Roman" w:cs="Times New Roman"/>
          <w:sz w:val="24"/>
          <w:szCs w:val="24"/>
          <w:lang w:val="en-US"/>
        </w:rPr>
        <w:t>5b) and (6b):</w:t>
      </w:r>
    </w:p>
    <w:p w:rsidR="00FF0CF8" w:rsidRDefault="00FF0CF8" w:rsidP="00E668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921F70">
        <w:rPr>
          <w:rFonts w:ascii="Times New Roman" w:hAnsi="Times New Roman" w:cs="Times New Roman"/>
          <w:sz w:val="24"/>
          <w:szCs w:val="24"/>
          <w:lang w:val="en-US"/>
        </w:rPr>
        <w:t>5</w:t>
      </w:r>
      <w:r>
        <w:rPr>
          <w:rFonts w:ascii="Times New Roman" w:hAnsi="Times New Roman" w:cs="Times New Roman"/>
          <w:sz w:val="24"/>
          <w:szCs w:val="24"/>
          <w:lang w:val="en-US"/>
        </w:rPr>
        <w:t>) a. John asked Mary to leave.</w:t>
      </w:r>
    </w:p>
    <w:p w:rsidR="00FF0CF8" w:rsidRDefault="00FF0CF8" w:rsidP="00E668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B6C42">
        <w:rPr>
          <w:rFonts w:ascii="Times New Roman" w:hAnsi="Times New Roman" w:cs="Times New Roman"/>
          <w:sz w:val="24"/>
          <w:szCs w:val="24"/>
          <w:lang w:val="en-US"/>
        </w:rPr>
        <w:t>b</w:t>
      </w:r>
      <w:r>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24"/>
      </w:r>
      <w:r>
        <w:rPr>
          <w:rFonts w:ascii="Times New Roman" w:hAnsi="Times New Roman" w:cs="Times New Roman"/>
          <w:sz w:val="24"/>
          <w:szCs w:val="24"/>
          <w:lang w:val="en-US"/>
        </w:rPr>
        <w:t>e(ask(e, John) &amp; [</w:t>
      </w:r>
      <w:r w:rsidRPr="00921F70">
        <w:rPr>
          <w:rFonts w:ascii="Times New Roman" w:hAnsi="Times New Roman" w:cs="Times New Roman"/>
          <w:i/>
          <w:sz w:val="24"/>
          <w:szCs w:val="24"/>
          <w:lang w:val="en-US"/>
        </w:rPr>
        <w:t>May to leave</w:t>
      </w:r>
      <w:r>
        <w:rPr>
          <w:rFonts w:ascii="Times New Roman" w:hAnsi="Times New Roman" w:cs="Times New Roman"/>
          <w:sz w:val="24"/>
          <w:szCs w:val="24"/>
          <w:lang w:val="en-US"/>
        </w:rPr>
        <w:t>](product(e))</w:t>
      </w:r>
    </w:p>
    <w:p w:rsidR="00FF0CF8" w:rsidRDefault="009B6C42" w:rsidP="00E668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921F70">
        <w:rPr>
          <w:rFonts w:ascii="Times New Roman" w:hAnsi="Times New Roman" w:cs="Times New Roman"/>
          <w:sz w:val="24"/>
          <w:szCs w:val="24"/>
          <w:lang w:val="en-US"/>
        </w:rPr>
        <w:t>6</w:t>
      </w:r>
      <w:r>
        <w:rPr>
          <w:rFonts w:ascii="Times New Roman" w:hAnsi="Times New Roman" w:cs="Times New Roman"/>
          <w:sz w:val="24"/>
          <w:szCs w:val="24"/>
          <w:lang w:val="en-US"/>
        </w:rPr>
        <w:t>) a.</w:t>
      </w:r>
      <w:r w:rsidR="00FF0CF8">
        <w:rPr>
          <w:rFonts w:ascii="Times New Roman" w:hAnsi="Times New Roman" w:cs="Times New Roman"/>
          <w:sz w:val="24"/>
          <w:szCs w:val="24"/>
          <w:lang w:val="en-US"/>
        </w:rPr>
        <w:t xml:space="preserve"> John allowed Mary to leave</w:t>
      </w:r>
    </w:p>
    <w:p w:rsidR="00FF0CF8" w:rsidRDefault="00FF0CF8" w:rsidP="00E668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Pr>
          <w:rFonts w:ascii="Times New Roman" w:hAnsi="Times New Roman" w:cs="Times New Roman"/>
          <w:sz w:val="24"/>
          <w:szCs w:val="24"/>
          <w:lang w:val="en-US"/>
        </w:rPr>
        <w:sym w:font="Symbol" w:char="F024"/>
      </w:r>
      <w:r>
        <w:rPr>
          <w:rFonts w:ascii="Times New Roman" w:hAnsi="Times New Roman" w:cs="Times New Roman"/>
          <w:sz w:val="24"/>
          <w:szCs w:val="24"/>
          <w:lang w:val="en-US"/>
        </w:rPr>
        <w:t>e(ask(e, John) &amp; [</w:t>
      </w:r>
      <w:r w:rsidRPr="00921F70">
        <w:rPr>
          <w:rFonts w:ascii="Times New Roman" w:hAnsi="Times New Roman" w:cs="Times New Roman"/>
          <w:i/>
          <w:sz w:val="24"/>
          <w:szCs w:val="24"/>
          <w:lang w:val="en-US"/>
        </w:rPr>
        <w:t>May to leave</w:t>
      </w:r>
      <w:r>
        <w:rPr>
          <w:rFonts w:ascii="Times New Roman" w:hAnsi="Times New Roman" w:cs="Times New Roman"/>
          <w:sz w:val="24"/>
          <w:szCs w:val="24"/>
          <w:lang w:val="en-US"/>
        </w:rPr>
        <w:t>](product(e))</w:t>
      </w:r>
    </w:p>
    <w:p w:rsidR="00FF0CF8" w:rsidRDefault="00921F70" w:rsidP="00E668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Here product(e) is either the cognitive or illocutionary product of the act e or, if e is a state, identical to e. </w:t>
      </w:r>
      <w:r w:rsidR="00FF0CF8">
        <w:rPr>
          <w:rFonts w:ascii="Times New Roman" w:hAnsi="Times New Roman" w:cs="Times New Roman"/>
          <w:sz w:val="24"/>
          <w:szCs w:val="24"/>
          <w:lang w:val="en-US"/>
        </w:rPr>
        <w:t>In (</w:t>
      </w:r>
      <w:r>
        <w:rPr>
          <w:rFonts w:ascii="Times New Roman" w:hAnsi="Times New Roman" w:cs="Times New Roman"/>
          <w:sz w:val="24"/>
          <w:szCs w:val="24"/>
          <w:lang w:val="en-US"/>
        </w:rPr>
        <w:t>5b</w:t>
      </w:r>
      <w:r w:rsidR="00FF0CF8">
        <w:rPr>
          <w:rFonts w:ascii="Times New Roman" w:hAnsi="Times New Roman" w:cs="Times New Roman"/>
          <w:sz w:val="24"/>
          <w:szCs w:val="24"/>
          <w:lang w:val="en-US"/>
        </w:rPr>
        <w:t xml:space="preserve">) </w:t>
      </w:r>
      <w:r w:rsidR="00FF0CF8" w:rsidRPr="00E668C8">
        <w:rPr>
          <w:rFonts w:ascii="Times New Roman" w:hAnsi="Times New Roman" w:cs="Times New Roman"/>
          <w:i/>
          <w:sz w:val="24"/>
          <w:szCs w:val="24"/>
          <w:lang w:val="en-US"/>
        </w:rPr>
        <w:t>Mary to leave</w:t>
      </w:r>
      <w:r w:rsidR="00FF0CF8">
        <w:rPr>
          <w:rFonts w:ascii="Times New Roman" w:hAnsi="Times New Roman" w:cs="Times New Roman"/>
          <w:sz w:val="24"/>
          <w:szCs w:val="24"/>
          <w:lang w:val="en-US"/>
        </w:rPr>
        <w:t xml:space="preserve">, with the same meaning </w:t>
      </w:r>
      <w:r>
        <w:rPr>
          <w:rFonts w:ascii="Times New Roman" w:hAnsi="Times New Roman" w:cs="Times New Roman"/>
          <w:sz w:val="24"/>
          <w:szCs w:val="24"/>
          <w:lang w:val="en-US"/>
        </w:rPr>
        <w:t xml:space="preserve">given </w:t>
      </w:r>
      <w:r w:rsidR="00FF0CF8">
        <w:rPr>
          <w:rFonts w:ascii="Times New Roman" w:hAnsi="Times New Roman" w:cs="Times New Roman"/>
          <w:sz w:val="24"/>
          <w:szCs w:val="24"/>
          <w:lang w:val="en-US"/>
        </w:rPr>
        <w:t>in (</w:t>
      </w:r>
      <w:r>
        <w:rPr>
          <w:rFonts w:ascii="Times New Roman" w:hAnsi="Times New Roman" w:cs="Times New Roman"/>
          <w:sz w:val="24"/>
          <w:szCs w:val="24"/>
          <w:lang w:val="en-US"/>
        </w:rPr>
        <w:t>4</w:t>
      </w:r>
      <w:r w:rsidR="00FF0CF8">
        <w:rPr>
          <w:rFonts w:ascii="Times New Roman" w:hAnsi="Times New Roman" w:cs="Times New Roman"/>
          <w:sz w:val="24"/>
          <w:szCs w:val="24"/>
          <w:lang w:val="en-US"/>
        </w:rPr>
        <w:t xml:space="preserve">) specifies the satisfaction </w:t>
      </w:r>
      <w:r w:rsidR="00E668C8">
        <w:rPr>
          <w:rFonts w:ascii="Times New Roman" w:hAnsi="Times New Roman" w:cs="Times New Roman"/>
          <w:sz w:val="24"/>
          <w:szCs w:val="24"/>
          <w:lang w:val="en-US"/>
        </w:rPr>
        <w:t>of</w:t>
      </w:r>
      <w:r w:rsidR="00FF0CF8">
        <w:rPr>
          <w:rFonts w:ascii="Times New Roman" w:hAnsi="Times New Roman" w:cs="Times New Roman"/>
          <w:sz w:val="24"/>
          <w:szCs w:val="24"/>
          <w:lang w:val="en-US"/>
        </w:rPr>
        <w:t xml:space="preserve"> t</w:t>
      </w:r>
      <w:r w:rsidR="00E668C8">
        <w:rPr>
          <w:rFonts w:ascii="Times New Roman" w:hAnsi="Times New Roman" w:cs="Times New Roman"/>
          <w:sz w:val="24"/>
          <w:szCs w:val="24"/>
          <w:lang w:val="en-US"/>
        </w:rPr>
        <w:t>he reported req</w:t>
      </w:r>
      <w:r w:rsidR="00FF0CF8">
        <w:rPr>
          <w:rFonts w:ascii="Times New Roman" w:hAnsi="Times New Roman" w:cs="Times New Roman"/>
          <w:sz w:val="24"/>
          <w:szCs w:val="24"/>
          <w:lang w:val="en-US"/>
        </w:rPr>
        <w:t>uest and in (</w:t>
      </w:r>
      <w:r>
        <w:rPr>
          <w:rFonts w:ascii="Times New Roman" w:hAnsi="Times New Roman" w:cs="Times New Roman"/>
          <w:sz w:val="24"/>
          <w:szCs w:val="24"/>
          <w:lang w:val="en-US"/>
        </w:rPr>
        <w:t>6b</w:t>
      </w:r>
      <w:r w:rsidR="00FF0CF8">
        <w:rPr>
          <w:rFonts w:ascii="Times New Roman" w:hAnsi="Times New Roman" w:cs="Times New Roman"/>
          <w:sz w:val="24"/>
          <w:szCs w:val="24"/>
          <w:lang w:val="en-US"/>
        </w:rPr>
        <w:t>) of the reported permission. The request will have both satisfiers and violat</w:t>
      </w:r>
      <w:r w:rsidR="00E668C8">
        <w:rPr>
          <w:rFonts w:ascii="Times New Roman" w:hAnsi="Times New Roman" w:cs="Times New Roman"/>
          <w:sz w:val="24"/>
          <w:szCs w:val="24"/>
          <w:lang w:val="en-US"/>
        </w:rPr>
        <w:t>or</w:t>
      </w:r>
      <w:r w:rsidR="00FF0CF8">
        <w:rPr>
          <w:rFonts w:ascii="Times New Roman" w:hAnsi="Times New Roman" w:cs="Times New Roman"/>
          <w:sz w:val="24"/>
          <w:szCs w:val="24"/>
          <w:lang w:val="en-US"/>
        </w:rPr>
        <w:t>s; the permission only satisfiers.</w:t>
      </w:r>
    </w:p>
    <w:p w:rsidR="00AC3BD6" w:rsidRDefault="00FF0CF8" w:rsidP="00E668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This</w:t>
      </w:r>
      <w:r w:rsidR="0044732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semantics of attitude and modal sentences </w:t>
      </w:r>
      <w:r w:rsidR="00447327">
        <w:rPr>
          <w:rFonts w:ascii="Times New Roman" w:hAnsi="Times New Roman" w:cs="Times New Roman"/>
          <w:sz w:val="24"/>
          <w:szCs w:val="24"/>
          <w:lang w:val="en-US"/>
        </w:rPr>
        <w:t xml:space="preserve">is able to </w:t>
      </w:r>
      <w:r w:rsidR="00EF0C8D">
        <w:rPr>
          <w:rFonts w:ascii="Times New Roman" w:hAnsi="Times New Roman" w:cs="Times New Roman"/>
          <w:sz w:val="24"/>
          <w:szCs w:val="24"/>
          <w:lang w:val="en-US"/>
        </w:rPr>
        <w:t xml:space="preserve">account for </w:t>
      </w:r>
      <w:r w:rsidR="00447327">
        <w:rPr>
          <w:rFonts w:ascii="Times New Roman" w:hAnsi="Times New Roman" w:cs="Times New Roman"/>
          <w:sz w:val="24"/>
          <w:szCs w:val="24"/>
          <w:lang w:val="en-US"/>
        </w:rPr>
        <w:t xml:space="preserve">semantic connections between attitude verbs and modals without forcing attitude verbs into modal operators, </w:t>
      </w:r>
      <w:r w:rsidR="0068404B">
        <w:rPr>
          <w:rFonts w:ascii="Times New Roman" w:hAnsi="Times New Roman" w:cs="Times New Roman"/>
          <w:sz w:val="24"/>
          <w:szCs w:val="24"/>
          <w:lang w:val="en-US"/>
        </w:rPr>
        <w:t xml:space="preserve">namely </w:t>
      </w:r>
      <w:r w:rsidR="00447327">
        <w:rPr>
          <w:rFonts w:ascii="Times New Roman" w:hAnsi="Times New Roman" w:cs="Times New Roman"/>
          <w:sz w:val="24"/>
          <w:szCs w:val="24"/>
          <w:lang w:val="en-US"/>
        </w:rPr>
        <w:t>by recognizing that</w:t>
      </w:r>
      <w:r w:rsidR="0068404B">
        <w:rPr>
          <w:rFonts w:ascii="Times New Roman" w:hAnsi="Times New Roman" w:cs="Times New Roman"/>
          <w:sz w:val="24"/>
          <w:szCs w:val="24"/>
          <w:lang w:val="en-US"/>
        </w:rPr>
        <w:t xml:space="preserve"> the </w:t>
      </w:r>
      <w:r w:rsidR="00447327">
        <w:rPr>
          <w:rFonts w:ascii="Times New Roman" w:hAnsi="Times New Roman" w:cs="Times New Roman"/>
          <w:sz w:val="24"/>
          <w:szCs w:val="24"/>
          <w:lang w:val="en-US"/>
        </w:rPr>
        <w:t xml:space="preserve">attitudinal objects </w:t>
      </w:r>
      <w:r w:rsidR="0068404B">
        <w:rPr>
          <w:rFonts w:ascii="Times New Roman" w:hAnsi="Times New Roman" w:cs="Times New Roman"/>
          <w:sz w:val="24"/>
          <w:szCs w:val="24"/>
          <w:lang w:val="en-US"/>
        </w:rPr>
        <w:t xml:space="preserve">described by attitude verbs </w:t>
      </w:r>
      <w:r w:rsidR="00447327">
        <w:rPr>
          <w:rFonts w:ascii="Times New Roman" w:hAnsi="Times New Roman" w:cs="Times New Roman"/>
          <w:sz w:val="24"/>
          <w:szCs w:val="24"/>
          <w:lang w:val="en-US"/>
        </w:rPr>
        <w:t>(</w:t>
      </w:r>
      <w:r w:rsidR="0068404B">
        <w:rPr>
          <w:rFonts w:ascii="Times New Roman" w:hAnsi="Times New Roman" w:cs="Times New Roman"/>
          <w:sz w:val="24"/>
          <w:szCs w:val="24"/>
          <w:lang w:val="en-US"/>
        </w:rPr>
        <w:t xml:space="preserve">e.g. </w:t>
      </w:r>
      <w:r w:rsidR="00447327">
        <w:rPr>
          <w:rFonts w:ascii="Times New Roman" w:hAnsi="Times New Roman" w:cs="Times New Roman"/>
          <w:sz w:val="24"/>
          <w:szCs w:val="24"/>
          <w:lang w:val="en-US"/>
        </w:rPr>
        <w:t>beliefs, decisions, requests, promises) may share satisfiers and violators with modal objects</w:t>
      </w:r>
      <w:r w:rsidR="0068404B">
        <w:rPr>
          <w:rFonts w:ascii="Times New Roman" w:hAnsi="Times New Roman" w:cs="Times New Roman"/>
          <w:sz w:val="24"/>
          <w:szCs w:val="24"/>
          <w:lang w:val="en-US"/>
        </w:rPr>
        <w:t>.</w:t>
      </w:r>
    </w:p>
    <w:p w:rsidR="00052938" w:rsidRDefault="00052938" w:rsidP="00052938">
      <w:pPr>
        <w:spacing w:after="0"/>
        <w:rPr>
          <w:rFonts w:ascii="Times New Roman" w:hAnsi="Times New Roman" w:cs="Times New Roman"/>
          <w:sz w:val="24"/>
          <w:szCs w:val="24"/>
          <w:lang w:val="en-US"/>
        </w:rPr>
      </w:pPr>
    </w:p>
    <w:p w:rsidR="00052938" w:rsidRPr="00921F70" w:rsidRDefault="00052938" w:rsidP="00052938">
      <w:pPr>
        <w:spacing w:after="0"/>
        <w:rPr>
          <w:rFonts w:ascii="Times New Roman" w:hAnsi="Times New Roman" w:cs="Times New Roman"/>
          <w:b/>
          <w:sz w:val="24"/>
          <w:szCs w:val="24"/>
          <w:lang w:val="en-US"/>
        </w:rPr>
      </w:pPr>
      <w:r w:rsidRPr="00921F70">
        <w:rPr>
          <w:rFonts w:ascii="Times New Roman" w:hAnsi="Times New Roman" w:cs="Times New Roman"/>
          <w:b/>
          <w:sz w:val="24"/>
          <w:szCs w:val="24"/>
          <w:lang w:val="en-US"/>
        </w:rPr>
        <w:t>References</w:t>
      </w:r>
    </w:p>
    <w:p w:rsidR="00052938" w:rsidRPr="008A676F" w:rsidRDefault="00052938" w:rsidP="00052938">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eastAsia="ar-SA"/>
        </w:rPr>
        <w:t xml:space="preserve">Fine, K. </w:t>
      </w:r>
      <w:r w:rsidRPr="008A676F">
        <w:rPr>
          <w:rFonts w:ascii="Times New Roman" w:eastAsia="Times New Roman" w:hAnsi="Times New Roman" w:cs="Times New Roman"/>
          <w:sz w:val="24"/>
          <w:szCs w:val="24"/>
          <w:lang w:val="en" w:eastAsia="fr-FR"/>
        </w:rPr>
        <w:t>(2012): ‘Counterfactuals without Possible Worlds’.</w:t>
      </w:r>
      <w:hyperlink r:id="rId8" w:history="1">
        <w:r w:rsidRPr="008A676F">
          <w:rPr>
            <w:rFonts w:ascii="Times New Roman" w:eastAsia="Times New Roman" w:hAnsi="Times New Roman" w:cs="Times New Roman"/>
            <w:color w:val="89021E"/>
            <w:sz w:val="24"/>
            <w:szCs w:val="24"/>
            <w:lang w:val="en-US" w:eastAsia="fr-FR"/>
          </w:rPr>
          <w:t xml:space="preserve"> </w:t>
        </w:r>
      </w:hyperlink>
      <w:r w:rsidRPr="008A676F">
        <w:rPr>
          <w:rFonts w:ascii="Times New Roman" w:eastAsia="Times New Roman" w:hAnsi="Times New Roman" w:cs="Times New Roman"/>
          <w:color w:val="000000"/>
          <w:sz w:val="24"/>
          <w:szCs w:val="24"/>
          <w:lang w:val="en-US" w:eastAsia="fr-FR"/>
        </w:rPr>
        <w:t xml:space="preserve"> </w:t>
      </w:r>
      <w:r w:rsidRPr="008A676F">
        <w:rPr>
          <w:rFonts w:ascii="Times New Roman" w:eastAsia="Times New Roman" w:hAnsi="Times New Roman" w:cs="Times New Roman"/>
          <w:i/>
          <w:iCs/>
          <w:color w:val="000000"/>
          <w:sz w:val="24"/>
          <w:szCs w:val="24"/>
          <w:lang w:val="en-US" w:eastAsia="fr-FR"/>
        </w:rPr>
        <w:t>Journal of Philosophy</w:t>
      </w:r>
      <w:r w:rsidRPr="008A676F">
        <w:rPr>
          <w:rFonts w:ascii="Times New Roman" w:eastAsia="Calibri" w:hAnsi="Times New Roman" w:cs="Times New Roman"/>
          <w:sz w:val="24"/>
          <w:szCs w:val="24"/>
          <w:lang w:val="en-US"/>
        </w:rPr>
        <w:t xml:space="preserve"> 109 </w:t>
      </w:r>
    </w:p>
    <w:p w:rsidR="00052938" w:rsidRPr="008A676F" w:rsidRDefault="00052938" w:rsidP="00052938">
      <w:pPr>
        <w:autoSpaceDE w:val="0"/>
        <w:autoSpaceDN w:val="0"/>
        <w:adjustRightInd w:val="0"/>
        <w:spacing w:after="0" w:line="360" w:lineRule="auto"/>
        <w:rPr>
          <w:rFonts w:ascii="Times New Roman" w:eastAsia="Calibri" w:hAnsi="Times New Roman" w:cs="Times New Roman"/>
          <w:sz w:val="24"/>
          <w:szCs w:val="24"/>
          <w:lang w:val="en-US"/>
        </w:rPr>
      </w:pPr>
      <w:r w:rsidRPr="008A676F">
        <w:rPr>
          <w:rFonts w:ascii="Times New Roman" w:eastAsia="Calibri" w:hAnsi="Times New Roman" w:cs="Times New Roman"/>
          <w:sz w:val="24"/>
          <w:szCs w:val="24"/>
          <w:lang w:val="en-US"/>
        </w:rPr>
        <w:t xml:space="preserve">      (3), 221-246 </w:t>
      </w:r>
    </w:p>
    <w:p w:rsidR="00052938" w:rsidRPr="008A676F" w:rsidRDefault="00052938" w:rsidP="00052938">
      <w:pPr>
        <w:spacing w:after="0" w:line="360" w:lineRule="auto"/>
        <w:rPr>
          <w:rFonts w:ascii="Times New Roman" w:eastAsia="Times New Roman" w:hAnsi="Times New Roman" w:cs="Times New Roman"/>
          <w:i/>
          <w:kern w:val="36"/>
          <w:sz w:val="24"/>
          <w:szCs w:val="24"/>
          <w:lang w:val="en-US" w:eastAsia="fr-FR"/>
        </w:rPr>
      </w:pPr>
      <w:r>
        <w:rPr>
          <w:rFonts w:ascii="Times New Roman" w:eastAsia="Calibri" w:hAnsi="Times New Roman" w:cs="Times New Roman"/>
          <w:sz w:val="24"/>
          <w:szCs w:val="24"/>
          <w:lang w:val="en-US" w:eastAsia="ar-SA"/>
        </w:rPr>
        <w:t xml:space="preserve">Fine, K. </w:t>
      </w:r>
      <w:r w:rsidRPr="008A676F">
        <w:rPr>
          <w:rFonts w:ascii="Times New Roman" w:eastAsia="Times New Roman" w:hAnsi="Times New Roman" w:cs="Times New Roman"/>
          <w:sz w:val="24"/>
          <w:szCs w:val="24"/>
          <w:lang w:val="en" w:eastAsia="fr-FR"/>
        </w:rPr>
        <w:t>(2014): ‘</w:t>
      </w:r>
      <w:r w:rsidRPr="008A676F">
        <w:rPr>
          <w:rFonts w:ascii="Times New Roman" w:eastAsia="Times New Roman" w:hAnsi="Times New Roman" w:cs="Times New Roman"/>
          <w:kern w:val="36"/>
          <w:sz w:val="24"/>
          <w:szCs w:val="24"/>
          <w:lang w:val="en-US" w:eastAsia="fr-FR"/>
        </w:rPr>
        <w:t xml:space="preserve">Truth-Maker Semantics for Intuitionistic Logic’. </w:t>
      </w:r>
      <w:r w:rsidRPr="008A676F">
        <w:rPr>
          <w:rFonts w:ascii="Times New Roman" w:eastAsia="Times New Roman" w:hAnsi="Times New Roman" w:cs="Times New Roman"/>
          <w:i/>
          <w:kern w:val="36"/>
          <w:sz w:val="24"/>
          <w:szCs w:val="24"/>
          <w:lang w:val="en-US" w:eastAsia="fr-FR"/>
        </w:rPr>
        <w:t xml:space="preserve">Journal of Philosophical </w:t>
      </w:r>
    </w:p>
    <w:p w:rsidR="00052938" w:rsidRDefault="00052938" w:rsidP="00052938">
      <w:pPr>
        <w:spacing w:after="0" w:line="360" w:lineRule="auto"/>
        <w:rPr>
          <w:rFonts w:ascii="Times New Roman" w:eastAsia="Times New Roman" w:hAnsi="Times New Roman" w:cs="Times New Roman"/>
          <w:sz w:val="24"/>
          <w:szCs w:val="24"/>
          <w:lang w:val="en-US" w:eastAsia="fr-FR"/>
        </w:rPr>
      </w:pPr>
      <w:r w:rsidRPr="008A676F">
        <w:rPr>
          <w:rFonts w:ascii="Times New Roman" w:eastAsia="Times New Roman" w:hAnsi="Times New Roman" w:cs="Times New Roman"/>
          <w:i/>
          <w:kern w:val="36"/>
          <w:sz w:val="24"/>
          <w:szCs w:val="24"/>
          <w:lang w:val="en-US" w:eastAsia="fr-FR"/>
        </w:rPr>
        <w:t xml:space="preserve">      Logic </w:t>
      </w:r>
      <w:r w:rsidRPr="008A676F">
        <w:rPr>
          <w:rFonts w:ascii="Times New Roman" w:eastAsia="Times New Roman" w:hAnsi="Times New Roman" w:cs="Times New Roman"/>
          <w:kern w:val="36"/>
          <w:sz w:val="24"/>
          <w:szCs w:val="24"/>
          <w:lang w:val="en-US" w:eastAsia="fr-FR"/>
        </w:rPr>
        <w:t>43, 2-3</w:t>
      </w:r>
      <w:r w:rsidRPr="008A676F">
        <w:rPr>
          <w:rFonts w:ascii="Times New Roman" w:eastAsia="Times New Roman" w:hAnsi="Times New Roman" w:cs="Times New Roman"/>
          <w:sz w:val="24"/>
          <w:szCs w:val="24"/>
          <w:lang w:val="en-US" w:eastAsia="fr-FR"/>
        </w:rPr>
        <w:t xml:space="preserve">, pp 549-577 </w:t>
      </w:r>
    </w:p>
    <w:p w:rsidR="00052938" w:rsidRPr="009B6C42" w:rsidRDefault="00052938" w:rsidP="00052938">
      <w:pPr>
        <w:spacing w:after="0" w:line="360" w:lineRule="auto"/>
        <w:rPr>
          <w:rFonts w:ascii="Times New Roman" w:eastAsia="Times New Roman" w:hAnsi="Times New Roman" w:cs="Times New Roman"/>
          <w:i/>
          <w:sz w:val="24"/>
          <w:szCs w:val="24"/>
          <w:lang w:val="en-US" w:eastAsia="fr-FR"/>
        </w:rPr>
      </w:pPr>
      <w:r>
        <w:rPr>
          <w:rFonts w:ascii="Times New Roman" w:eastAsia="Calibri" w:hAnsi="Times New Roman" w:cs="Times New Roman"/>
          <w:sz w:val="24"/>
          <w:szCs w:val="24"/>
          <w:lang w:val="en-US" w:eastAsia="ar-SA"/>
        </w:rPr>
        <w:t>Fine, K.</w:t>
      </w:r>
      <w:r>
        <w:rPr>
          <w:rFonts w:ascii="Times New Roman" w:eastAsia="Times New Roman" w:hAnsi="Times New Roman" w:cs="Times New Roman"/>
          <w:sz w:val="24"/>
          <w:szCs w:val="24"/>
          <w:lang w:val="en-US" w:eastAsia="fr-FR"/>
        </w:rPr>
        <w:t xml:space="preserve"> (to appear): ‘Truthmaker Semantics’. </w:t>
      </w:r>
      <w:r w:rsidRPr="009B6C42">
        <w:rPr>
          <w:rFonts w:ascii="Times New Roman" w:eastAsia="Times New Roman" w:hAnsi="Times New Roman" w:cs="Times New Roman"/>
          <w:i/>
          <w:sz w:val="24"/>
          <w:szCs w:val="24"/>
          <w:lang w:val="en-US" w:eastAsia="fr-FR"/>
        </w:rPr>
        <w:t xml:space="preserve">Blackwell Companion to Philosophy of </w:t>
      </w:r>
    </w:p>
    <w:p w:rsidR="00052938" w:rsidRPr="009B6C42" w:rsidRDefault="00052938" w:rsidP="00052938">
      <w:pPr>
        <w:spacing w:after="0" w:line="360" w:lineRule="auto"/>
        <w:rPr>
          <w:rFonts w:ascii="Times New Roman" w:eastAsia="Times New Roman" w:hAnsi="Times New Roman" w:cs="Times New Roman"/>
          <w:i/>
          <w:sz w:val="24"/>
          <w:szCs w:val="24"/>
          <w:lang w:val="en-US" w:eastAsia="fr-FR"/>
        </w:rPr>
      </w:pPr>
      <w:r w:rsidRPr="009B6C42">
        <w:rPr>
          <w:rFonts w:ascii="Times New Roman" w:eastAsia="Times New Roman" w:hAnsi="Times New Roman" w:cs="Times New Roman"/>
          <w:i/>
          <w:sz w:val="24"/>
          <w:szCs w:val="24"/>
          <w:lang w:val="en-US" w:eastAsia="fr-FR"/>
        </w:rPr>
        <w:t xml:space="preserve">      Language.</w:t>
      </w:r>
    </w:p>
    <w:p w:rsidR="00052938" w:rsidRDefault="00052938" w:rsidP="00052938">
      <w:pPr>
        <w:spacing w:after="0" w:line="360" w:lineRule="auto"/>
        <w:rPr>
          <w:rFonts w:ascii="Times New Roman" w:eastAsia="Times New Roman" w:hAnsi="Times New Roman" w:cs="Times New Roman"/>
          <w:color w:val="000000"/>
          <w:sz w:val="24"/>
          <w:szCs w:val="24"/>
          <w:bdr w:val="none" w:sz="0" w:space="0" w:color="auto" w:frame="1"/>
          <w:lang w:val="en" w:eastAsia="fr-FR"/>
        </w:rPr>
      </w:pPr>
      <w:r w:rsidRPr="0039018A">
        <w:rPr>
          <w:rFonts w:ascii="Times New Roman" w:eastAsia="Times New Roman" w:hAnsi="Times New Roman" w:cs="Times New Roman"/>
          <w:color w:val="000000"/>
          <w:sz w:val="24"/>
          <w:szCs w:val="24"/>
          <w:bdr w:val="none" w:sz="0" w:space="0" w:color="auto" w:frame="1"/>
          <w:lang w:val="en" w:eastAsia="fr-FR"/>
        </w:rPr>
        <w:t xml:space="preserve">Moltmann, F. </w:t>
      </w:r>
      <w:r>
        <w:rPr>
          <w:rFonts w:ascii="Times New Roman" w:eastAsia="Times New Roman" w:hAnsi="Times New Roman" w:cs="Times New Roman"/>
          <w:color w:val="000000"/>
          <w:sz w:val="24"/>
          <w:szCs w:val="24"/>
          <w:bdr w:val="none" w:sz="0" w:space="0" w:color="auto" w:frame="1"/>
          <w:lang w:val="en" w:eastAsia="fr-FR"/>
        </w:rPr>
        <w:t>(2013)</w:t>
      </w:r>
      <w:r w:rsidRPr="0039018A">
        <w:rPr>
          <w:rFonts w:ascii="Times New Roman" w:eastAsia="Times New Roman" w:hAnsi="Times New Roman" w:cs="Times New Roman"/>
          <w:color w:val="000000"/>
          <w:sz w:val="24"/>
          <w:szCs w:val="24"/>
          <w:bdr w:val="none" w:sz="0" w:space="0" w:color="auto" w:frame="1"/>
          <w:lang w:val="en" w:eastAsia="fr-FR"/>
        </w:rPr>
        <w:t>:</w:t>
      </w:r>
      <w:r w:rsidRPr="0039018A">
        <w:rPr>
          <w:rFonts w:ascii="Times New Roman" w:eastAsia="Times New Roman" w:hAnsi="Times New Roman" w:cs="Times New Roman"/>
          <w:color w:val="000000"/>
          <w:sz w:val="24"/>
          <w:szCs w:val="24"/>
          <w:lang w:val="en" w:eastAsia="fr-FR"/>
        </w:rPr>
        <w:t xml:space="preserve"> </w:t>
      </w:r>
      <w:r w:rsidRPr="0039018A">
        <w:rPr>
          <w:rFonts w:ascii="Times New Roman" w:eastAsia="Times New Roman" w:hAnsi="Times New Roman" w:cs="Times New Roman"/>
          <w:i/>
          <w:iCs/>
          <w:color w:val="000000"/>
          <w:sz w:val="24"/>
          <w:szCs w:val="24"/>
          <w:bdr w:val="none" w:sz="0" w:space="0" w:color="auto" w:frame="1"/>
          <w:lang w:val="en" w:eastAsia="fr-FR"/>
        </w:rPr>
        <w:t> Abstract Objects and the Semantics of Natural Language</w:t>
      </w:r>
      <w:r>
        <w:rPr>
          <w:rFonts w:ascii="Times New Roman" w:eastAsia="Times New Roman" w:hAnsi="Times New Roman" w:cs="Times New Roman"/>
          <w:color w:val="000000"/>
          <w:sz w:val="24"/>
          <w:szCs w:val="24"/>
          <w:bdr w:val="none" w:sz="0" w:space="0" w:color="auto" w:frame="1"/>
          <w:lang w:val="en" w:eastAsia="fr-FR"/>
        </w:rPr>
        <w:t xml:space="preserve">. Oxford: </w:t>
      </w:r>
    </w:p>
    <w:p w:rsidR="00052938" w:rsidRDefault="00052938" w:rsidP="00052938">
      <w:pPr>
        <w:spacing w:after="0" w:line="360" w:lineRule="auto"/>
        <w:rPr>
          <w:rFonts w:ascii="Times New Roman" w:eastAsia="Times New Roman" w:hAnsi="Times New Roman" w:cs="Times New Roman"/>
          <w:color w:val="000000"/>
          <w:sz w:val="24"/>
          <w:szCs w:val="24"/>
          <w:bdr w:val="none" w:sz="0" w:space="0" w:color="auto" w:frame="1"/>
          <w:lang w:val="en" w:eastAsia="fr-FR"/>
        </w:rPr>
      </w:pPr>
      <w:r>
        <w:rPr>
          <w:rFonts w:ascii="Times New Roman" w:eastAsia="Times New Roman" w:hAnsi="Times New Roman" w:cs="Times New Roman"/>
          <w:color w:val="000000"/>
          <w:sz w:val="24"/>
          <w:szCs w:val="24"/>
          <w:bdr w:val="none" w:sz="0" w:space="0" w:color="auto" w:frame="1"/>
          <w:lang w:val="en" w:eastAsia="fr-FR"/>
        </w:rPr>
        <w:t xml:space="preserve">     Oxford UP</w:t>
      </w:r>
      <w:r w:rsidRPr="0039018A">
        <w:rPr>
          <w:rFonts w:ascii="Times New Roman" w:eastAsia="Times New Roman" w:hAnsi="Times New Roman" w:cs="Times New Roman"/>
          <w:color w:val="000000"/>
          <w:sz w:val="24"/>
          <w:szCs w:val="24"/>
          <w:bdr w:val="none" w:sz="0" w:space="0" w:color="auto" w:frame="1"/>
          <w:lang w:val="en" w:eastAsia="fr-FR"/>
        </w:rPr>
        <w:t>.</w:t>
      </w:r>
    </w:p>
    <w:p w:rsidR="00052938" w:rsidRPr="00F31942" w:rsidRDefault="00052938" w:rsidP="00052938">
      <w:pPr>
        <w:suppressAutoHyphen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Moltmann, F.</w:t>
      </w:r>
      <w:r w:rsidRPr="00F31942">
        <w:rPr>
          <w:rFonts w:ascii="Times New Roman" w:eastAsia="Calibri" w:hAnsi="Times New Roman" w:cs="Times New Roman"/>
          <w:sz w:val="24"/>
          <w:szCs w:val="24"/>
          <w:lang w:val="en-US"/>
        </w:rPr>
        <w:t xml:space="preserve"> (2014): ‘Propositions, Attitudinal Objects, and the Distinction between </w:t>
      </w:r>
    </w:p>
    <w:p w:rsidR="00052938" w:rsidRPr="00F31942" w:rsidRDefault="00052938" w:rsidP="00052938">
      <w:pPr>
        <w:suppressAutoHyphens/>
        <w:spacing w:after="0" w:line="360" w:lineRule="auto"/>
        <w:rPr>
          <w:rFonts w:ascii="Times New Roman" w:eastAsia="Calibri" w:hAnsi="Times New Roman" w:cs="Times New Roman"/>
          <w:sz w:val="24"/>
          <w:szCs w:val="24"/>
          <w:lang w:val="en-US"/>
        </w:rPr>
      </w:pPr>
      <w:r w:rsidRPr="00F31942">
        <w:rPr>
          <w:rFonts w:ascii="Times New Roman" w:eastAsia="Calibri" w:hAnsi="Times New Roman" w:cs="Times New Roman"/>
          <w:sz w:val="24"/>
          <w:szCs w:val="24"/>
          <w:lang w:val="en-US"/>
        </w:rPr>
        <w:lastRenderedPageBreak/>
        <w:t xml:space="preserve">       Actions and Products’.  </w:t>
      </w:r>
      <w:r w:rsidRPr="00F31942">
        <w:rPr>
          <w:rFonts w:ascii="Times New Roman" w:eastAsia="Calibri" w:hAnsi="Times New Roman" w:cs="Times New Roman"/>
          <w:i/>
          <w:sz w:val="24"/>
          <w:szCs w:val="24"/>
          <w:lang w:val="en-US"/>
        </w:rPr>
        <w:t>Canadian Journal of Philosophy</w:t>
      </w:r>
      <w:r w:rsidRPr="00F31942">
        <w:rPr>
          <w:rFonts w:ascii="Times New Roman" w:eastAsia="Calibri" w:hAnsi="Times New Roman" w:cs="Times New Roman"/>
          <w:sz w:val="24"/>
          <w:szCs w:val="24"/>
          <w:lang w:val="en-US"/>
        </w:rPr>
        <w:t xml:space="preserve"> </w:t>
      </w:r>
      <w:r w:rsidRPr="00F31942">
        <w:rPr>
          <w:rFonts w:ascii="Calibri" w:eastAsia="Calibri" w:hAnsi="Calibri" w:cs="Calibri"/>
          <w:lang w:val="en-US" w:eastAsia="ar-SA"/>
        </w:rPr>
        <w:t xml:space="preserve">43 (5-6), </w:t>
      </w:r>
      <w:r w:rsidRPr="00F31942">
        <w:rPr>
          <w:rFonts w:ascii="Times New Roman" w:eastAsia="Calibri" w:hAnsi="Times New Roman" w:cs="Times New Roman"/>
          <w:sz w:val="24"/>
          <w:szCs w:val="24"/>
          <w:lang w:val="en-US"/>
        </w:rPr>
        <w:t xml:space="preserve">special issue </w:t>
      </w:r>
    </w:p>
    <w:p w:rsidR="00052938" w:rsidRDefault="00052938" w:rsidP="00052938">
      <w:pPr>
        <w:suppressAutoHyphens/>
        <w:spacing w:after="0" w:line="360" w:lineRule="auto"/>
        <w:rPr>
          <w:rFonts w:ascii="Calibri" w:eastAsia="Calibri" w:hAnsi="Calibri" w:cs="Calibri"/>
          <w:lang w:val="en-US" w:eastAsia="ar-SA"/>
        </w:rPr>
      </w:pPr>
      <w:r w:rsidRPr="00F31942">
        <w:rPr>
          <w:rFonts w:ascii="Times New Roman" w:eastAsia="Calibri" w:hAnsi="Times New Roman" w:cs="Times New Roman"/>
          <w:sz w:val="24"/>
          <w:szCs w:val="24"/>
          <w:lang w:val="en-US"/>
        </w:rPr>
        <w:t xml:space="preserve">       on propositions, edited by G. </w:t>
      </w:r>
      <w:r w:rsidRPr="00880512">
        <w:rPr>
          <w:rFonts w:ascii="Times New Roman" w:eastAsia="Calibri" w:hAnsi="Times New Roman" w:cs="Times New Roman"/>
          <w:sz w:val="24"/>
          <w:szCs w:val="24"/>
          <w:lang w:val="en-US"/>
        </w:rPr>
        <w:t>Rattan and D. Hunter,</w:t>
      </w:r>
      <w:r w:rsidRPr="00880512">
        <w:rPr>
          <w:rFonts w:ascii="Times New Roman" w:eastAsia="Calibri" w:hAnsi="Times New Roman" w:cs="Times New Roman"/>
          <w:sz w:val="24"/>
          <w:szCs w:val="24"/>
          <w:lang w:val="en-US" w:eastAsia="ar-SA"/>
        </w:rPr>
        <w:t xml:space="preserve"> 679-701.</w:t>
      </w:r>
    </w:p>
    <w:p w:rsidR="00052938" w:rsidRDefault="00052938" w:rsidP="00052938">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Times New Roman"/>
          <w:sz w:val="24"/>
          <w:szCs w:val="24"/>
          <w:lang w:val="en-US"/>
        </w:rPr>
        <w:t>Moltmann, F.</w:t>
      </w:r>
      <w:r w:rsidRPr="00F3194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(to appear):’ </w:t>
      </w:r>
      <w:r w:rsidRPr="00F31942">
        <w:rPr>
          <w:rFonts w:ascii="Times New Roman" w:eastAsia="Calibri" w:hAnsi="Times New Roman" w:cs="Calibri"/>
          <w:sz w:val="24"/>
          <w:szCs w:val="24"/>
          <w:lang w:val="en-US" w:eastAsia="ar-SA"/>
        </w:rPr>
        <w:t xml:space="preserve">Cognitive Products and the Semantics of Attitude Verbs and </w:t>
      </w:r>
    </w:p>
    <w:p w:rsidR="00052938" w:rsidRDefault="00052938" w:rsidP="00052938">
      <w:pPr>
        <w:suppressAutoHyphens/>
        <w:spacing w:after="0" w:line="360" w:lineRule="auto"/>
        <w:rPr>
          <w:rFonts w:ascii="Times New Roman" w:eastAsia="Calibri" w:hAnsi="Times New Roman" w:cs="Calibri"/>
          <w:i/>
          <w:sz w:val="24"/>
          <w:szCs w:val="24"/>
          <w:lang w:val="en-US" w:eastAsia="ar-SA"/>
        </w:rPr>
      </w:pPr>
      <w:r>
        <w:rPr>
          <w:rFonts w:ascii="Times New Roman" w:eastAsia="Calibri" w:hAnsi="Times New Roman" w:cs="Calibri"/>
          <w:sz w:val="24"/>
          <w:szCs w:val="24"/>
          <w:lang w:val="en-US" w:eastAsia="ar-SA"/>
        </w:rPr>
        <w:t xml:space="preserve">    </w:t>
      </w:r>
      <w:r w:rsidRPr="00F31942">
        <w:rPr>
          <w:rFonts w:ascii="Times New Roman" w:eastAsia="Calibri" w:hAnsi="Times New Roman" w:cs="Calibri"/>
          <w:sz w:val="24"/>
          <w:szCs w:val="24"/>
          <w:lang w:val="en-US" w:eastAsia="ar-SA"/>
        </w:rPr>
        <w:t>Deontic Modals</w:t>
      </w:r>
      <w:r>
        <w:rPr>
          <w:rFonts w:ascii="Times New Roman" w:eastAsia="Calibri" w:hAnsi="Times New Roman" w:cs="Calibri"/>
          <w:sz w:val="24"/>
          <w:szCs w:val="24"/>
          <w:lang w:val="en-US" w:eastAsia="ar-SA"/>
        </w:rPr>
        <w:t xml:space="preserve">’. In </w:t>
      </w:r>
      <w:r w:rsidRPr="00F31942">
        <w:rPr>
          <w:rFonts w:ascii="Times New Roman" w:eastAsia="Calibri" w:hAnsi="Times New Roman" w:cs="Calibri"/>
          <w:sz w:val="24"/>
          <w:szCs w:val="24"/>
          <w:lang w:val="en-US" w:eastAsia="ar-SA"/>
        </w:rPr>
        <w:t xml:space="preserve">F. Moltmann / M. Textor (eds.): </w:t>
      </w:r>
      <w:r w:rsidRPr="00F31942">
        <w:rPr>
          <w:rFonts w:ascii="Times New Roman" w:eastAsia="Calibri" w:hAnsi="Times New Roman" w:cs="Calibri"/>
          <w:i/>
          <w:sz w:val="24"/>
          <w:szCs w:val="24"/>
          <w:lang w:val="en-US" w:eastAsia="ar-SA"/>
        </w:rPr>
        <w:t xml:space="preserve">Act-Based Conceptions of </w:t>
      </w:r>
    </w:p>
    <w:p w:rsidR="00052938" w:rsidRPr="00E4387D" w:rsidRDefault="00052938" w:rsidP="00052938">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i/>
          <w:sz w:val="24"/>
          <w:szCs w:val="24"/>
          <w:lang w:val="en-US" w:eastAsia="ar-SA"/>
        </w:rPr>
        <w:t xml:space="preserve">     </w:t>
      </w:r>
      <w:r w:rsidRPr="00F31942">
        <w:rPr>
          <w:rFonts w:ascii="Times New Roman" w:eastAsia="Calibri" w:hAnsi="Times New Roman" w:cs="Calibri"/>
          <w:i/>
          <w:sz w:val="24"/>
          <w:szCs w:val="24"/>
          <w:lang w:val="en-US" w:eastAsia="ar-SA"/>
        </w:rPr>
        <w:t>Propositional Content. Contemporary and Historical Perspectives</w:t>
      </w:r>
      <w:r w:rsidRPr="00F31942">
        <w:rPr>
          <w:rFonts w:ascii="Times New Roman" w:eastAsia="Calibri" w:hAnsi="Times New Roman" w:cs="Calibri"/>
          <w:sz w:val="24"/>
          <w:szCs w:val="24"/>
          <w:lang w:val="en-US" w:eastAsia="ar-SA"/>
        </w:rPr>
        <w:t>. Oxford UP.</w:t>
      </w:r>
    </w:p>
    <w:p w:rsidR="00052938" w:rsidRDefault="00052938" w:rsidP="00052938">
      <w:pPr>
        <w:spacing w:after="0" w:line="360" w:lineRule="auto"/>
        <w:rPr>
          <w:rFonts w:ascii="Times New Roman" w:hAnsi="Times New Roman" w:cs="Times New Roman"/>
          <w:i/>
          <w:szCs w:val="24"/>
          <w:lang w:val="en-US"/>
        </w:rPr>
      </w:pPr>
      <w:r>
        <w:rPr>
          <w:rFonts w:ascii="Times New Roman" w:hAnsi="Times New Roman" w:cs="Times New Roman"/>
          <w:szCs w:val="24"/>
          <w:lang w:val="en-US"/>
        </w:rPr>
        <w:t>Moltma</w:t>
      </w:r>
      <w:r w:rsidRPr="00B37369">
        <w:rPr>
          <w:rFonts w:ascii="Times New Roman" w:hAnsi="Times New Roman" w:cs="Times New Roman"/>
          <w:szCs w:val="24"/>
          <w:lang w:val="en-US"/>
        </w:rPr>
        <w:t>nn, F. / M. Textor (eds.):</w:t>
      </w:r>
      <w:r>
        <w:rPr>
          <w:rFonts w:ascii="Times New Roman" w:hAnsi="Times New Roman" w:cs="Times New Roman"/>
          <w:i/>
          <w:szCs w:val="24"/>
          <w:lang w:val="en-US"/>
        </w:rPr>
        <w:t xml:space="preserve"> </w:t>
      </w:r>
      <w:r w:rsidRPr="008156FE">
        <w:rPr>
          <w:rFonts w:ascii="Times New Roman" w:hAnsi="Times New Roman" w:cs="Times New Roman"/>
          <w:i/>
          <w:szCs w:val="24"/>
          <w:lang w:val="en-US"/>
        </w:rPr>
        <w:t xml:space="preserve">Act-Based Conceptions of Propositional Content. Historical and </w:t>
      </w:r>
    </w:p>
    <w:p w:rsidR="00052938" w:rsidRPr="00D20000" w:rsidRDefault="00052938" w:rsidP="00052938">
      <w:pPr>
        <w:spacing w:after="0" w:line="360" w:lineRule="auto"/>
        <w:rPr>
          <w:rFonts w:ascii="Times New Roman" w:eastAsia="Times New Roman" w:hAnsi="Times New Roman" w:cs="Times New Roman"/>
          <w:color w:val="000000"/>
          <w:sz w:val="24"/>
          <w:szCs w:val="24"/>
          <w:bdr w:val="none" w:sz="0" w:space="0" w:color="auto" w:frame="1"/>
          <w:lang w:val="en" w:eastAsia="fr-FR"/>
        </w:rPr>
      </w:pPr>
      <w:r>
        <w:rPr>
          <w:rFonts w:ascii="Times New Roman" w:hAnsi="Times New Roman" w:cs="Times New Roman"/>
          <w:i/>
          <w:szCs w:val="24"/>
          <w:lang w:val="en-US"/>
        </w:rPr>
        <w:t xml:space="preserve">     </w:t>
      </w:r>
      <w:r w:rsidRPr="008156FE">
        <w:rPr>
          <w:rFonts w:ascii="Times New Roman" w:hAnsi="Times New Roman" w:cs="Times New Roman"/>
          <w:i/>
          <w:szCs w:val="24"/>
          <w:lang w:val="en-US"/>
        </w:rPr>
        <w:t>Contemporary Perspectives</w:t>
      </w:r>
      <w:r w:rsidRPr="008156FE">
        <w:rPr>
          <w:rFonts w:ascii="Times New Roman" w:hAnsi="Times New Roman" w:cs="Times New Roman"/>
          <w:szCs w:val="24"/>
          <w:lang w:val="en-US"/>
        </w:rPr>
        <w:t xml:space="preserve">. Oxford University Press, New York, </w:t>
      </w:r>
      <w:r>
        <w:rPr>
          <w:rFonts w:ascii="Times New Roman" w:hAnsi="Times New Roman" w:cs="Times New Roman"/>
          <w:szCs w:val="24"/>
          <w:lang w:val="en-US"/>
        </w:rPr>
        <w:t>to appear in 2016</w:t>
      </w:r>
      <w:r w:rsidRPr="008156FE">
        <w:rPr>
          <w:rFonts w:ascii="Times New Roman" w:hAnsi="Times New Roman" w:cs="Times New Roman"/>
          <w:szCs w:val="24"/>
          <w:lang w:val="en-US"/>
        </w:rPr>
        <w:t>.</w:t>
      </w:r>
    </w:p>
    <w:p w:rsidR="00052938" w:rsidRPr="009B6C42" w:rsidRDefault="00052938" w:rsidP="00052938">
      <w:pPr>
        <w:spacing w:after="0"/>
        <w:rPr>
          <w:rFonts w:ascii="Times New Roman" w:hAnsi="Times New Roman" w:cs="Times New Roman"/>
          <w:sz w:val="24"/>
          <w:szCs w:val="24"/>
          <w:lang w:val="en"/>
        </w:rPr>
      </w:pPr>
    </w:p>
    <w:p w:rsidR="00052938" w:rsidRPr="00052938" w:rsidRDefault="00052938" w:rsidP="00E668C8">
      <w:pPr>
        <w:spacing w:after="0" w:line="360" w:lineRule="auto"/>
        <w:rPr>
          <w:rFonts w:ascii="Times New Roman" w:hAnsi="Times New Roman" w:cs="Times New Roman"/>
          <w:sz w:val="24"/>
          <w:szCs w:val="24"/>
          <w:lang w:val="en"/>
        </w:rPr>
      </w:pPr>
    </w:p>
    <w:sectPr w:rsidR="00052938" w:rsidRPr="0005293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8D3" w:rsidRDefault="008B38D3" w:rsidP="005D2AA2">
      <w:pPr>
        <w:spacing w:after="0" w:line="240" w:lineRule="auto"/>
      </w:pPr>
      <w:r>
        <w:separator/>
      </w:r>
    </w:p>
  </w:endnote>
  <w:endnote w:type="continuationSeparator" w:id="0">
    <w:p w:rsidR="008B38D3" w:rsidRDefault="008B38D3" w:rsidP="005D2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8D3" w:rsidRDefault="008B38D3" w:rsidP="005D2AA2">
      <w:pPr>
        <w:spacing w:after="0" w:line="240" w:lineRule="auto"/>
      </w:pPr>
      <w:r>
        <w:separator/>
      </w:r>
    </w:p>
  </w:footnote>
  <w:footnote w:type="continuationSeparator" w:id="0">
    <w:p w:rsidR="008B38D3" w:rsidRDefault="008B38D3" w:rsidP="005D2A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248401"/>
      <w:docPartObj>
        <w:docPartGallery w:val="Page Numbers (Top of Page)"/>
        <w:docPartUnique/>
      </w:docPartObj>
    </w:sdtPr>
    <w:sdtContent>
      <w:p w:rsidR="005D2AA2" w:rsidRDefault="005D2AA2">
        <w:pPr>
          <w:pStyle w:val="En-tte"/>
          <w:jc w:val="center"/>
        </w:pPr>
        <w:r>
          <w:fldChar w:fldCharType="begin"/>
        </w:r>
        <w:r>
          <w:instrText>PAGE   \* MERGEFORMAT</w:instrText>
        </w:r>
        <w:r>
          <w:fldChar w:fldCharType="separate"/>
        </w:r>
        <w:r w:rsidR="00F770AB">
          <w:rPr>
            <w:noProof/>
          </w:rPr>
          <w:t>2</w:t>
        </w:r>
        <w:r>
          <w:fldChar w:fldCharType="end"/>
        </w:r>
      </w:p>
    </w:sdtContent>
  </w:sdt>
  <w:p w:rsidR="005D2AA2" w:rsidRDefault="005D2AA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B94"/>
    <w:rsid w:val="000168DA"/>
    <w:rsid w:val="000407FD"/>
    <w:rsid w:val="00052938"/>
    <w:rsid w:val="00085583"/>
    <w:rsid w:val="0009200A"/>
    <w:rsid w:val="000C5567"/>
    <w:rsid w:val="000E0FA4"/>
    <w:rsid w:val="000F1883"/>
    <w:rsid w:val="000F57F2"/>
    <w:rsid w:val="00104615"/>
    <w:rsid w:val="001161AB"/>
    <w:rsid w:val="00144DA8"/>
    <w:rsid w:val="00171C5B"/>
    <w:rsid w:val="00182B91"/>
    <w:rsid w:val="001A7B94"/>
    <w:rsid w:val="001F6CA1"/>
    <w:rsid w:val="00201827"/>
    <w:rsid w:val="00203C13"/>
    <w:rsid w:val="0028151B"/>
    <w:rsid w:val="00281C5D"/>
    <w:rsid w:val="0028405A"/>
    <w:rsid w:val="003415BE"/>
    <w:rsid w:val="00343FC1"/>
    <w:rsid w:val="00377FD9"/>
    <w:rsid w:val="00395C36"/>
    <w:rsid w:val="003979C6"/>
    <w:rsid w:val="003A2359"/>
    <w:rsid w:val="003D67C8"/>
    <w:rsid w:val="00406742"/>
    <w:rsid w:val="004207C8"/>
    <w:rsid w:val="00446E88"/>
    <w:rsid w:val="00447327"/>
    <w:rsid w:val="00473733"/>
    <w:rsid w:val="004B0F0D"/>
    <w:rsid w:val="004C5CB5"/>
    <w:rsid w:val="005B1FB1"/>
    <w:rsid w:val="005D2AA2"/>
    <w:rsid w:val="005D6F7C"/>
    <w:rsid w:val="005E7A9B"/>
    <w:rsid w:val="005F24AA"/>
    <w:rsid w:val="00617CB8"/>
    <w:rsid w:val="00626DC2"/>
    <w:rsid w:val="00644B15"/>
    <w:rsid w:val="0065313D"/>
    <w:rsid w:val="006770F8"/>
    <w:rsid w:val="006813C3"/>
    <w:rsid w:val="0068404B"/>
    <w:rsid w:val="006A008D"/>
    <w:rsid w:val="006A095F"/>
    <w:rsid w:val="006C1616"/>
    <w:rsid w:val="006C7554"/>
    <w:rsid w:val="006D14BC"/>
    <w:rsid w:val="006D5534"/>
    <w:rsid w:val="006E3C2E"/>
    <w:rsid w:val="006E40C6"/>
    <w:rsid w:val="007060EC"/>
    <w:rsid w:val="007279C9"/>
    <w:rsid w:val="00755F33"/>
    <w:rsid w:val="0078400F"/>
    <w:rsid w:val="00794F32"/>
    <w:rsid w:val="007B0BCF"/>
    <w:rsid w:val="007B41D4"/>
    <w:rsid w:val="007D0601"/>
    <w:rsid w:val="008B38D3"/>
    <w:rsid w:val="008C750E"/>
    <w:rsid w:val="00921F70"/>
    <w:rsid w:val="009A7CC3"/>
    <w:rsid w:val="009B559E"/>
    <w:rsid w:val="009B5FC3"/>
    <w:rsid w:val="009B6C42"/>
    <w:rsid w:val="009C10B4"/>
    <w:rsid w:val="009C5E30"/>
    <w:rsid w:val="009E60B6"/>
    <w:rsid w:val="009F12B5"/>
    <w:rsid w:val="00A20AF7"/>
    <w:rsid w:val="00A67E11"/>
    <w:rsid w:val="00A714D7"/>
    <w:rsid w:val="00A76E21"/>
    <w:rsid w:val="00A84805"/>
    <w:rsid w:val="00AB5A48"/>
    <w:rsid w:val="00AC3BD6"/>
    <w:rsid w:val="00AC4D82"/>
    <w:rsid w:val="00AC602A"/>
    <w:rsid w:val="00AD6912"/>
    <w:rsid w:val="00AF236F"/>
    <w:rsid w:val="00B52B09"/>
    <w:rsid w:val="00B601EC"/>
    <w:rsid w:val="00B71ED3"/>
    <w:rsid w:val="00B724FE"/>
    <w:rsid w:val="00BC5062"/>
    <w:rsid w:val="00BE5777"/>
    <w:rsid w:val="00BF63A5"/>
    <w:rsid w:val="00C21DF5"/>
    <w:rsid w:val="00C76095"/>
    <w:rsid w:val="00C929E5"/>
    <w:rsid w:val="00C968E7"/>
    <w:rsid w:val="00CB45FA"/>
    <w:rsid w:val="00CD5331"/>
    <w:rsid w:val="00CD632A"/>
    <w:rsid w:val="00CE486A"/>
    <w:rsid w:val="00CF3410"/>
    <w:rsid w:val="00D03100"/>
    <w:rsid w:val="00D14001"/>
    <w:rsid w:val="00D144C5"/>
    <w:rsid w:val="00D35B12"/>
    <w:rsid w:val="00D410F1"/>
    <w:rsid w:val="00D74FD2"/>
    <w:rsid w:val="00DD3EF0"/>
    <w:rsid w:val="00E55911"/>
    <w:rsid w:val="00E6136D"/>
    <w:rsid w:val="00E668C8"/>
    <w:rsid w:val="00E762E1"/>
    <w:rsid w:val="00EA67B0"/>
    <w:rsid w:val="00EA7E70"/>
    <w:rsid w:val="00ED1A8C"/>
    <w:rsid w:val="00ED4B83"/>
    <w:rsid w:val="00EE691C"/>
    <w:rsid w:val="00EF0C8D"/>
    <w:rsid w:val="00F142A9"/>
    <w:rsid w:val="00F25F95"/>
    <w:rsid w:val="00F36367"/>
    <w:rsid w:val="00F770AB"/>
    <w:rsid w:val="00F82E1B"/>
    <w:rsid w:val="00F91991"/>
    <w:rsid w:val="00FB16CD"/>
    <w:rsid w:val="00FE7C63"/>
    <w:rsid w:val="00FF0CF8"/>
    <w:rsid w:val="00FF6C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D2AA2"/>
    <w:pPr>
      <w:tabs>
        <w:tab w:val="center" w:pos="4536"/>
        <w:tab w:val="right" w:pos="9072"/>
      </w:tabs>
      <w:spacing w:after="0" w:line="240" w:lineRule="auto"/>
    </w:pPr>
  </w:style>
  <w:style w:type="character" w:customStyle="1" w:styleId="En-tteCar">
    <w:name w:val="En-tête Car"/>
    <w:basedOn w:val="Policepardfaut"/>
    <w:link w:val="En-tte"/>
    <w:uiPriority w:val="99"/>
    <w:rsid w:val="005D2AA2"/>
  </w:style>
  <w:style w:type="paragraph" w:styleId="Pieddepage">
    <w:name w:val="footer"/>
    <w:basedOn w:val="Normal"/>
    <w:link w:val="PieddepageCar"/>
    <w:uiPriority w:val="99"/>
    <w:unhideWhenUsed/>
    <w:rsid w:val="005D2A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2A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D2AA2"/>
    <w:pPr>
      <w:tabs>
        <w:tab w:val="center" w:pos="4536"/>
        <w:tab w:val="right" w:pos="9072"/>
      </w:tabs>
      <w:spacing w:after="0" w:line="240" w:lineRule="auto"/>
    </w:pPr>
  </w:style>
  <w:style w:type="character" w:customStyle="1" w:styleId="En-tteCar">
    <w:name w:val="En-tête Car"/>
    <w:basedOn w:val="Policepardfaut"/>
    <w:link w:val="En-tte"/>
    <w:uiPriority w:val="99"/>
    <w:rsid w:val="005D2AA2"/>
  </w:style>
  <w:style w:type="paragraph" w:styleId="Pieddepage">
    <w:name w:val="footer"/>
    <w:basedOn w:val="Normal"/>
    <w:link w:val="PieddepageCar"/>
    <w:uiPriority w:val="99"/>
    <w:unhideWhenUsed/>
    <w:rsid w:val="005D2A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2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nyu.edu/docs/IO/1160/Counterfactuals-jp.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6ABEA-40B2-4889-8E22-A4A7181D0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1280</Words>
  <Characters>7043</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Friederike</dc:creator>
  <cp:lastModifiedBy>Friederike</cp:lastModifiedBy>
  <cp:revision>2</cp:revision>
  <cp:lastPrinted>2015-08-31T22:26:00Z</cp:lastPrinted>
  <dcterms:created xsi:type="dcterms:W3CDTF">2016-02-16T06:13:00Z</dcterms:created>
  <dcterms:modified xsi:type="dcterms:W3CDTF">2016-02-16T06:13:00Z</dcterms:modified>
</cp:coreProperties>
</file>