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6602" w14:textId="77777777" w:rsidR="00360AE3" w:rsidRDefault="00193478" w:rsidP="00FF11FB">
      <w:pPr>
        <w:spacing w:after="292" w:line="360" w:lineRule="auto"/>
        <w:ind w:left="6" w:firstLine="0"/>
        <w:jc w:val="center"/>
        <w:rPr>
          <w:b/>
          <w:sz w:val="32"/>
          <w:szCs w:val="32"/>
          <w:lang w:val="en-US"/>
        </w:rPr>
      </w:pPr>
      <w:r w:rsidRPr="00F646BC">
        <w:rPr>
          <w:b/>
          <w:sz w:val="32"/>
          <w:szCs w:val="32"/>
          <w:lang w:val="en-US"/>
        </w:rPr>
        <w:t>Towards a</w:t>
      </w:r>
      <w:r w:rsidR="00CC0905" w:rsidRPr="00F646BC">
        <w:rPr>
          <w:b/>
          <w:sz w:val="32"/>
          <w:szCs w:val="32"/>
          <w:lang w:val="en-US"/>
        </w:rPr>
        <w:t xml:space="preserve"> Semantics of </w:t>
      </w:r>
      <w:r w:rsidR="00A501EF" w:rsidRPr="00F646BC">
        <w:rPr>
          <w:b/>
          <w:sz w:val="32"/>
          <w:szCs w:val="32"/>
          <w:lang w:val="en-US"/>
        </w:rPr>
        <w:t>Special Quantifiers</w:t>
      </w:r>
    </w:p>
    <w:p w14:paraId="7C81C29D" w14:textId="4DC5DBBA" w:rsidR="00746302" w:rsidRPr="00C46D4D" w:rsidRDefault="00746302" w:rsidP="00FF11FB">
      <w:pPr>
        <w:spacing w:after="0" w:line="360" w:lineRule="auto"/>
        <w:ind w:left="6" w:firstLine="0"/>
        <w:jc w:val="center"/>
        <w:rPr>
          <w:bCs/>
          <w:lang w:val="de-DE"/>
        </w:rPr>
      </w:pPr>
      <w:r w:rsidRPr="00C46D4D">
        <w:rPr>
          <w:bCs/>
          <w:lang w:val="de-DE"/>
        </w:rPr>
        <w:t xml:space="preserve">Friederike </w:t>
      </w:r>
      <w:proofErr w:type="spellStart"/>
      <w:r w:rsidRPr="00C46D4D">
        <w:rPr>
          <w:bCs/>
          <w:lang w:val="de-DE"/>
        </w:rPr>
        <w:t>Moltmann</w:t>
      </w:r>
      <w:proofErr w:type="spellEnd"/>
    </w:p>
    <w:p w14:paraId="0E769E06" w14:textId="2A68E258" w:rsidR="00746302" w:rsidRPr="00C46D4D" w:rsidRDefault="00746302" w:rsidP="00FF11FB">
      <w:pPr>
        <w:spacing w:after="0" w:line="360" w:lineRule="auto"/>
        <w:ind w:left="6" w:firstLine="0"/>
        <w:jc w:val="center"/>
        <w:rPr>
          <w:bCs/>
          <w:lang w:val="de-DE"/>
        </w:rPr>
      </w:pPr>
      <w:r w:rsidRPr="00C46D4D">
        <w:rPr>
          <w:bCs/>
          <w:lang w:val="de-DE"/>
        </w:rPr>
        <w:t>CNRS/</w:t>
      </w:r>
      <w:proofErr w:type="spellStart"/>
      <w:r w:rsidRPr="00C46D4D">
        <w:rPr>
          <w:bCs/>
          <w:lang w:val="de-DE"/>
        </w:rPr>
        <w:t>Université</w:t>
      </w:r>
      <w:proofErr w:type="spellEnd"/>
      <w:r w:rsidRPr="00C46D4D">
        <w:rPr>
          <w:bCs/>
          <w:lang w:val="de-DE"/>
        </w:rPr>
        <w:t xml:space="preserve"> Côte d’Azur</w:t>
      </w:r>
    </w:p>
    <w:p w14:paraId="36173E75" w14:textId="77777777" w:rsidR="00BE512D" w:rsidRPr="00C46D4D" w:rsidRDefault="00BE512D" w:rsidP="00BE512D">
      <w:pPr>
        <w:pStyle w:val="Heading1"/>
        <w:spacing w:after="307"/>
        <w:ind w:left="-5"/>
        <w:rPr>
          <w:lang w:val="de-DE"/>
        </w:rPr>
      </w:pPr>
    </w:p>
    <w:p w14:paraId="34C3DF47" w14:textId="77777777" w:rsidR="00BE512D" w:rsidRDefault="00BE512D" w:rsidP="00BE512D">
      <w:pPr>
        <w:pStyle w:val="Heading1"/>
        <w:spacing w:after="307"/>
        <w:ind w:left="-5"/>
      </w:pPr>
      <w:r>
        <w:t xml:space="preserve">Abstract </w:t>
      </w:r>
    </w:p>
    <w:p w14:paraId="5959794A" w14:textId="3CDA0193" w:rsidR="00BE512D" w:rsidRDefault="00BE512D" w:rsidP="00BE512D">
      <w:pPr>
        <w:spacing w:after="189"/>
        <w:ind w:left="-5" w:right="11"/>
        <w:rPr>
          <w:lang w:val="en-US"/>
        </w:rPr>
      </w:pPr>
      <w:r>
        <w:rPr>
          <w:lang w:val="en-US"/>
        </w:rPr>
        <w:t>Q</w:t>
      </w:r>
      <w:r w:rsidRPr="009428CD">
        <w:rPr>
          <w:lang w:val="en-US"/>
        </w:rPr>
        <w:t xml:space="preserve">uantifiers like </w:t>
      </w:r>
      <w:r w:rsidR="00AB12CB">
        <w:rPr>
          <w:i/>
          <w:lang w:val="en-US"/>
        </w:rPr>
        <w:t>something,</w:t>
      </w:r>
      <w:r w:rsidRPr="009428CD">
        <w:rPr>
          <w:lang w:val="en-US"/>
        </w:rPr>
        <w:t xml:space="preserve"> </w:t>
      </w:r>
      <w:r w:rsidRPr="009428CD">
        <w:rPr>
          <w:i/>
          <w:lang w:val="en-US"/>
        </w:rPr>
        <w:t>several things</w:t>
      </w:r>
      <w:r w:rsidR="00AB12CB">
        <w:rPr>
          <w:i/>
          <w:lang w:val="en-US"/>
        </w:rPr>
        <w:t xml:space="preserve"> </w:t>
      </w:r>
      <w:r w:rsidR="00AB12CB" w:rsidRPr="00AB12CB">
        <w:rPr>
          <w:iCs/>
          <w:lang w:val="en-US"/>
        </w:rPr>
        <w:t>and</w:t>
      </w:r>
      <w:r w:rsidR="00AB12CB">
        <w:rPr>
          <w:i/>
          <w:lang w:val="en-US"/>
        </w:rPr>
        <w:t xml:space="preserve"> a few words</w:t>
      </w:r>
      <w:r>
        <w:rPr>
          <w:lang w:val="en-US"/>
        </w:rPr>
        <w:t xml:space="preserve"> </w:t>
      </w:r>
      <w:r w:rsidRPr="009428CD">
        <w:rPr>
          <w:lang w:val="en-US"/>
        </w:rPr>
        <w:t>are special</w:t>
      </w:r>
      <w:r>
        <w:rPr>
          <w:lang w:val="en-US"/>
        </w:rPr>
        <w:t>,</w:t>
      </w:r>
      <w:r w:rsidRPr="009428CD">
        <w:rPr>
          <w:lang w:val="en-US"/>
        </w:rPr>
        <w:t xml:space="preserve"> </w:t>
      </w:r>
      <w:r>
        <w:rPr>
          <w:lang w:val="en-US"/>
        </w:rPr>
        <w:t>most importantly, in that they do not give rise to problems of substitution when taking the place of clausal</w:t>
      </w:r>
      <w:r w:rsidR="00AB12CB">
        <w:rPr>
          <w:lang w:val="en-US"/>
        </w:rPr>
        <w:t>, quotational,</w:t>
      </w:r>
      <w:r>
        <w:rPr>
          <w:lang w:val="en-US"/>
        </w:rPr>
        <w:t xml:space="preserve"> and non-referential nominal complements as well as of plural and mass NPs. Special quantifiers</w:t>
      </w:r>
      <w:r w:rsidRPr="009428CD">
        <w:rPr>
          <w:lang w:val="en-US"/>
        </w:rPr>
        <w:t xml:space="preserve"> play an important role in philosoph</w:t>
      </w:r>
      <w:r>
        <w:rPr>
          <w:lang w:val="en-US"/>
        </w:rPr>
        <w:t xml:space="preserve">ical </w:t>
      </w:r>
      <w:r w:rsidRPr="009428CD">
        <w:rPr>
          <w:lang w:val="en-US"/>
        </w:rPr>
        <w:t xml:space="preserve">discussions of abstract objects, higher-order metaphysics, and the apparent need for propositions. </w:t>
      </w:r>
      <w:r w:rsidR="00AB12CB">
        <w:rPr>
          <w:lang w:val="en-US"/>
        </w:rPr>
        <w:t>Given the recent interest in in higher-order metaphysics and plural reference, a semantics of special quantifiers as higher-order and plural quantifiers is particularly tempting. However,</w:t>
      </w:r>
      <w:r w:rsidRPr="009428CD">
        <w:rPr>
          <w:lang w:val="en-US"/>
        </w:rPr>
        <w:t xml:space="preserve"> the syntactic and semantic </w:t>
      </w:r>
      <w:r>
        <w:rPr>
          <w:lang w:val="en-US"/>
        </w:rPr>
        <w:t>properties</w:t>
      </w:r>
      <w:r w:rsidRPr="009428CD">
        <w:rPr>
          <w:lang w:val="en-US"/>
        </w:rPr>
        <w:t xml:space="preserve"> special quantifiers are incompatible with </w:t>
      </w:r>
      <w:r w:rsidR="00AB12CB">
        <w:rPr>
          <w:lang w:val="en-US"/>
        </w:rPr>
        <w:t xml:space="preserve">a </w:t>
      </w:r>
      <w:r w:rsidRPr="009428CD">
        <w:rPr>
          <w:lang w:val="en-US"/>
        </w:rPr>
        <w:t>higher-order analys</w:t>
      </w:r>
      <w:r w:rsidR="00AB12CB">
        <w:rPr>
          <w:lang w:val="en-US"/>
        </w:rPr>
        <w:t>i</w:t>
      </w:r>
      <w:r w:rsidRPr="009428CD">
        <w:rPr>
          <w:lang w:val="en-US"/>
        </w:rPr>
        <w:t>s</w:t>
      </w:r>
      <w:r>
        <w:rPr>
          <w:lang w:val="en-US"/>
        </w:rPr>
        <w:t xml:space="preserve">. </w:t>
      </w:r>
      <w:r w:rsidR="00AB12CB">
        <w:rPr>
          <w:lang w:val="en-US"/>
        </w:rPr>
        <w:t>The paper instead</w:t>
      </w:r>
      <w:r>
        <w:rPr>
          <w:lang w:val="en-US"/>
        </w:rPr>
        <w:t xml:space="preserve"> develops a new formal analysis of special quantifiers as nominalizing quantifiers on which such </w:t>
      </w:r>
      <w:r w:rsidRPr="009428CD">
        <w:rPr>
          <w:lang w:val="en-US"/>
        </w:rPr>
        <w:t xml:space="preserve">quantifiers involve both singular objectual quantification and implicit on non-singular (higher-order, plural, or </w:t>
      </w:r>
      <w:r>
        <w:rPr>
          <w:lang w:val="en-US"/>
        </w:rPr>
        <w:t xml:space="preserve">sui generis </w:t>
      </w:r>
      <w:r w:rsidRPr="009428CD">
        <w:rPr>
          <w:lang w:val="en-US"/>
        </w:rPr>
        <w:t>mass) quantification</w:t>
      </w:r>
      <w:r w:rsidR="00AB12CB">
        <w:rPr>
          <w:lang w:val="en-US"/>
        </w:rPr>
        <w:t>, connected through various relations of reifications</w:t>
      </w:r>
      <w:r w:rsidRPr="009428CD">
        <w:rPr>
          <w:lang w:val="en-US"/>
        </w:rPr>
        <w:t xml:space="preserve">. The analysis </w:t>
      </w:r>
      <w:r>
        <w:rPr>
          <w:lang w:val="en-US"/>
        </w:rPr>
        <w:t>uses</w:t>
      </w:r>
      <w:r w:rsidRPr="009428CD">
        <w:rPr>
          <w:lang w:val="en-US"/>
        </w:rPr>
        <w:t xml:space="preserve"> on recent insights and proposals in generative syntactic theory, in particular the recognition of </w:t>
      </w:r>
      <w:r w:rsidRPr="009428CD">
        <w:rPr>
          <w:i/>
          <w:lang w:val="en-US"/>
        </w:rPr>
        <w:t>–thing</w:t>
      </w:r>
      <w:r w:rsidRPr="009428CD">
        <w:rPr>
          <w:lang w:val="en-US"/>
        </w:rPr>
        <w:t xml:space="preserve"> as a light noun and potential classifier </w:t>
      </w:r>
      <w:r>
        <w:rPr>
          <w:lang w:val="en-US"/>
        </w:rPr>
        <w:t>and</w:t>
      </w:r>
      <w:r w:rsidRPr="009428CD">
        <w:rPr>
          <w:lang w:val="en-US"/>
        </w:rPr>
        <w:t xml:space="preserve"> the decomposition of attitudinal and locutionary verbs in syntax. </w:t>
      </w:r>
    </w:p>
    <w:p w14:paraId="588EE532" w14:textId="77777777" w:rsidR="00BE512D" w:rsidRDefault="00BE512D" w:rsidP="00BE512D">
      <w:pPr>
        <w:spacing w:after="189"/>
        <w:ind w:left="-5" w:right="11"/>
        <w:rPr>
          <w:lang w:val="en-US"/>
        </w:rPr>
      </w:pPr>
    </w:p>
    <w:p w14:paraId="7CFB9CC8" w14:textId="77777777" w:rsidR="00BE512D" w:rsidRPr="00DE5486" w:rsidRDefault="00BE512D" w:rsidP="00BE512D">
      <w:pPr>
        <w:spacing w:after="189"/>
        <w:ind w:left="-5" w:right="11"/>
        <w:rPr>
          <w:b/>
          <w:bCs/>
          <w:lang w:val="en-US"/>
        </w:rPr>
      </w:pPr>
      <w:r w:rsidRPr="00DE5486">
        <w:rPr>
          <w:b/>
          <w:bCs/>
          <w:lang w:val="en-US"/>
        </w:rPr>
        <w:t>Keywords</w:t>
      </w:r>
    </w:p>
    <w:p w14:paraId="5BBA9AE4" w14:textId="77777777" w:rsidR="00BE512D" w:rsidRPr="009428CD" w:rsidRDefault="00BE512D" w:rsidP="00BE512D">
      <w:pPr>
        <w:spacing w:after="189"/>
        <w:ind w:left="-5" w:right="11"/>
        <w:rPr>
          <w:lang w:val="en-US"/>
        </w:rPr>
      </w:pPr>
      <w:r>
        <w:rPr>
          <w:lang w:val="en-US"/>
        </w:rPr>
        <w:t xml:space="preserve">Prior’s problem, higher-order metaphysics, non-nominal quantification, </w:t>
      </w:r>
      <w:r w:rsidR="00EA2E88">
        <w:rPr>
          <w:lang w:val="en-US"/>
        </w:rPr>
        <w:t xml:space="preserve">quotation, </w:t>
      </w:r>
      <w:r>
        <w:rPr>
          <w:lang w:val="en-US"/>
        </w:rPr>
        <w:t>plural reference, mass quantification, lexical decomposition in syntax, light nouns</w:t>
      </w:r>
    </w:p>
    <w:p w14:paraId="20D50EF2" w14:textId="77777777" w:rsidR="00360AE3" w:rsidRPr="009428CD" w:rsidRDefault="00360AE3">
      <w:pPr>
        <w:spacing w:after="108" w:line="259" w:lineRule="auto"/>
        <w:ind w:left="0" w:firstLine="0"/>
        <w:rPr>
          <w:lang w:val="en-US"/>
        </w:rPr>
      </w:pPr>
    </w:p>
    <w:p w14:paraId="28AB25E5" w14:textId="77777777" w:rsidR="00EF43FA" w:rsidRPr="009428CD" w:rsidRDefault="00000000" w:rsidP="00EF43FA">
      <w:pPr>
        <w:spacing w:after="39" w:line="360" w:lineRule="auto"/>
        <w:ind w:left="-5" w:right="11"/>
        <w:rPr>
          <w:lang w:val="en-US"/>
        </w:rPr>
      </w:pPr>
      <w:r w:rsidRPr="009428CD">
        <w:rPr>
          <w:lang w:val="en-US"/>
        </w:rPr>
        <w:t xml:space="preserve">Special quantifiers are quantifiers like </w:t>
      </w:r>
      <w:r w:rsidRPr="009428CD">
        <w:rPr>
          <w:i/>
          <w:lang w:val="en-US"/>
        </w:rPr>
        <w:t>something, everything</w:t>
      </w:r>
      <w:r w:rsidRPr="009428CD">
        <w:rPr>
          <w:lang w:val="en-US"/>
        </w:rPr>
        <w:t xml:space="preserve">, </w:t>
      </w:r>
      <w:r w:rsidRPr="009428CD">
        <w:rPr>
          <w:i/>
          <w:lang w:val="en-US"/>
        </w:rPr>
        <w:t>several things</w:t>
      </w:r>
      <w:r w:rsidR="00EA2E88">
        <w:rPr>
          <w:lang w:val="en-US"/>
        </w:rPr>
        <w:t xml:space="preserve">, and </w:t>
      </w:r>
      <w:r w:rsidR="00EA2E88" w:rsidRPr="00EA2E88">
        <w:rPr>
          <w:i/>
          <w:iCs/>
          <w:lang w:val="en-US"/>
        </w:rPr>
        <w:t>a few words.</w:t>
      </w:r>
      <w:r w:rsidRPr="009428CD">
        <w:rPr>
          <w:lang w:val="en-US"/>
        </w:rPr>
        <w:t xml:space="preserve"> </w:t>
      </w:r>
      <w:r w:rsidR="004C2E32">
        <w:rPr>
          <w:lang w:val="en-US"/>
        </w:rPr>
        <w:t>Special quantifiers are special in various linguistic respect</w:t>
      </w:r>
      <w:r w:rsidR="002E70A6">
        <w:rPr>
          <w:lang w:val="en-US"/>
        </w:rPr>
        <w:t>s</w:t>
      </w:r>
      <w:r w:rsidR="004C2E32">
        <w:rPr>
          <w:lang w:val="en-US"/>
        </w:rPr>
        <w:t xml:space="preserve">, </w:t>
      </w:r>
      <w:r w:rsidR="00727CF9">
        <w:rPr>
          <w:lang w:val="en-US"/>
        </w:rPr>
        <w:t xml:space="preserve">but </w:t>
      </w:r>
      <w:r w:rsidR="004C2E32">
        <w:rPr>
          <w:lang w:val="en-US"/>
        </w:rPr>
        <w:t>most important</w:t>
      </w:r>
      <w:r w:rsidR="00436C0D">
        <w:rPr>
          <w:lang w:val="en-US"/>
        </w:rPr>
        <w:t>ly</w:t>
      </w:r>
      <w:r w:rsidR="004C2E32">
        <w:rPr>
          <w:lang w:val="en-US"/>
        </w:rPr>
        <w:t xml:space="preserve"> in that they are able to t</w:t>
      </w:r>
      <w:r w:rsidR="00436C0D">
        <w:rPr>
          <w:lang w:val="en-US"/>
        </w:rPr>
        <w:t>ake</w:t>
      </w:r>
      <w:r w:rsidR="004C2E32">
        <w:rPr>
          <w:lang w:val="en-US"/>
        </w:rPr>
        <w:t xml:space="preserve"> the place of </w:t>
      </w:r>
      <w:r w:rsidR="002E70A6">
        <w:rPr>
          <w:lang w:val="en-US"/>
        </w:rPr>
        <w:t>certain</w:t>
      </w:r>
      <w:r w:rsidR="004C2E32">
        <w:rPr>
          <w:lang w:val="en-US"/>
        </w:rPr>
        <w:t xml:space="preserve"> </w:t>
      </w:r>
      <w:r w:rsidR="002E70A6">
        <w:rPr>
          <w:lang w:val="en-US"/>
        </w:rPr>
        <w:t xml:space="preserve">sorts of </w:t>
      </w:r>
      <w:r w:rsidR="00727CF9">
        <w:rPr>
          <w:lang w:val="en-US"/>
        </w:rPr>
        <w:t>occurrences of clauses or NPs</w:t>
      </w:r>
      <w:r w:rsidR="00436C0D">
        <w:rPr>
          <w:lang w:val="en-US"/>
        </w:rPr>
        <w:t xml:space="preserve"> without leading to a substitution problem. </w:t>
      </w:r>
      <w:r w:rsidR="00EF43FA">
        <w:rPr>
          <w:lang w:val="en-US"/>
        </w:rPr>
        <w:t>For example,</w:t>
      </w:r>
      <w:r w:rsidR="00EF43FA" w:rsidRPr="009428CD">
        <w:rPr>
          <w:lang w:val="en-US"/>
        </w:rPr>
        <w:t xml:space="preserve"> most attitudes verbs do not permit the substitution of a clausal complement by an ordinary </w:t>
      </w:r>
      <w:r w:rsidR="00727CF9">
        <w:rPr>
          <w:lang w:val="en-US"/>
        </w:rPr>
        <w:t>quantificational NP</w:t>
      </w:r>
      <w:r w:rsidR="00294597">
        <w:rPr>
          <w:lang w:val="en-US"/>
        </w:rPr>
        <w:t xml:space="preserve">, </w:t>
      </w:r>
      <w:r w:rsidR="00EF43FA">
        <w:rPr>
          <w:lang w:val="en-US"/>
        </w:rPr>
        <w:t xml:space="preserve">a phenomenon known as </w:t>
      </w:r>
      <w:r w:rsidR="00EF43FA" w:rsidRPr="009428CD">
        <w:rPr>
          <w:lang w:val="en-US"/>
        </w:rPr>
        <w:t>Prior’s Problem, illustrated below:</w:t>
      </w:r>
      <w:r w:rsidR="00EF43FA">
        <w:rPr>
          <w:vertAlign w:val="superscript"/>
        </w:rPr>
        <w:footnoteReference w:id="1"/>
      </w:r>
      <w:r w:rsidR="00EF43FA" w:rsidRPr="009428CD">
        <w:rPr>
          <w:lang w:val="en-US"/>
        </w:rPr>
        <w:t xml:space="preserve"> </w:t>
      </w:r>
    </w:p>
    <w:p w14:paraId="48D97CB6" w14:textId="77777777" w:rsidR="00EF43FA" w:rsidRPr="009428CD" w:rsidRDefault="00EF43FA" w:rsidP="00EF43FA">
      <w:pPr>
        <w:spacing w:after="112" w:line="259" w:lineRule="auto"/>
        <w:ind w:left="0" w:firstLine="0"/>
        <w:rPr>
          <w:lang w:val="en-US"/>
        </w:rPr>
      </w:pPr>
      <w:r w:rsidRPr="009428CD">
        <w:rPr>
          <w:lang w:val="en-US"/>
        </w:rPr>
        <w:t xml:space="preserve"> </w:t>
      </w:r>
    </w:p>
    <w:p w14:paraId="5A9226A3" w14:textId="77777777" w:rsidR="00EF43FA" w:rsidRPr="009428CD" w:rsidRDefault="0075444E" w:rsidP="00EF43FA">
      <w:pPr>
        <w:numPr>
          <w:ilvl w:val="0"/>
          <w:numId w:val="1"/>
        </w:numPr>
        <w:spacing w:after="114" w:line="259" w:lineRule="auto"/>
        <w:ind w:hanging="338"/>
        <w:rPr>
          <w:lang w:val="en-US"/>
        </w:rPr>
      </w:pPr>
      <w:r>
        <w:rPr>
          <w:color w:val="141414"/>
          <w:lang w:val="en-US"/>
        </w:rPr>
        <w:lastRenderedPageBreak/>
        <w:t xml:space="preserve">    </w:t>
      </w:r>
      <w:r w:rsidR="00EF43FA" w:rsidRPr="009428CD">
        <w:rPr>
          <w:color w:val="141414"/>
          <w:lang w:val="en-US"/>
        </w:rPr>
        <w:t xml:space="preserve">a. John claims that he won. </w:t>
      </w:r>
    </w:p>
    <w:p w14:paraId="33E110DC" w14:textId="77777777" w:rsidR="00EF43FA" w:rsidRPr="009428CD" w:rsidRDefault="00EF43FA" w:rsidP="00EF43FA">
      <w:pPr>
        <w:spacing w:after="114" w:line="259" w:lineRule="auto"/>
        <w:ind w:left="-5"/>
        <w:rPr>
          <w:lang w:val="en-US"/>
        </w:rPr>
      </w:pPr>
      <w:r w:rsidRPr="009428CD">
        <w:rPr>
          <w:color w:val="141414"/>
          <w:lang w:val="en-US"/>
        </w:rPr>
        <w:t xml:space="preserve">      </w:t>
      </w:r>
      <w:r w:rsidR="0075444E">
        <w:rPr>
          <w:color w:val="141414"/>
          <w:lang w:val="en-US"/>
        </w:rPr>
        <w:t xml:space="preserve">    </w:t>
      </w:r>
      <w:r w:rsidRPr="009428CD">
        <w:rPr>
          <w:color w:val="141414"/>
          <w:lang w:val="en-US"/>
        </w:rPr>
        <w:t xml:space="preserve">b. </w:t>
      </w:r>
      <w:r w:rsidR="00004677">
        <w:rPr>
          <w:color w:val="141414"/>
          <w:lang w:val="en-US"/>
        </w:rPr>
        <w:t>#</w:t>
      </w:r>
      <w:r w:rsidRPr="009428CD">
        <w:rPr>
          <w:color w:val="141414"/>
          <w:lang w:val="en-US"/>
        </w:rPr>
        <w:t xml:space="preserve"> John claims a proposition / some content / </w:t>
      </w:r>
      <w:proofErr w:type="spellStart"/>
      <w:r w:rsidRPr="009428CD">
        <w:rPr>
          <w:color w:val="141414"/>
          <w:lang w:val="en-US"/>
        </w:rPr>
        <w:t>some thing</w:t>
      </w:r>
      <w:proofErr w:type="spellEnd"/>
      <w:r w:rsidRPr="009428CD">
        <w:rPr>
          <w:color w:val="141414"/>
          <w:lang w:val="en-US"/>
        </w:rPr>
        <w:t xml:space="preserve"> / a claim. </w:t>
      </w:r>
    </w:p>
    <w:p w14:paraId="5C509300" w14:textId="77777777" w:rsidR="00EF43FA" w:rsidRPr="009428CD" w:rsidRDefault="00EF43FA" w:rsidP="00EF43FA">
      <w:pPr>
        <w:spacing w:after="115" w:line="259" w:lineRule="auto"/>
        <w:ind w:left="0" w:firstLine="0"/>
        <w:rPr>
          <w:lang w:val="en-US"/>
        </w:rPr>
      </w:pPr>
      <w:r w:rsidRPr="009428CD">
        <w:rPr>
          <w:lang w:val="en-US"/>
        </w:rPr>
        <w:t xml:space="preserve"> </w:t>
      </w:r>
    </w:p>
    <w:p w14:paraId="1A2440FE" w14:textId="77777777" w:rsidR="00EF43FA" w:rsidRPr="009428CD" w:rsidRDefault="00EF43FA" w:rsidP="00EF43FA">
      <w:pPr>
        <w:spacing w:after="2" w:line="356" w:lineRule="auto"/>
        <w:ind w:left="-5"/>
        <w:rPr>
          <w:lang w:val="en-US"/>
        </w:rPr>
      </w:pPr>
      <w:r w:rsidRPr="009428CD">
        <w:rPr>
          <w:lang w:val="en-US"/>
        </w:rPr>
        <w:t>Special quantifiers</w:t>
      </w:r>
      <w:r>
        <w:rPr>
          <w:lang w:val="en-US"/>
        </w:rPr>
        <w:t>, by contrast,</w:t>
      </w:r>
      <w:r w:rsidRPr="009428CD">
        <w:rPr>
          <w:i/>
          <w:color w:val="141414"/>
          <w:lang w:val="en-US"/>
        </w:rPr>
        <w:t xml:space="preserve"> </w:t>
      </w:r>
      <w:r w:rsidRPr="009428CD">
        <w:rPr>
          <w:color w:val="141414"/>
          <w:lang w:val="en-US"/>
        </w:rPr>
        <w:t xml:space="preserve">permit </w:t>
      </w:r>
      <w:r w:rsidR="00727CF9">
        <w:rPr>
          <w:color w:val="141414"/>
          <w:lang w:val="en-US"/>
        </w:rPr>
        <w:t>the</w:t>
      </w:r>
      <w:r w:rsidRPr="009428CD">
        <w:rPr>
          <w:color w:val="141414"/>
          <w:lang w:val="en-US"/>
        </w:rPr>
        <w:t xml:space="preserve"> replacement of clausal complements of attitude verbs, preserving grammaticality or the same reading of the verb: </w:t>
      </w:r>
    </w:p>
    <w:p w14:paraId="7BDE0984" w14:textId="77777777" w:rsidR="00EF43FA" w:rsidRPr="009428CD" w:rsidRDefault="00EF43FA" w:rsidP="00EF43FA">
      <w:pPr>
        <w:spacing w:after="112" w:line="259" w:lineRule="auto"/>
        <w:ind w:left="0" w:firstLine="0"/>
        <w:rPr>
          <w:lang w:val="en-US"/>
        </w:rPr>
      </w:pPr>
      <w:r w:rsidRPr="009428CD">
        <w:rPr>
          <w:color w:val="141414"/>
          <w:lang w:val="en-US"/>
        </w:rPr>
        <w:t xml:space="preserve"> </w:t>
      </w:r>
    </w:p>
    <w:p w14:paraId="10200478" w14:textId="77777777" w:rsidR="00EF43FA" w:rsidRDefault="0075444E" w:rsidP="00EF43FA">
      <w:pPr>
        <w:numPr>
          <w:ilvl w:val="0"/>
          <w:numId w:val="1"/>
        </w:numPr>
        <w:spacing w:after="114" w:line="259" w:lineRule="auto"/>
        <w:ind w:hanging="338"/>
      </w:pPr>
      <w:r w:rsidRPr="00746302">
        <w:rPr>
          <w:color w:val="141414"/>
          <w:lang w:val="en-GB"/>
        </w:rPr>
        <w:t xml:space="preserve">    </w:t>
      </w:r>
      <w:r w:rsidR="00EF43FA">
        <w:rPr>
          <w:color w:val="141414"/>
        </w:rPr>
        <w:t xml:space="preserve">John claims </w:t>
      </w:r>
      <w:proofErr w:type="spellStart"/>
      <w:r w:rsidR="00EF43FA">
        <w:rPr>
          <w:i/>
          <w:color w:val="141414"/>
        </w:rPr>
        <w:t>something</w:t>
      </w:r>
      <w:proofErr w:type="spellEnd"/>
      <w:r w:rsidR="00EF43FA">
        <w:rPr>
          <w:color w:val="141414"/>
        </w:rPr>
        <w:t xml:space="preserve">. </w:t>
      </w:r>
    </w:p>
    <w:p w14:paraId="37581848" w14:textId="77777777" w:rsidR="00EF43FA" w:rsidRDefault="00EF43FA" w:rsidP="00EF43FA">
      <w:pPr>
        <w:spacing w:after="126" w:line="259" w:lineRule="auto"/>
        <w:ind w:left="0" w:firstLine="0"/>
      </w:pPr>
      <w:r>
        <w:rPr>
          <w:color w:val="141414"/>
        </w:rPr>
        <w:t xml:space="preserve"> </w:t>
      </w:r>
    </w:p>
    <w:p w14:paraId="49A84DD5" w14:textId="77777777" w:rsidR="005B4900" w:rsidRDefault="00294597" w:rsidP="005B4900">
      <w:pPr>
        <w:spacing w:after="1" w:line="357" w:lineRule="auto"/>
        <w:ind w:left="-5" w:right="11"/>
        <w:rPr>
          <w:lang w:val="en-US"/>
        </w:rPr>
      </w:pPr>
      <w:r>
        <w:rPr>
          <w:lang w:val="en-US"/>
        </w:rPr>
        <w:t xml:space="preserve">It has </w:t>
      </w:r>
      <w:r w:rsidR="00051806">
        <w:rPr>
          <w:lang w:val="en-US"/>
        </w:rPr>
        <w:t xml:space="preserve">long </w:t>
      </w:r>
      <w:r>
        <w:rPr>
          <w:lang w:val="en-US"/>
        </w:rPr>
        <w:t xml:space="preserve">been noted that </w:t>
      </w:r>
      <w:r w:rsidR="00EF43FA" w:rsidRPr="009428CD">
        <w:rPr>
          <w:lang w:val="en-US"/>
        </w:rPr>
        <w:t>Prior’s Problem and the exceptional behavior of special quantifiers generalizes to complements of copula verbs</w:t>
      </w:r>
      <w:r w:rsidR="005B4900">
        <w:rPr>
          <w:lang w:val="en-US"/>
        </w:rPr>
        <w:t xml:space="preserve"> (</w:t>
      </w:r>
      <w:r w:rsidR="005B4900" w:rsidRPr="00FA0668">
        <w:rPr>
          <w:i/>
          <w:iCs/>
          <w:lang w:val="en-US"/>
        </w:rPr>
        <w:t>be remain, become</w:t>
      </w:r>
      <w:r w:rsidR="005B4900">
        <w:rPr>
          <w:lang w:val="en-US"/>
        </w:rPr>
        <w:t xml:space="preserve">) and </w:t>
      </w:r>
      <w:proofErr w:type="spellStart"/>
      <w:r w:rsidR="00EF43FA" w:rsidRPr="009428CD">
        <w:rPr>
          <w:lang w:val="en-US"/>
        </w:rPr>
        <w:t>intensional</w:t>
      </w:r>
      <w:proofErr w:type="spellEnd"/>
      <w:r w:rsidR="00EF43FA" w:rsidRPr="009428CD">
        <w:rPr>
          <w:lang w:val="en-US"/>
        </w:rPr>
        <w:t xml:space="preserve"> </w:t>
      </w:r>
      <w:proofErr w:type="spellStart"/>
      <w:r w:rsidR="00EF43FA" w:rsidRPr="009428CD">
        <w:rPr>
          <w:lang w:val="en-US"/>
        </w:rPr>
        <w:t>transitive</w:t>
      </w:r>
      <w:r w:rsidR="005B4900">
        <w:rPr>
          <w:lang w:val="en-US"/>
        </w:rPr>
        <w:t>s</w:t>
      </w:r>
      <w:proofErr w:type="spellEnd"/>
      <w:r w:rsidR="004D1ACE">
        <w:rPr>
          <w:lang w:val="en-US"/>
        </w:rPr>
        <w:t xml:space="preserve"> </w:t>
      </w:r>
      <w:r w:rsidR="00EF43FA" w:rsidRPr="009428CD">
        <w:rPr>
          <w:lang w:val="en-US"/>
        </w:rPr>
        <w:t>(</w:t>
      </w:r>
      <w:r w:rsidR="00EF43FA" w:rsidRPr="009428CD">
        <w:rPr>
          <w:i/>
          <w:lang w:val="en-US"/>
        </w:rPr>
        <w:t>need, look for</w:t>
      </w:r>
      <w:r w:rsidR="00EF43FA" w:rsidRPr="009428CD">
        <w:rPr>
          <w:lang w:val="en-US"/>
        </w:rPr>
        <w:t>)</w:t>
      </w:r>
      <w:r w:rsidR="00FA0668" w:rsidRPr="00FA0668">
        <w:rPr>
          <w:lang w:val="en-US"/>
        </w:rPr>
        <w:t xml:space="preserve"> </w:t>
      </w:r>
      <w:r w:rsidR="00FA0668">
        <w:rPr>
          <w:lang w:val="en-US"/>
        </w:rPr>
        <w:t>(</w:t>
      </w:r>
      <w:proofErr w:type="spellStart"/>
      <w:r w:rsidR="00FA0668">
        <w:rPr>
          <w:lang w:val="en-US"/>
        </w:rPr>
        <w:t>Moltmann</w:t>
      </w:r>
      <w:proofErr w:type="spellEnd"/>
      <w:r w:rsidR="00FA0668">
        <w:rPr>
          <w:lang w:val="en-US"/>
        </w:rPr>
        <w:t xml:space="preserve"> </w:t>
      </w:r>
      <w:r w:rsidR="00DC5293">
        <w:rPr>
          <w:lang w:val="en-US"/>
        </w:rPr>
        <w:t xml:space="preserve">2003a, </w:t>
      </w:r>
      <w:r w:rsidR="00FA0668">
        <w:rPr>
          <w:lang w:val="en-US"/>
        </w:rPr>
        <w:t xml:space="preserve">2004, 2013, </w:t>
      </w:r>
      <w:proofErr w:type="spellStart"/>
      <w:r w:rsidR="00FA0668">
        <w:rPr>
          <w:lang w:val="en-US"/>
        </w:rPr>
        <w:t>d’Ambrosio</w:t>
      </w:r>
      <w:proofErr w:type="spellEnd"/>
      <w:r w:rsidR="00FA0668">
        <w:rPr>
          <w:lang w:val="en-US"/>
        </w:rPr>
        <w:t xml:space="preserve"> 2023)</w:t>
      </w:r>
      <w:r w:rsidR="005B4900">
        <w:rPr>
          <w:lang w:val="en-US"/>
        </w:rPr>
        <w:t>:</w:t>
      </w:r>
      <w:r w:rsidR="00EF43FA">
        <w:rPr>
          <w:rStyle w:val="FootnoteReference"/>
          <w:lang w:val="en-US"/>
        </w:rPr>
        <w:footnoteReference w:id="2"/>
      </w:r>
      <w:r w:rsidR="00EF43FA" w:rsidRPr="009428CD">
        <w:rPr>
          <w:lang w:val="en-US"/>
        </w:rPr>
        <w:t xml:space="preserve"> </w:t>
      </w:r>
    </w:p>
    <w:p w14:paraId="58BECFC0" w14:textId="77777777" w:rsidR="005B4900" w:rsidRDefault="005B4900" w:rsidP="008676A3">
      <w:pPr>
        <w:spacing w:after="1" w:line="357" w:lineRule="auto"/>
        <w:ind w:left="-5" w:right="11"/>
        <w:rPr>
          <w:lang w:val="en-US"/>
        </w:rPr>
      </w:pPr>
    </w:p>
    <w:p w14:paraId="2B34DDC1" w14:textId="77777777" w:rsidR="00004677" w:rsidRPr="00004677" w:rsidRDefault="00004677" w:rsidP="00004677">
      <w:pPr>
        <w:spacing w:after="1" w:line="357" w:lineRule="auto"/>
        <w:ind w:left="-5" w:right="11"/>
        <w:rPr>
          <w:lang w:val="en-US"/>
        </w:rPr>
      </w:pPr>
      <w:r w:rsidRPr="00004677">
        <w:rPr>
          <w:lang w:val="en-US"/>
        </w:rPr>
        <w:t>(3</w:t>
      </w:r>
      <w:r>
        <w:rPr>
          <w:lang w:val="en-US"/>
        </w:rPr>
        <w:t xml:space="preserve">) </w:t>
      </w:r>
      <w:r w:rsidR="0075444E">
        <w:rPr>
          <w:lang w:val="en-US"/>
        </w:rPr>
        <w:t xml:space="preserve">    </w:t>
      </w:r>
      <w:r w:rsidR="005B4900" w:rsidRPr="00004677">
        <w:rPr>
          <w:lang w:val="en-US"/>
        </w:rPr>
        <w:t xml:space="preserve">a. John needs a car </w:t>
      </w:r>
    </w:p>
    <w:p w14:paraId="262C0942" w14:textId="77777777" w:rsidR="005B4900" w:rsidRPr="00004677" w:rsidRDefault="00004677" w:rsidP="00004677">
      <w:pPr>
        <w:ind w:left="-5"/>
        <w:rPr>
          <w:lang w:val="en-US"/>
        </w:rPr>
      </w:pPr>
      <w:r>
        <w:rPr>
          <w:lang w:val="en-US"/>
        </w:rPr>
        <w:t xml:space="preserve">   </w:t>
      </w:r>
      <w:r w:rsidR="0075444E">
        <w:rPr>
          <w:lang w:val="en-US"/>
        </w:rPr>
        <w:t xml:space="preserve">    </w:t>
      </w:r>
      <w:r>
        <w:rPr>
          <w:lang w:val="en-US"/>
        </w:rPr>
        <w:t xml:space="preserve">  b. </w:t>
      </w:r>
      <w:r w:rsidR="005B4900" w:rsidRPr="00004677">
        <w:rPr>
          <w:lang w:val="en-US"/>
        </w:rPr>
        <w:t xml:space="preserve"># </w:t>
      </w:r>
      <w:r>
        <w:rPr>
          <w:lang w:val="en-US"/>
        </w:rPr>
        <w:t xml:space="preserve">John needs </w:t>
      </w:r>
      <w:r w:rsidR="005B4900" w:rsidRPr="00004677">
        <w:rPr>
          <w:lang w:val="en-US"/>
        </w:rPr>
        <w:t>a quantifier.</w:t>
      </w:r>
    </w:p>
    <w:p w14:paraId="026C0225" w14:textId="77777777" w:rsidR="005B4900" w:rsidRDefault="005B4900" w:rsidP="008676A3">
      <w:pPr>
        <w:spacing w:after="1" w:line="357" w:lineRule="auto"/>
        <w:ind w:left="-5" w:right="11"/>
        <w:rPr>
          <w:lang w:val="en-US"/>
        </w:rPr>
      </w:pPr>
      <w:r>
        <w:rPr>
          <w:lang w:val="en-US"/>
        </w:rPr>
        <w:t xml:space="preserve">   </w:t>
      </w:r>
      <w:r w:rsidR="0075444E">
        <w:rPr>
          <w:lang w:val="en-US"/>
        </w:rPr>
        <w:t xml:space="preserve">    </w:t>
      </w:r>
      <w:r>
        <w:rPr>
          <w:lang w:val="en-US"/>
        </w:rPr>
        <w:t xml:space="preserve">  </w:t>
      </w:r>
      <w:r w:rsidR="00727CF9">
        <w:rPr>
          <w:lang w:val="en-US"/>
        </w:rPr>
        <w:t>c</w:t>
      </w:r>
      <w:r>
        <w:rPr>
          <w:lang w:val="en-US"/>
        </w:rPr>
        <w:t>. John needs something.</w:t>
      </w:r>
    </w:p>
    <w:p w14:paraId="049AFEC4" w14:textId="77777777" w:rsidR="005B4900" w:rsidRDefault="005B4900" w:rsidP="008676A3">
      <w:pPr>
        <w:spacing w:after="1" w:line="357" w:lineRule="auto"/>
        <w:ind w:left="-5" w:right="11"/>
        <w:rPr>
          <w:lang w:val="en-US"/>
        </w:rPr>
      </w:pPr>
    </w:p>
    <w:p w14:paraId="492C56F5" w14:textId="77777777" w:rsidR="00CC0905" w:rsidRDefault="004D1ACE" w:rsidP="008676A3">
      <w:pPr>
        <w:spacing w:after="1" w:line="357" w:lineRule="auto"/>
        <w:ind w:left="-5" w:right="11"/>
        <w:rPr>
          <w:lang w:val="en-US"/>
        </w:rPr>
      </w:pPr>
      <w:r w:rsidRPr="009428CD">
        <w:rPr>
          <w:lang w:val="en-US"/>
        </w:rPr>
        <w:t>Given</w:t>
      </w:r>
      <w:r>
        <w:rPr>
          <w:lang w:val="en-US"/>
        </w:rPr>
        <w:t xml:space="preserve"> </w:t>
      </w:r>
      <w:r w:rsidRPr="009428CD">
        <w:rPr>
          <w:lang w:val="en-US"/>
        </w:rPr>
        <w:t xml:space="preserve">the current interest in higher-order metaphysics (Williamson 2003, Wright 2007, Skiba 2020, Bacon 2023, Fritz </w:t>
      </w:r>
      <w:r>
        <w:rPr>
          <w:lang w:val="en-US"/>
        </w:rPr>
        <w:t>and</w:t>
      </w:r>
      <w:r w:rsidRPr="009428CD">
        <w:rPr>
          <w:lang w:val="en-US"/>
        </w:rPr>
        <w:t xml:space="preserve"> Jones 2024), a particularly tempting analysis of special quantifiers is one on which they are genuine higher-order quantifiers, that is, quantifiers ranging over higher-order semantic values, which </w:t>
      </w:r>
      <w:r w:rsidR="00CC0905">
        <w:rPr>
          <w:lang w:val="en-US"/>
        </w:rPr>
        <w:t>ordinary NPs</w:t>
      </w:r>
      <w:r w:rsidRPr="009428CD">
        <w:rPr>
          <w:lang w:val="en-US"/>
        </w:rPr>
        <w:t xml:space="preserve"> could not stand for. Such an analysis has in fact been endorsed by Prior (1971), Rayo</w:t>
      </w:r>
      <w:r w:rsidR="00E60161">
        <w:rPr>
          <w:lang w:val="en-US"/>
        </w:rPr>
        <w:t xml:space="preserve"> and </w:t>
      </w:r>
      <w:proofErr w:type="spellStart"/>
      <w:r w:rsidRPr="009428CD">
        <w:rPr>
          <w:lang w:val="en-US"/>
        </w:rPr>
        <w:t>Yablo</w:t>
      </w:r>
      <w:proofErr w:type="spellEnd"/>
      <w:r w:rsidRPr="009428CD">
        <w:rPr>
          <w:lang w:val="en-US"/>
        </w:rPr>
        <w:t xml:space="preserve"> (2001), </w:t>
      </w:r>
      <w:proofErr w:type="spellStart"/>
      <w:r w:rsidRPr="009428CD">
        <w:rPr>
          <w:lang w:val="en-US"/>
        </w:rPr>
        <w:t>Rosefeldt</w:t>
      </w:r>
      <w:proofErr w:type="spellEnd"/>
      <w:r w:rsidRPr="009428CD">
        <w:rPr>
          <w:lang w:val="en-US"/>
        </w:rPr>
        <w:t xml:space="preserve"> (2008), Trueman (2018) (for attitude reports), Jones (2016) (for predicates), and Zimmermann (2006) (for </w:t>
      </w:r>
      <w:proofErr w:type="spellStart"/>
      <w:r w:rsidRPr="009428CD">
        <w:rPr>
          <w:lang w:val="en-US"/>
        </w:rPr>
        <w:t>intensional</w:t>
      </w:r>
      <w:proofErr w:type="spellEnd"/>
      <w:r w:rsidRPr="009428CD">
        <w:rPr>
          <w:lang w:val="en-US"/>
        </w:rPr>
        <w:t xml:space="preserve"> </w:t>
      </w:r>
      <w:proofErr w:type="spellStart"/>
      <w:r w:rsidRPr="009428CD">
        <w:rPr>
          <w:lang w:val="en-US"/>
        </w:rPr>
        <w:t>transitives</w:t>
      </w:r>
      <w:proofErr w:type="spellEnd"/>
      <w:r w:rsidRPr="009428CD">
        <w:rPr>
          <w:lang w:val="en-US"/>
        </w:rPr>
        <w:t>) and D’Ambrosio (2023)</w:t>
      </w:r>
      <w:r>
        <w:rPr>
          <w:lang w:val="en-US"/>
        </w:rPr>
        <w:t xml:space="preserve"> (for clauses and predicates)</w:t>
      </w:r>
      <w:r w:rsidRPr="009428CD">
        <w:rPr>
          <w:lang w:val="en-US"/>
        </w:rPr>
        <w:t>.</w:t>
      </w:r>
      <w:r w:rsidR="00CC0905">
        <w:rPr>
          <w:rStyle w:val="FootnoteReference"/>
          <w:lang w:val="en-US"/>
        </w:rPr>
        <w:footnoteReference w:id="3"/>
      </w:r>
    </w:p>
    <w:p w14:paraId="4510D6DA" w14:textId="77777777" w:rsidR="005B4900" w:rsidRDefault="00FA0668" w:rsidP="008676A3">
      <w:pPr>
        <w:spacing w:after="1" w:line="357" w:lineRule="auto"/>
        <w:ind w:left="-5" w:right="11"/>
        <w:rPr>
          <w:lang w:val="en-US"/>
        </w:rPr>
      </w:pPr>
      <w:r>
        <w:rPr>
          <w:lang w:val="en-US"/>
        </w:rPr>
        <w:t xml:space="preserve">      </w:t>
      </w:r>
      <w:r w:rsidR="004D1ACE">
        <w:rPr>
          <w:lang w:val="en-US"/>
        </w:rPr>
        <w:t>Much l</w:t>
      </w:r>
      <w:r w:rsidR="005B4900">
        <w:rPr>
          <w:lang w:val="en-US"/>
        </w:rPr>
        <w:t>ess discussed</w:t>
      </w:r>
      <w:r w:rsidR="004D1ACE">
        <w:rPr>
          <w:lang w:val="en-US"/>
        </w:rPr>
        <w:t>, however,</w:t>
      </w:r>
      <w:r w:rsidR="005B4900">
        <w:rPr>
          <w:lang w:val="en-US"/>
        </w:rPr>
        <w:t xml:space="preserve"> is the fact that </w:t>
      </w:r>
      <w:r>
        <w:rPr>
          <w:lang w:val="en-US"/>
        </w:rPr>
        <w:t xml:space="preserve">the substitution problem </w:t>
      </w:r>
      <w:r w:rsidR="004D1ACE">
        <w:rPr>
          <w:lang w:val="en-US"/>
        </w:rPr>
        <w:t xml:space="preserve">and the exceptional behavior </w:t>
      </w:r>
      <w:r w:rsidR="00D77E17">
        <w:rPr>
          <w:lang w:val="en-US"/>
        </w:rPr>
        <w:t xml:space="preserve">of </w:t>
      </w:r>
      <w:r w:rsidR="004D1ACE">
        <w:rPr>
          <w:lang w:val="en-US"/>
        </w:rPr>
        <w:t>special quantifiers also appears with</w:t>
      </w:r>
      <w:r w:rsidR="005B4900">
        <w:rPr>
          <w:lang w:val="en-US"/>
        </w:rPr>
        <w:t xml:space="preserve"> quotes</w:t>
      </w:r>
      <w:r w:rsidR="00004677">
        <w:rPr>
          <w:lang w:val="en-US"/>
        </w:rPr>
        <w:t xml:space="preserve"> as complements</w:t>
      </w:r>
      <w:r w:rsidR="005B4900">
        <w:rPr>
          <w:lang w:val="en-US"/>
        </w:rPr>
        <w:t xml:space="preserve"> and</w:t>
      </w:r>
      <w:r w:rsidR="00792314">
        <w:rPr>
          <w:lang w:val="en-US"/>
        </w:rPr>
        <w:t xml:space="preserve"> </w:t>
      </w:r>
      <w:r w:rsidR="004D1ACE">
        <w:rPr>
          <w:lang w:val="en-US"/>
        </w:rPr>
        <w:t xml:space="preserve">moreover </w:t>
      </w:r>
      <w:r w:rsidR="00792314">
        <w:rPr>
          <w:lang w:val="en-US"/>
        </w:rPr>
        <w:t xml:space="preserve">that NPs </w:t>
      </w:r>
      <w:r w:rsidR="000F4FE6">
        <w:rPr>
          <w:lang w:val="en-US"/>
        </w:rPr>
        <w:t xml:space="preserve">headed by </w:t>
      </w:r>
      <w:r w:rsidR="000F4FE6" w:rsidRPr="000F4FE6">
        <w:rPr>
          <w:i/>
          <w:iCs/>
          <w:lang w:val="en-US"/>
        </w:rPr>
        <w:t xml:space="preserve">word </w:t>
      </w:r>
      <w:r w:rsidR="004D1ACE">
        <w:rPr>
          <w:lang w:val="en-US"/>
        </w:rPr>
        <w:t>show the same exceptional behavior as</w:t>
      </w:r>
      <w:r>
        <w:rPr>
          <w:lang w:val="en-US"/>
        </w:rPr>
        <w:t xml:space="preserve"> </w:t>
      </w:r>
      <w:r w:rsidR="00D77E17">
        <w:rPr>
          <w:lang w:val="en-US"/>
        </w:rPr>
        <w:t xml:space="preserve">the quantifier </w:t>
      </w:r>
      <w:r w:rsidR="00D77E17" w:rsidRPr="00D77E17">
        <w:rPr>
          <w:i/>
          <w:iCs/>
          <w:lang w:val="en-US"/>
        </w:rPr>
        <w:t>something</w:t>
      </w:r>
      <w:r w:rsidR="00792314">
        <w:rPr>
          <w:lang w:val="en-US"/>
        </w:rPr>
        <w:t>:</w:t>
      </w:r>
      <w:r w:rsidR="005B4900">
        <w:rPr>
          <w:lang w:val="en-US"/>
        </w:rPr>
        <w:t xml:space="preserve"> </w:t>
      </w:r>
    </w:p>
    <w:p w14:paraId="320F3C4B" w14:textId="77777777" w:rsidR="005B4900" w:rsidRDefault="005B4900" w:rsidP="008676A3">
      <w:pPr>
        <w:spacing w:after="1" w:line="357" w:lineRule="auto"/>
        <w:ind w:left="-5" w:right="11"/>
        <w:rPr>
          <w:lang w:val="en-US"/>
        </w:rPr>
      </w:pPr>
    </w:p>
    <w:p w14:paraId="0D88CD96" w14:textId="77777777" w:rsidR="00004677" w:rsidRPr="00004677" w:rsidRDefault="00004677" w:rsidP="00004677">
      <w:pPr>
        <w:spacing w:after="1" w:line="357" w:lineRule="auto"/>
        <w:ind w:left="-5" w:right="11"/>
        <w:rPr>
          <w:lang w:val="en-US"/>
        </w:rPr>
      </w:pPr>
      <w:r w:rsidRPr="00004677">
        <w:rPr>
          <w:lang w:val="en-US"/>
        </w:rPr>
        <w:t>(4</w:t>
      </w:r>
      <w:r>
        <w:rPr>
          <w:lang w:val="en-US"/>
        </w:rPr>
        <w:t xml:space="preserve">) </w:t>
      </w:r>
      <w:r w:rsidR="0075444E">
        <w:rPr>
          <w:lang w:val="en-US"/>
        </w:rPr>
        <w:t xml:space="preserve">    </w:t>
      </w:r>
      <w:r w:rsidR="005B4900" w:rsidRPr="00004677">
        <w:rPr>
          <w:lang w:val="en-US"/>
        </w:rPr>
        <w:t xml:space="preserve">a. John said ‘Did Mary win the race?’ </w:t>
      </w:r>
    </w:p>
    <w:p w14:paraId="544399C8" w14:textId="77777777" w:rsidR="005B4900" w:rsidRPr="00004677" w:rsidRDefault="00004677" w:rsidP="00004677">
      <w:pPr>
        <w:ind w:left="-5"/>
        <w:rPr>
          <w:lang w:val="en-US"/>
        </w:rPr>
      </w:pPr>
      <w:r>
        <w:rPr>
          <w:lang w:val="en-US"/>
        </w:rPr>
        <w:t xml:space="preserve">      </w:t>
      </w:r>
      <w:r w:rsidR="0075444E">
        <w:rPr>
          <w:lang w:val="en-US"/>
        </w:rPr>
        <w:t xml:space="preserve">    </w:t>
      </w:r>
      <w:r>
        <w:rPr>
          <w:lang w:val="en-US"/>
        </w:rPr>
        <w:t>b.</w:t>
      </w:r>
      <w:r w:rsidR="005B4900" w:rsidRPr="00004677">
        <w:rPr>
          <w:lang w:val="en-US"/>
        </w:rPr>
        <w:t xml:space="preserve"> # </w:t>
      </w:r>
      <w:r>
        <w:rPr>
          <w:lang w:val="en-US"/>
        </w:rPr>
        <w:t xml:space="preserve">John said </w:t>
      </w:r>
      <w:r w:rsidR="005B4900" w:rsidRPr="00004677">
        <w:rPr>
          <w:lang w:val="en-US"/>
        </w:rPr>
        <w:t>a sentence / a question.</w:t>
      </w:r>
    </w:p>
    <w:p w14:paraId="406F6087" w14:textId="77777777" w:rsidR="005B4900" w:rsidRDefault="00004677" w:rsidP="00792314">
      <w:pPr>
        <w:spacing w:after="1" w:line="357" w:lineRule="auto"/>
        <w:ind w:left="-5" w:right="11"/>
        <w:rPr>
          <w:lang w:val="en-US"/>
        </w:rPr>
      </w:pPr>
      <w:r>
        <w:rPr>
          <w:lang w:val="en-US"/>
        </w:rPr>
        <w:lastRenderedPageBreak/>
        <w:t xml:space="preserve">  </w:t>
      </w:r>
      <w:r w:rsidR="005B4900">
        <w:rPr>
          <w:lang w:val="en-US"/>
        </w:rPr>
        <w:t xml:space="preserve">    </w:t>
      </w:r>
      <w:r w:rsidR="0075444E">
        <w:rPr>
          <w:lang w:val="en-US"/>
        </w:rPr>
        <w:t xml:space="preserve">    </w:t>
      </w:r>
      <w:r w:rsidR="00DC5293">
        <w:rPr>
          <w:lang w:val="en-US"/>
        </w:rPr>
        <w:t>c</w:t>
      </w:r>
      <w:r w:rsidR="005B4900">
        <w:rPr>
          <w:lang w:val="en-US"/>
        </w:rPr>
        <w:t>. John said something</w:t>
      </w:r>
      <w:r w:rsidR="00632D85">
        <w:rPr>
          <w:lang w:val="en-US"/>
        </w:rPr>
        <w:t xml:space="preserve"> / a few words</w:t>
      </w:r>
      <w:r w:rsidR="005B4900">
        <w:rPr>
          <w:lang w:val="en-US"/>
        </w:rPr>
        <w:t>.</w:t>
      </w:r>
    </w:p>
    <w:p w14:paraId="0BD6F0D7" w14:textId="77777777" w:rsidR="005B4900" w:rsidRDefault="005B4900" w:rsidP="008676A3">
      <w:pPr>
        <w:spacing w:after="1" w:line="357" w:lineRule="auto"/>
        <w:ind w:left="-5" w:right="11"/>
        <w:rPr>
          <w:lang w:val="en-US"/>
        </w:rPr>
      </w:pPr>
    </w:p>
    <w:p w14:paraId="4FE21AC2" w14:textId="77777777" w:rsidR="00EF43FA" w:rsidRDefault="00FA0668" w:rsidP="008676A3">
      <w:pPr>
        <w:spacing w:after="1" w:line="357" w:lineRule="auto"/>
        <w:ind w:left="-5" w:right="11"/>
        <w:rPr>
          <w:lang w:val="en-US"/>
        </w:rPr>
      </w:pPr>
      <w:r>
        <w:rPr>
          <w:lang w:val="en-US"/>
        </w:rPr>
        <w:t xml:space="preserve">        </w:t>
      </w:r>
      <w:r w:rsidR="00004677">
        <w:rPr>
          <w:lang w:val="en-US"/>
        </w:rPr>
        <w:t xml:space="preserve">Also </w:t>
      </w:r>
      <w:r w:rsidR="00D77E17">
        <w:rPr>
          <w:lang w:val="en-US"/>
        </w:rPr>
        <w:t xml:space="preserve">hardly </w:t>
      </w:r>
      <w:r w:rsidR="00004677">
        <w:rPr>
          <w:lang w:val="en-US"/>
        </w:rPr>
        <w:t xml:space="preserve">discussed is </w:t>
      </w:r>
      <w:r w:rsidR="00792314">
        <w:rPr>
          <w:lang w:val="en-US"/>
        </w:rPr>
        <w:t>the fact that</w:t>
      </w:r>
      <w:r w:rsidR="00971C4B">
        <w:rPr>
          <w:lang w:val="en-US"/>
        </w:rPr>
        <w:t xml:space="preserve"> </w:t>
      </w:r>
      <w:r>
        <w:rPr>
          <w:lang w:val="en-US"/>
        </w:rPr>
        <w:t>the substitution problem</w:t>
      </w:r>
      <w:r w:rsidRPr="009428CD">
        <w:rPr>
          <w:lang w:val="en-US"/>
        </w:rPr>
        <w:t xml:space="preserve"> and the exceptional behavior of special quantifiers </w:t>
      </w:r>
      <w:r w:rsidR="004D1ACE">
        <w:rPr>
          <w:lang w:val="en-US"/>
        </w:rPr>
        <w:t>shows up</w:t>
      </w:r>
      <w:r w:rsidR="00971C4B">
        <w:rPr>
          <w:lang w:val="en-US"/>
        </w:rPr>
        <w:t xml:space="preserve"> with</w:t>
      </w:r>
      <w:r w:rsidR="00EF43FA" w:rsidRPr="009428CD">
        <w:rPr>
          <w:lang w:val="en-US"/>
        </w:rPr>
        <w:t xml:space="preserve"> </w:t>
      </w:r>
      <w:r w:rsidR="000A4405">
        <w:rPr>
          <w:lang w:val="en-US"/>
        </w:rPr>
        <w:t xml:space="preserve">various non-singular referential </w:t>
      </w:r>
      <w:r>
        <w:rPr>
          <w:lang w:val="en-US"/>
        </w:rPr>
        <w:t>NPs</w:t>
      </w:r>
      <w:r w:rsidR="00EF43FA" w:rsidRPr="009428CD">
        <w:rPr>
          <w:lang w:val="en-US"/>
        </w:rPr>
        <w:t xml:space="preserve">, </w:t>
      </w:r>
      <w:r w:rsidR="00971C4B">
        <w:rPr>
          <w:lang w:val="en-US"/>
        </w:rPr>
        <w:t>namely</w:t>
      </w:r>
      <w:r w:rsidR="00EF43FA" w:rsidRPr="009428CD">
        <w:rPr>
          <w:lang w:val="en-US"/>
        </w:rPr>
        <w:t xml:space="preserve"> </w:t>
      </w:r>
      <w:r w:rsidR="00EF43FA">
        <w:rPr>
          <w:lang w:val="en-US"/>
        </w:rPr>
        <w:t>(</w:t>
      </w:r>
      <w:r w:rsidR="00EF43FA" w:rsidRPr="009428CD">
        <w:rPr>
          <w:lang w:val="en-US"/>
        </w:rPr>
        <w:t>definite and bare) plural and mass NPs</w:t>
      </w:r>
      <w:r w:rsidR="002460D6">
        <w:rPr>
          <w:lang w:val="en-US"/>
        </w:rPr>
        <w:t xml:space="preserve"> (</w:t>
      </w:r>
      <w:proofErr w:type="spellStart"/>
      <w:r w:rsidR="002C3CFB">
        <w:rPr>
          <w:lang w:val="en-US"/>
        </w:rPr>
        <w:t>Moltmann</w:t>
      </w:r>
      <w:proofErr w:type="spellEnd"/>
      <w:r w:rsidR="002C3CFB">
        <w:rPr>
          <w:lang w:val="en-US"/>
        </w:rPr>
        <w:t xml:space="preserve"> 2021,</w:t>
      </w:r>
      <w:r w:rsidR="002460D6">
        <w:rPr>
          <w:lang w:val="en-US"/>
        </w:rPr>
        <w:t xml:space="preserve"> 202</w:t>
      </w:r>
      <w:r w:rsidR="002C3CFB">
        <w:rPr>
          <w:lang w:val="en-US"/>
        </w:rPr>
        <w:t>4b</w:t>
      </w:r>
      <w:r w:rsidR="002460D6">
        <w:rPr>
          <w:lang w:val="en-US"/>
        </w:rPr>
        <w:t>)</w:t>
      </w:r>
      <w:r w:rsidR="00971C4B">
        <w:rPr>
          <w:lang w:val="en-US"/>
        </w:rPr>
        <w:t>:</w:t>
      </w:r>
    </w:p>
    <w:p w14:paraId="3029563A" w14:textId="77777777" w:rsidR="008D518B" w:rsidRDefault="008D518B" w:rsidP="008676A3">
      <w:pPr>
        <w:spacing w:after="1" w:line="357" w:lineRule="auto"/>
        <w:ind w:left="-5" w:right="11"/>
        <w:rPr>
          <w:lang w:val="en-US"/>
        </w:rPr>
      </w:pPr>
    </w:p>
    <w:p w14:paraId="3CDDA911" w14:textId="77777777" w:rsidR="008D518B" w:rsidRDefault="008D518B" w:rsidP="00B1539B">
      <w:pPr>
        <w:spacing w:after="1" w:line="360" w:lineRule="auto"/>
        <w:ind w:left="-5" w:right="11"/>
        <w:rPr>
          <w:lang w:val="en-US"/>
        </w:rPr>
      </w:pPr>
      <w:r>
        <w:rPr>
          <w:lang w:val="en-US"/>
        </w:rPr>
        <w:t>(</w:t>
      </w:r>
      <w:r w:rsidR="00004677">
        <w:rPr>
          <w:lang w:val="en-US"/>
        </w:rPr>
        <w:t>5</w:t>
      </w:r>
      <w:r>
        <w:rPr>
          <w:lang w:val="en-US"/>
        </w:rPr>
        <w:t xml:space="preserve">) </w:t>
      </w:r>
      <w:r w:rsidR="0075444E">
        <w:rPr>
          <w:lang w:val="en-US"/>
        </w:rPr>
        <w:t xml:space="preserve">    </w:t>
      </w:r>
      <w:r>
        <w:rPr>
          <w:lang w:val="en-US"/>
        </w:rPr>
        <w:t>a. The teacher forgot the books and the chalk</w:t>
      </w:r>
      <w:r w:rsidR="00D907BB">
        <w:rPr>
          <w:lang w:val="en-US"/>
        </w:rPr>
        <w:t xml:space="preserve"> / books and chalk.</w:t>
      </w:r>
    </w:p>
    <w:p w14:paraId="1EABBB48" w14:textId="77777777" w:rsidR="008D518B" w:rsidRDefault="008D518B" w:rsidP="00B1539B">
      <w:pPr>
        <w:spacing w:after="1" w:line="360" w:lineRule="auto"/>
        <w:ind w:left="-5" w:right="11"/>
        <w:rPr>
          <w:lang w:val="en-US"/>
        </w:rPr>
      </w:pPr>
      <w:r>
        <w:rPr>
          <w:lang w:val="en-US"/>
        </w:rPr>
        <w:t xml:space="preserve">   </w:t>
      </w:r>
      <w:r w:rsidR="0075444E">
        <w:rPr>
          <w:lang w:val="en-US"/>
        </w:rPr>
        <w:t xml:space="preserve">    </w:t>
      </w:r>
      <w:r w:rsidR="00004677">
        <w:rPr>
          <w:lang w:val="en-US"/>
        </w:rPr>
        <w:t xml:space="preserve">   </w:t>
      </w:r>
      <w:r>
        <w:rPr>
          <w:lang w:val="en-US"/>
        </w:rPr>
        <w:t xml:space="preserve">b. </w:t>
      </w:r>
      <w:r w:rsidR="00004677">
        <w:rPr>
          <w:lang w:val="en-US"/>
        </w:rPr>
        <w:t>#</w:t>
      </w:r>
      <w:r>
        <w:rPr>
          <w:lang w:val="en-US"/>
        </w:rPr>
        <w:t xml:space="preserve"> The teacher forgot two items, </w:t>
      </w:r>
      <w:r w:rsidR="00D907BB">
        <w:rPr>
          <w:lang w:val="en-US"/>
        </w:rPr>
        <w:t>the books and the chalk / books and chalk.</w:t>
      </w:r>
    </w:p>
    <w:p w14:paraId="3D3C8549" w14:textId="77777777" w:rsidR="008D518B" w:rsidRDefault="00004677" w:rsidP="00B1539B">
      <w:pPr>
        <w:spacing w:after="1" w:line="360" w:lineRule="auto"/>
        <w:ind w:left="-5" w:right="11"/>
        <w:rPr>
          <w:lang w:val="en-US"/>
        </w:rPr>
      </w:pPr>
      <w:r>
        <w:rPr>
          <w:lang w:val="en-US"/>
        </w:rPr>
        <w:t xml:space="preserve">   </w:t>
      </w:r>
      <w:r w:rsidR="0075444E">
        <w:rPr>
          <w:lang w:val="en-US"/>
        </w:rPr>
        <w:t xml:space="preserve">    </w:t>
      </w:r>
      <w:r w:rsidR="008D518B">
        <w:rPr>
          <w:lang w:val="en-US"/>
        </w:rPr>
        <w:t xml:space="preserve">   c. The teacher forgot two things: </w:t>
      </w:r>
      <w:r w:rsidR="00D907BB">
        <w:rPr>
          <w:lang w:val="en-US"/>
        </w:rPr>
        <w:t>the books and the chalk / books and chalk.</w:t>
      </w:r>
    </w:p>
    <w:p w14:paraId="55D209F9" w14:textId="77777777" w:rsidR="008D518B" w:rsidRDefault="008D518B" w:rsidP="00B1539B">
      <w:pPr>
        <w:spacing w:after="1" w:line="360" w:lineRule="auto"/>
        <w:ind w:left="-5" w:right="11"/>
        <w:rPr>
          <w:lang w:val="en-US"/>
        </w:rPr>
      </w:pPr>
      <w:r>
        <w:rPr>
          <w:lang w:val="en-US"/>
        </w:rPr>
        <w:t xml:space="preserve">   </w:t>
      </w:r>
    </w:p>
    <w:p w14:paraId="75D58818" w14:textId="77777777" w:rsidR="004A3F60" w:rsidRDefault="008D2E9D" w:rsidP="0075444E">
      <w:pPr>
        <w:spacing w:after="1" w:line="360" w:lineRule="auto"/>
        <w:ind w:left="-5" w:right="11"/>
        <w:rPr>
          <w:lang w:val="en-US"/>
        </w:rPr>
      </w:pPr>
      <w:r>
        <w:rPr>
          <w:lang w:val="en-US"/>
        </w:rPr>
        <w:t xml:space="preserve">     The exceptional behavior </w:t>
      </w:r>
      <w:r w:rsidR="00575935">
        <w:rPr>
          <w:lang w:val="en-US"/>
        </w:rPr>
        <w:t xml:space="preserve">of special quantifiers </w:t>
      </w:r>
      <w:r>
        <w:rPr>
          <w:lang w:val="en-US"/>
        </w:rPr>
        <w:t xml:space="preserve">raises </w:t>
      </w:r>
      <w:r w:rsidR="00D77E17">
        <w:rPr>
          <w:lang w:val="en-US"/>
        </w:rPr>
        <w:t xml:space="preserve">the following </w:t>
      </w:r>
      <w:r>
        <w:rPr>
          <w:lang w:val="en-US"/>
        </w:rPr>
        <w:t>very general questions: do such quantifiers range over objects, and how are those objects to be understood</w:t>
      </w:r>
      <w:r w:rsidR="00575935">
        <w:rPr>
          <w:lang w:val="en-US"/>
        </w:rPr>
        <w:t>?</w:t>
      </w:r>
      <w:r>
        <w:rPr>
          <w:lang w:val="en-US"/>
        </w:rPr>
        <w:t xml:space="preserve"> </w:t>
      </w:r>
      <w:r w:rsidR="00575935">
        <w:rPr>
          <w:lang w:val="en-US"/>
        </w:rPr>
        <w:t>O</w:t>
      </w:r>
      <w:r>
        <w:rPr>
          <w:lang w:val="en-US"/>
        </w:rPr>
        <w:t>r do</w:t>
      </w:r>
      <w:r w:rsidR="00575935">
        <w:rPr>
          <w:lang w:val="en-US"/>
        </w:rPr>
        <w:t xml:space="preserve"> those quantifiers</w:t>
      </w:r>
      <w:r>
        <w:rPr>
          <w:lang w:val="en-US"/>
        </w:rPr>
        <w:t xml:space="preserve"> they function differently</w:t>
      </w:r>
      <w:r w:rsidR="00575935">
        <w:rPr>
          <w:lang w:val="en-US"/>
        </w:rPr>
        <w:t>?</w:t>
      </w:r>
      <w:r>
        <w:rPr>
          <w:lang w:val="en-US"/>
        </w:rPr>
        <w:t xml:space="preserve"> </w:t>
      </w:r>
      <w:r w:rsidR="00D77E17">
        <w:rPr>
          <w:lang w:val="en-US"/>
        </w:rPr>
        <w:t xml:space="preserve">With their exceptional behavior, special </w:t>
      </w:r>
      <w:r w:rsidR="004C2E32">
        <w:rPr>
          <w:lang w:val="en-US"/>
        </w:rPr>
        <w:t>quantifiers</w:t>
      </w:r>
      <w:r w:rsidR="006E2A19">
        <w:rPr>
          <w:lang w:val="en-US"/>
        </w:rPr>
        <w:t xml:space="preserve"> </w:t>
      </w:r>
      <w:r>
        <w:rPr>
          <w:lang w:val="en-US"/>
        </w:rPr>
        <w:t>bear on at least three important philosophical topics</w:t>
      </w:r>
      <w:r w:rsidR="006136E0">
        <w:rPr>
          <w:lang w:val="en-US"/>
        </w:rPr>
        <w:t>:</w:t>
      </w:r>
    </w:p>
    <w:p w14:paraId="1BD2FD7A" w14:textId="77777777" w:rsidR="004A3F60" w:rsidRPr="004A3F60" w:rsidRDefault="00397136" w:rsidP="006136E0">
      <w:pPr>
        <w:spacing w:after="0" w:line="360" w:lineRule="auto"/>
        <w:ind w:left="0" w:right="11" w:firstLine="0"/>
        <w:rPr>
          <w:lang w:val="en-US"/>
        </w:rPr>
      </w:pPr>
      <w:r>
        <w:rPr>
          <w:lang w:val="en-US"/>
        </w:rPr>
        <w:sym w:font="Symbol" w:char="F05B"/>
      </w:r>
      <w:r w:rsidR="004A3F60" w:rsidRPr="004A3F60">
        <w:rPr>
          <w:lang w:val="en-US"/>
        </w:rPr>
        <w:t>1</w:t>
      </w:r>
      <w:r>
        <w:rPr>
          <w:lang w:val="en-US"/>
        </w:rPr>
        <w:sym w:font="Symbol" w:char="F05D"/>
      </w:r>
      <w:r w:rsidR="004A3F60">
        <w:rPr>
          <w:lang w:val="en-US"/>
        </w:rPr>
        <w:t xml:space="preserve"> </w:t>
      </w:r>
      <w:r w:rsidR="006E2A19" w:rsidRPr="004A3F60">
        <w:rPr>
          <w:lang w:val="en-US"/>
        </w:rPr>
        <w:t>W</w:t>
      </w:r>
      <w:r w:rsidR="000A4405" w:rsidRPr="004A3F60">
        <w:rPr>
          <w:lang w:val="en-US"/>
        </w:rPr>
        <w:t xml:space="preserve">hen replacing </w:t>
      </w:r>
      <w:r w:rsidR="008676A3" w:rsidRPr="004A3F60">
        <w:rPr>
          <w:lang w:val="en-US"/>
        </w:rPr>
        <w:t xml:space="preserve">clausal or predicative </w:t>
      </w:r>
      <w:r w:rsidR="000A4405" w:rsidRPr="004A3F60">
        <w:rPr>
          <w:lang w:val="en-US"/>
        </w:rPr>
        <w:t>complements</w:t>
      </w:r>
      <w:r w:rsidR="006136E0">
        <w:rPr>
          <w:lang w:val="en-US"/>
        </w:rPr>
        <w:t xml:space="preserve">, </w:t>
      </w:r>
      <w:r w:rsidR="00575935">
        <w:rPr>
          <w:lang w:val="en-US"/>
        </w:rPr>
        <w:t>they bear on the issues of the</w:t>
      </w:r>
      <w:r w:rsidR="00EF43FA" w:rsidRPr="004A3F60">
        <w:rPr>
          <w:lang w:val="en-US"/>
        </w:rPr>
        <w:t xml:space="preserve"> ontological commitment</w:t>
      </w:r>
      <w:r w:rsidR="00575935">
        <w:rPr>
          <w:lang w:val="en-US"/>
        </w:rPr>
        <w:t xml:space="preserve"> in natural language</w:t>
      </w:r>
      <w:r w:rsidR="00EF43FA" w:rsidRPr="004A3F60">
        <w:rPr>
          <w:lang w:val="en-US"/>
        </w:rPr>
        <w:t xml:space="preserve"> to abstract objects</w:t>
      </w:r>
      <w:r w:rsidR="00575935">
        <w:rPr>
          <w:lang w:val="en-US"/>
        </w:rPr>
        <w:t xml:space="preserve"> (propositions and properties)</w:t>
      </w:r>
      <w:r w:rsidR="00436C0D" w:rsidRPr="004A3F60">
        <w:rPr>
          <w:lang w:val="en-US"/>
        </w:rPr>
        <w:t xml:space="preserve"> </w:t>
      </w:r>
      <w:r w:rsidR="00134A1B" w:rsidRPr="004A3F60">
        <w:rPr>
          <w:lang w:val="en-US"/>
        </w:rPr>
        <w:t xml:space="preserve">as well </w:t>
      </w:r>
      <w:r w:rsidR="00575935">
        <w:rPr>
          <w:lang w:val="en-US"/>
        </w:rPr>
        <w:t>on the existence of</w:t>
      </w:r>
      <w:r w:rsidR="00134A1B" w:rsidRPr="004A3F60">
        <w:rPr>
          <w:lang w:val="en-US"/>
        </w:rPr>
        <w:t xml:space="preserve"> </w:t>
      </w:r>
      <w:r w:rsidR="00575935">
        <w:rPr>
          <w:lang w:val="en-US"/>
        </w:rPr>
        <w:t>higher-order quantification and thus on the</w:t>
      </w:r>
      <w:r w:rsidR="00D77E17">
        <w:rPr>
          <w:lang w:val="en-US"/>
        </w:rPr>
        <w:t xml:space="preserve"> linguistic</w:t>
      </w:r>
      <w:r w:rsidR="00575935">
        <w:rPr>
          <w:lang w:val="en-US"/>
        </w:rPr>
        <w:t xml:space="preserve"> motivation for</w:t>
      </w:r>
      <w:r w:rsidR="00EF43FA" w:rsidRPr="004A3F60">
        <w:rPr>
          <w:lang w:val="en-US"/>
        </w:rPr>
        <w:t xml:space="preserve"> higher</w:t>
      </w:r>
      <w:r w:rsidR="004C2E32" w:rsidRPr="004A3F60">
        <w:rPr>
          <w:lang w:val="en-US"/>
        </w:rPr>
        <w:t>-</w:t>
      </w:r>
      <w:r w:rsidR="00EF43FA" w:rsidRPr="004A3F60">
        <w:rPr>
          <w:lang w:val="en-US"/>
        </w:rPr>
        <w:t>order metaphysics</w:t>
      </w:r>
      <w:r w:rsidR="00134A1B" w:rsidRPr="004A3F60">
        <w:rPr>
          <w:lang w:val="en-US"/>
        </w:rPr>
        <w:t xml:space="preserve">. </w:t>
      </w:r>
    </w:p>
    <w:p w14:paraId="0852F56F" w14:textId="77777777" w:rsidR="006136E0" w:rsidRDefault="00397136" w:rsidP="006136E0">
      <w:pPr>
        <w:spacing w:after="0" w:line="360" w:lineRule="auto"/>
        <w:ind w:left="0" w:firstLine="0"/>
        <w:rPr>
          <w:lang w:val="en-US"/>
        </w:rPr>
      </w:pPr>
      <w:r>
        <w:rPr>
          <w:lang w:val="en-US"/>
        </w:rPr>
        <w:sym w:font="Symbol" w:char="F05B"/>
      </w:r>
      <w:r>
        <w:rPr>
          <w:lang w:val="en-US"/>
        </w:rPr>
        <w:t>2</w:t>
      </w:r>
      <w:r>
        <w:rPr>
          <w:lang w:val="en-US"/>
        </w:rPr>
        <w:sym w:font="Symbol" w:char="F05D"/>
      </w:r>
      <w:r>
        <w:rPr>
          <w:lang w:val="en-US"/>
        </w:rPr>
        <w:t xml:space="preserve"> </w:t>
      </w:r>
      <w:r w:rsidR="00134A1B" w:rsidRPr="004A3F60">
        <w:rPr>
          <w:lang w:val="en-US"/>
        </w:rPr>
        <w:t>Special quantifiers as complements of attitude</w:t>
      </w:r>
      <w:r w:rsidR="007E0E86" w:rsidRPr="004A3F60">
        <w:rPr>
          <w:lang w:val="en-US"/>
        </w:rPr>
        <w:t xml:space="preserve"> verbs</w:t>
      </w:r>
      <w:r w:rsidR="00134A1B" w:rsidRPr="004A3F60">
        <w:rPr>
          <w:lang w:val="en-US"/>
        </w:rPr>
        <w:t xml:space="preserve"> </w:t>
      </w:r>
      <w:r w:rsidR="00D77E17">
        <w:rPr>
          <w:lang w:val="en-US"/>
        </w:rPr>
        <w:t>are routinely cited as a</w:t>
      </w:r>
      <w:r w:rsidR="00134A1B" w:rsidRPr="004A3F60">
        <w:rPr>
          <w:lang w:val="en-US"/>
        </w:rPr>
        <w:t xml:space="preserve"> motivation for propositions as the </w:t>
      </w:r>
      <w:r w:rsidR="00144752">
        <w:rPr>
          <w:lang w:val="en-US"/>
        </w:rPr>
        <w:t>truth bearers involved in</w:t>
      </w:r>
      <w:r w:rsidR="00134A1B" w:rsidRPr="004A3F60">
        <w:rPr>
          <w:lang w:val="en-US"/>
        </w:rPr>
        <w:t xml:space="preserve"> mental attitudes </w:t>
      </w:r>
      <w:r w:rsidR="007E0E86" w:rsidRPr="004A3F60">
        <w:rPr>
          <w:lang w:val="en-US"/>
        </w:rPr>
        <w:t>and speech acts.</w:t>
      </w:r>
      <w:r w:rsidR="008D518B" w:rsidRPr="004A3F60">
        <w:rPr>
          <w:lang w:val="en-US"/>
        </w:rPr>
        <w:t xml:space="preserve"> </w:t>
      </w:r>
    </w:p>
    <w:p w14:paraId="719E5B11" w14:textId="77777777" w:rsidR="00B1539B" w:rsidRDefault="00397136" w:rsidP="006136E0">
      <w:pPr>
        <w:spacing w:after="0" w:line="360" w:lineRule="auto"/>
        <w:ind w:left="0" w:firstLine="0"/>
        <w:rPr>
          <w:lang w:val="en-US"/>
        </w:rPr>
      </w:pPr>
      <w:r>
        <w:rPr>
          <w:lang w:val="en-US"/>
        </w:rPr>
        <w:sym w:font="Symbol" w:char="F05B"/>
      </w:r>
      <w:r>
        <w:rPr>
          <w:lang w:val="en-US"/>
        </w:rPr>
        <w:t>3</w:t>
      </w:r>
      <w:r>
        <w:rPr>
          <w:lang w:val="en-US"/>
        </w:rPr>
        <w:sym w:font="Symbol" w:char="F05D"/>
      </w:r>
      <w:r>
        <w:rPr>
          <w:lang w:val="en-US"/>
        </w:rPr>
        <w:t xml:space="preserve"> </w:t>
      </w:r>
      <w:r w:rsidR="00B1539B">
        <w:rPr>
          <w:lang w:val="en-US"/>
        </w:rPr>
        <w:t>Special quantifiers in place of plural noun phrases</w:t>
      </w:r>
      <w:r w:rsidR="006136E0">
        <w:rPr>
          <w:lang w:val="en-US"/>
        </w:rPr>
        <w:t xml:space="preserve"> appear to </w:t>
      </w:r>
      <w:r w:rsidR="00144752">
        <w:rPr>
          <w:lang w:val="en-US"/>
        </w:rPr>
        <w:t xml:space="preserve">act as </w:t>
      </w:r>
      <w:r w:rsidR="006136E0">
        <w:rPr>
          <w:lang w:val="en-US"/>
        </w:rPr>
        <w:t>genuine plural quantifiers</w:t>
      </w:r>
      <w:r w:rsidR="00D77E17">
        <w:rPr>
          <w:lang w:val="en-US"/>
        </w:rPr>
        <w:t>, thus</w:t>
      </w:r>
      <w:r w:rsidR="006136E0">
        <w:rPr>
          <w:lang w:val="en-US"/>
        </w:rPr>
        <w:t xml:space="preserve"> </w:t>
      </w:r>
      <w:r w:rsidR="00144752">
        <w:rPr>
          <w:lang w:val="en-US"/>
        </w:rPr>
        <w:t>bearing</w:t>
      </w:r>
      <w:r w:rsidR="00B1539B">
        <w:rPr>
          <w:lang w:val="en-US"/>
        </w:rPr>
        <w:t xml:space="preserve"> on the issue of plural quantification </w:t>
      </w:r>
      <w:r w:rsidR="00D77E17">
        <w:rPr>
          <w:lang w:val="en-US"/>
        </w:rPr>
        <w:t>and furthermore the issue</w:t>
      </w:r>
      <w:r w:rsidR="00995449">
        <w:rPr>
          <w:lang w:val="en-US"/>
        </w:rPr>
        <w:t xml:space="preserve"> of </w:t>
      </w:r>
      <w:r w:rsidR="00B1539B">
        <w:rPr>
          <w:lang w:val="en-US"/>
        </w:rPr>
        <w:t>higher-level pluralities (</w:t>
      </w:r>
      <w:proofErr w:type="spellStart"/>
      <w:r w:rsidR="00B1539B">
        <w:rPr>
          <w:lang w:val="en-US"/>
        </w:rPr>
        <w:t>Moltmann</w:t>
      </w:r>
      <w:proofErr w:type="spellEnd"/>
      <w:r w:rsidR="00B1539B">
        <w:rPr>
          <w:lang w:val="en-US"/>
        </w:rPr>
        <w:t xml:space="preserve"> </w:t>
      </w:r>
      <w:r w:rsidR="00D77E17">
        <w:rPr>
          <w:lang w:val="en-US"/>
        </w:rPr>
        <w:t xml:space="preserve">2022, </w:t>
      </w:r>
      <w:r w:rsidR="00B1539B">
        <w:rPr>
          <w:lang w:val="en-US"/>
        </w:rPr>
        <w:t>2024b)</w:t>
      </w:r>
      <w:r w:rsidR="006136E0">
        <w:rPr>
          <w:lang w:val="en-US"/>
        </w:rPr>
        <w:t xml:space="preserve">. This also holds for bare plurals when they are considered </w:t>
      </w:r>
      <w:r w:rsidR="00995449">
        <w:rPr>
          <w:lang w:val="en-US"/>
        </w:rPr>
        <w:t xml:space="preserve">modalized </w:t>
      </w:r>
      <w:r w:rsidR="006136E0">
        <w:rPr>
          <w:lang w:val="en-US"/>
        </w:rPr>
        <w:t>plural terms</w:t>
      </w:r>
      <w:r w:rsidR="00995449">
        <w:rPr>
          <w:lang w:val="en-US"/>
        </w:rPr>
        <w:t>, standing for the actual and possible instances at once</w:t>
      </w:r>
      <w:r w:rsidR="006136E0">
        <w:rPr>
          <w:lang w:val="en-US"/>
        </w:rPr>
        <w:t xml:space="preserve"> (</w:t>
      </w:r>
      <w:proofErr w:type="spellStart"/>
      <w:r w:rsidR="006136E0">
        <w:rPr>
          <w:lang w:val="en-US"/>
        </w:rPr>
        <w:t>Moltmann</w:t>
      </w:r>
      <w:proofErr w:type="spellEnd"/>
      <w:r w:rsidR="006136E0">
        <w:rPr>
          <w:lang w:val="en-US"/>
        </w:rPr>
        <w:t xml:space="preserve"> 2013</w:t>
      </w:r>
      <w:r w:rsidR="00D77E17">
        <w:rPr>
          <w:lang w:val="en-US"/>
        </w:rPr>
        <w:t>, Ralston 2025</w:t>
      </w:r>
      <w:r w:rsidR="006136E0">
        <w:rPr>
          <w:lang w:val="en-US"/>
        </w:rPr>
        <w:t>).</w:t>
      </w:r>
    </w:p>
    <w:p w14:paraId="6318A0C5" w14:textId="77777777" w:rsidR="00916C3B" w:rsidRPr="004A3F60" w:rsidRDefault="00397136" w:rsidP="006136E0">
      <w:pPr>
        <w:spacing w:after="0" w:line="360" w:lineRule="auto"/>
        <w:ind w:left="0" w:firstLine="0"/>
        <w:rPr>
          <w:lang w:val="en-US"/>
        </w:rPr>
      </w:pPr>
      <w:r>
        <w:rPr>
          <w:lang w:val="en-US"/>
        </w:rPr>
        <w:sym w:font="Symbol" w:char="F05B"/>
      </w:r>
      <w:r>
        <w:rPr>
          <w:lang w:val="en-US"/>
        </w:rPr>
        <w:t>4</w:t>
      </w:r>
      <w:r>
        <w:rPr>
          <w:lang w:val="en-US"/>
        </w:rPr>
        <w:sym w:font="Symbol" w:char="F05D"/>
      </w:r>
      <w:r>
        <w:rPr>
          <w:lang w:val="en-US"/>
        </w:rPr>
        <w:t xml:space="preserve"> S</w:t>
      </w:r>
      <w:r w:rsidR="00916C3B">
        <w:rPr>
          <w:lang w:val="en-US"/>
        </w:rPr>
        <w:t xml:space="preserve">pecial quantifiers in </w:t>
      </w:r>
      <w:r w:rsidR="00144752">
        <w:rPr>
          <w:lang w:val="en-US"/>
        </w:rPr>
        <w:t>p</w:t>
      </w:r>
      <w:r w:rsidR="00916C3B">
        <w:rPr>
          <w:lang w:val="en-US"/>
        </w:rPr>
        <w:t>lace of direct quotes bear one the semantics of quotation, in particular the question whether direct quotes are generally expression-referring terms</w:t>
      </w:r>
      <w:r w:rsidR="00144752">
        <w:rPr>
          <w:lang w:val="en-US"/>
        </w:rPr>
        <w:t xml:space="preserve"> and </w:t>
      </w:r>
      <w:r w:rsidR="007168E2">
        <w:rPr>
          <w:lang w:val="en-US"/>
        </w:rPr>
        <w:t xml:space="preserve">thus </w:t>
      </w:r>
      <w:proofErr w:type="spellStart"/>
      <w:r w:rsidR="00144752">
        <w:rPr>
          <w:lang w:val="en-US"/>
        </w:rPr>
        <w:t>im</w:t>
      </w:r>
      <w:r w:rsidR="007168E2">
        <w:rPr>
          <w:lang w:val="en-US"/>
        </w:rPr>
        <w:t>volve</w:t>
      </w:r>
      <w:proofErr w:type="spellEnd"/>
      <w:r w:rsidR="00144752">
        <w:rPr>
          <w:lang w:val="en-US"/>
        </w:rPr>
        <w:t xml:space="preserve"> an ontology of expression types</w:t>
      </w:r>
      <w:r w:rsidR="00916C3B">
        <w:rPr>
          <w:lang w:val="en-US"/>
        </w:rPr>
        <w:t>.</w:t>
      </w:r>
    </w:p>
    <w:p w14:paraId="42DCA0AC" w14:textId="77777777" w:rsidR="000A4405" w:rsidRDefault="007F26F1" w:rsidP="004D1ACE">
      <w:pPr>
        <w:spacing w:after="0" w:line="360" w:lineRule="auto"/>
        <w:ind w:left="-5" w:right="11"/>
        <w:rPr>
          <w:lang w:val="en-US"/>
        </w:rPr>
      </w:pPr>
      <w:r>
        <w:rPr>
          <w:lang w:val="en-US"/>
        </w:rPr>
        <w:t xml:space="preserve">      </w:t>
      </w:r>
      <w:r w:rsidR="00144752">
        <w:rPr>
          <w:lang w:val="en-US"/>
        </w:rPr>
        <w:t>Obviously,</w:t>
      </w:r>
      <w:r w:rsidR="002C74DA">
        <w:rPr>
          <w:lang w:val="en-US"/>
        </w:rPr>
        <w:t xml:space="preserve"> </w:t>
      </w:r>
      <w:r w:rsidR="004D1ACE">
        <w:rPr>
          <w:lang w:val="en-US"/>
        </w:rPr>
        <w:t xml:space="preserve">what </w:t>
      </w:r>
      <w:r w:rsidR="002C74DA">
        <w:rPr>
          <w:lang w:val="en-US"/>
        </w:rPr>
        <w:t xml:space="preserve">philosophical consequences </w:t>
      </w:r>
      <w:r w:rsidR="004D1ACE">
        <w:rPr>
          <w:lang w:val="en-US"/>
        </w:rPr>
        <w:t>can be drawn from the linguistic behavior</w:t>
      </w:r>
      <w:r w:rsidR="002C74DA">
        <w:rPr>
          <w:lang w:val="en-US"/>
        </w:rPr>
        <w:t xml:space="preserve"> of special quantifiers depend</w:t>
      </w:r>
      <w:r w:rsidR="00D87C00">
        <w:rPr>
          <w:lang w:val="en-US"/>
        </w:rPr>
        <w:t xml:space="preserve"> very much on the </w:t>
      </w:r>
      <w:r w:rsidR="004D1ACE">
        <w:rPr>
          <w:lang w:val="en-US"/>
        </w:rPr>
        <w:t xml:space="preserve">right </w:t>
      </w:r>
      <w:r w:rsidR="00D87C00">
        <w:rPr>
          <w:lang w:val="en-US"/>
        </w:rPr>
        <w:t>linguistic analysis of those quantifiers</w:t>
      </w:r>
      <w:r w:rsidR="004D1ACE">
        <w:rPr>
          <w:lang w:val="en-US"/>
        </w:rPr>
        <w:t>. S</w:t>
      </w:r>
      <w:r w:rsidR="00144752">
        <w:rPr>
          <w:lang w:val="en-US"/>
        </w:rPr>
        <w:t>pecial quantifiers constitute a philosophically important topic for which linguistic research is indis</w:t>
      </w:r>
      <w:r w:rsidR="004D1ACE">
        <w:rPr>
          <w:lang w:val="en-US"/>
        </w:rPr>
        <w:t>pensable.</w:t>
      </w:r>
      <w:r w:rsidR="00996AC4">
        <w:rPr>
          <w:lang w:val="en-US"/>
        </w:rPr>
        <w:t xml:space="preserve"> </w:t>
      </w:r>
    </w:p>
    <w:p w14:paraId="250CD109" w14:textId="77777777" w:rsidR="007168E2" w:rsidRDefault="000A4405" w:rsidP="001750CC">
      <w:pPr>
        <w:spacing w:after="0" w:line="360" w:lineRule="auto"/>
        <w:ind w:right="11"/>
        <w:rPr>
          <w:lang w:val="en-US"/>
        </w:rPr>
      </w:pPr>
      <w:r>
        <w:rPr>
          <w:lang w:val="en-US"/>
        </w:rPr>
        <w:lastRenderedPageBreak/>
        <w:t xml:space="preserve">      </w:t>
      </w:r>
      <w:r w:rsidR="007A7B01">
        <w:rPr>
          <w:lang w:val="en-US"/>
        </w:rPr>
        <w:t>One</w:t>
      </w:r>
      <w:r w:rsidR="0056156F">
        <w:rPr>
          <w:lang w:val="en-US"/>
        </w:rPr>
        <w:t xml:space="preserve"> aim of</w:t>
      </w:r>
      <w:r w:rsidR="007A7B01">
        <w:rPr>
          <w:lang w:val="en-US"/>
        </w:rPr>
        <w:t xml:space="preserve"> the paper is</w:t>
      </w:r>
      <w:r w:rsidR="00995449" w:rsidRPr="00995449">
        <w:rPr>
          <w:lang w:val="en-US"/>
        </w:rPr>
        <w:t xml:space="preserve"> </w:t>
      </w:r>
      <w:r w:rsidR="00995449">
        <w:rPr>
          <w:lang w:val="en-US"/>
        </w:rPr>
        <w:t xml:space="preserve">to </w:t>
      </w:r>
      <w:r w:rsidR="003D1B9A">
        <w:rPr>
          <w:lang w:val="en-US"/>
        </w:rPr>
        <w:t>clarify the</w:t>
      </w:r>
      <w:r w:rsidR="00995449" w:rsidRPr="009428CD">
        <w:rPr>
          <w:lang w:val="en-US"/>
        </w:rPr>
        <w:t xml:space="preserve"> </w:t>
      </w:r>
      <w:r w:rsidR="009B2FC2">
        <w:rPr>
          <w:lang w:val="en-US"/>
        </w:rPr>
        <w:t xml:space="preserve">range of application and </w:t>
      </w:r>
      <w:r w:rsidR="004D1ACE">
        <w:rPr>
          <w:lang w:val="en-US"/>
        </w:rPr>
        <w:t xml:space="preserve">the </w:t>
      </w:r>
      <w:r w:rsidR="009B2FC2">
        <w:rPr>
          <w:lang w:val="en-US"/>
        </w:rPr>
        <w:t xml:space="preserve">nature of </w:t>
      </w:r>
      <w:r w:rsidR="00995449" w:rsidRPr="009428CD">
        <w:rPr>
          <w:lang w:val="en-US"/>
        </w:rPr>
        <w:t>special quantifiers</w:t>
      </w:r>
      <w:r w:rsidR="00995449">
        <w:rPr>
          <w:lang w:val="en-US"/>
        </w:rPr>
        <w:t xml:space="preserve"> and to</w:t>
      </w:r>
      <w:r w:rsidR="004873CC">
        <w:rPr>
          <w:lang w:val="en-US"/>
        </w:rPr>
        <w:t xml:space="preserve"> show that the</w:t>
      </w:r>
      <w:r w:rsidR="0056156F">
        <w:rPr>
          <w:lang w:val="en-US"/>
        </w:rPr>
        <w:t xml:space="preserve"> properties of special quantifiers</w:t>
      </w:r>
      <w:r w:rsidR="004873CC">
        <w:rPr>
          <w:lang w:val="en-US"/>
        </w:rPr>
        <w:t xml:space="preserve"> </w:t>
      </w:r>
      <w:r w:rsidRPr="009428CD">
        <w:rPr>
          <w:lang w:val="en-US"/>
        </w:rPr>
        <w:t>are incompatible with higher-order analyses</w:t>
      </w:r>
      <w:r w:rsidR="0056156F">
        <w:rPr>
          <w:lang w:val="en-US"/>
        </w:rPr>
        <w:t xml:space="preserve"> (</w:t>
      </w:r>
      <w:r w:rsidR="00995449">
        <w:rPr>
          <w:lang w:val="en-US"/>
        </w:rPr>
        <w:t xml:space="preserve">extending observations to that effect of </w:t>
      </w:r>
      <w:proofErr w:type="spellStart"/>
      <w:r w:rsidR="008D518B">
        <w:rPr>
          <w:lang w:val="en-US"/>
        </w:rPr>
        <w:t>Moltmann</w:t>
      </w:r>
      <w:proofErr w:type="spellEnd"/>
      <w:r w:rsidR="008D518B">
        <w:rPr>
          <w:lang w:val="en-US"/>
        </w:rPr>
        <w:t xml:space="preserve"> 2024b)</w:t>
      </w:r>
      <w:r w:rsidRPr="009428CD">
        <w:rPr>
          <w:lang w:val="en-US"/>
        </w:rPr>
        <w:t xml:space="preserve">. </w:t>
      </w:r>
      <w:r w:rsidR="007A7B01">
        <w:rPr>
          <w:lang w:val="en-US"/>
        </w:rPr>
        <w:t xml:space="preserve">The second aim </w:t>
      </w:r>
      <w:r w:rsidR="00393CB4">
        <w:rPr>
          <w:lang w:val="en-US"/>
        </w:rPr>
        <w:t>is to</w:t>
      </w:r>
      <w:r w:rsidRPr="009428CD">
        <w:rPr>
          <w:lang w:val="en-US"/>
        </w:rPr>
        <w:t xml:space="preserve"> </w:t>
      </w:r>
      <w:r w:rsidR="0056156F">
        <w:rPr>
          <w:lang w:val="en-US"/>
        </w:rPr>
        <w:t>outline</w:t>
      </w:r>
      <w:r w:rsidR="00995449">
        <w:rPr>
          <w:lang w:val="en-US"/>
        </w:rPr>
        <w:t xml:space="preserve"> </w:t>
      </w:r>
      <w:r w:rsidR="007168E2">
        <w:rPr>
          <w:lang w:val="en-US"/>
        </w:rPr>
        <w:t xml:space="preserve">an </w:t>
      </w:r>
      <w:r w:rsidR="0056156F">
        <w:rPr>
          <w:lang w:val="en-US"/>
        </w:rPr>
        <w:t xml:space="preserve">alternative formal semantic </w:t>
      </w:r>
      <w:r w:rsidRPr="009428CD">
        <w:rPr>
          <w:lang w:val="en-US"/>
        </w:rPr>
        <w:t xml:space="preserve">analysis of special quantifiers </w:t>
      </w:r>
      <w:r w:rsidR="00420040">
        <w:rPr>
          <w:lang w:val="en-US"/>
        </w:rPr>
        <w:t>in their various occurrences</w:t>
      </w:r>
      <w:r w:rsidR="00CF066C">
        <w:rPr>
          <w:lang w:val="en-US"/>
        </w:rPr>
        <w:t xml:space="preserve">. This analysis </w:t>
      </w:r>
      <w:r w:rsidR="0056156F">
        <w:rPr>
          <w:lang w:val="en-US"/>
        </w:rPr>
        <w:t>falls under what has been called</w:t>
      </w:r>
      <w:r w:rsidR="003D1B9A">
        <w:rPr>
          <w:lang w:val="en-US"/>
        </w:rPr>
        <w:t xml:space="preserve"> </w:t>
      </w:r>
      <w:r w:rsidR="0056156F">
        <w:rPr>
          <w:lang w:val="en-US"/>
        </w:rPr>
        <w:t>the</w:t>
      </w:r>
      <w:r w:rsidR="00CF066C">
        <w:rPr>
          <w:lang w:val="en-US"/>
        </w:rPr>
        <w:t xml:space="preserve"> </w:t>
      </w:r>
      <w:r w:rsidR="0068196F">
        <w:rPr>
          <w:lang w:val="en-US"/>
        </w:rPr>
        <w:t>‘</w:t>
      </w:r>
      <w:r w:rsidR="00CF066C">
        <w:rPr>
          <w:lang w:val="en-US"/>
        </w:rPr>
        <w:t>Nominalization Theory</w:t>
      </w:r>
      <w:r w:rsidR="0068196F">
        <w:rPr>
          <w:lang w:val="en-US"/>
        </w:rPr>
        <w:t>’</w:t>
      </w:r>
      <w:r w:rsidR="00ED0F4C">
        <w:rPr>
          <w:lang w:val="en-US"/>
        </w:rPr>
        <w:t xml:space="preserve"> of special quantifiers</w:t>
      </w:r>
      <w:r w:rsidR="0056156F">
        <w:rPr>
          <w:lang w:val="en-US"/>
        </w:rPr>
        <w:t xml:space="preserve"> (</w:t>
      </w:r>
      <w:proofErr w:type="spellStart"/>
      <w:r w:rsidR="0056156F">
        <w:rPr>
          <w:lang w:val="en-US"/>
        </w:rPr>
        <w:t>Moltmann</w:t>
      </w:r>
      <w:proofErr w:type="spellEnd"/>
      <w:r w:rsidR="0056156F">
        <w:rPr>
          <w:lang w:val="en-US"/>
        </w:rPr>
        <w:t xml:space="preserve"> </w:t>
      </w:r>
      <w:r w:rsidR="0075444E">
        <w:rPr>
          <w:lang w:val="en-US"/>
        </w:rPr>
        <w:t xml:space="preserve">2003a, 2004, </w:t>
      </w:r>
      <w:r w:rsidR="0056156F">
        <w:rPr>
          <w:lang w:val="en-US"/>
        </w:rPr>
        <w:t>2013)</w:t>
      </w:r>
      <w:r w:rsidR="009471C3">
        <w:rPr>
          <w:lang w:val="en-US"/>
        </w:rPr>
        <w:t>,</w:t>
      </w:r>
      <w:r w:rsidR="0068196F">
        <w:rPr>
          <w:lang w:val="en-US"/>
        </w:rPr>
        <w:t xml:space="preserve"> since on</w:t>
      </w:r>
      <w:r w:rsidR="003560BD">
        <w:rPr>
          <w:lang w:val="en-US"/>
        </w:rPr>
        <w:t xml:space="preserve"> that analysis </w:t>
      </w:r>
      <w:r w:rsidR="00CF066C">
        <w:rPr>
          <w:lang w:val="en-US"/>
        </w:rPr>
        <w:t xml:space="preserve">special quantifiers </w:t>
      </w:r>
      <w:r w:rsidR="00E56FCE">
        <w:rPr>
          <w:lang w:val="en-US"/>
        </w:rPr>
        <w:t xml:space="preserve">range </w:t>
      </w:r>
      <w:r w:rsidR="007168E2">
        <w:rPr>
          <w:lang w:val="en-US"/>
        </w:rPr>
        <w:t>over</w:t>
      </w:r>
      <w:r w:rsidR="00E56FCE">
        <w:rPr>
          <w:lang w:val="en-US"/>
        </w:rPr>
        <w:t xml:space="preserve"> the sorts of things a relevant nominalization would stand for</w:t>
      </w:r>
      <w:r w:rsidR="00ED0F4C">
        <w:rPr>
          <w:lang w:val="en-US"/>
        </w:rPr>
        <w:t>.</w:t>
      </w:r>
      <w:r w:rsidR="009471C3">
        <w:rPr>
          <w:lang w:val="en-US"/>
        </w:rPr>
        <w:t xml:space="preserve"> </w:t>
      </w:r>
      <w:r w:rsidR="0056156F">
        <w:rPr>
          <w:lang w:val="en-US"/>
        </w:rPr>
        <w:t>For example,</w:t>
      </w:r>
      <w:r w:rsidR="009471C3">
        <w:rPr>
          <w:lang w:val="en-US"/>
        </w:rPr>
        <w:t xml:space="preserve"> </w:t>
      </w:r>
      <w:r w:rsidR="009471C3" w:rsidRPr="009471C3">
        <w:rPr>
          <w:i/>
          <w:iCs/>
          <w:lang w:val="en-US"/>
        </w:rPr>
        <w:t>something</w:t>
      </w:r>
      <w:r w:rsidR="009471C3">
        <w:rPr>
          <w:lang w:val="en-US"/>
        </w:rPr>
        <w:t xml:space="preserve"> in (2) range</w:t>
      </w:r>
      <w:r w:rsidR="007168E2">
        <w:rPr>
          <w:lang w:val="en-US"/>
        </w:rPr>
        <w:t>s</w:t>
      </w:r>
      <w:r w:rsidR="009471C3">
        <w:rPr>
          <w:lang w:val="en-US"/>
        </w:rPr>
        <w:t xml:space="preserve"> over things of the sort of ‘claims’, rather than abstract propositions</w:t>
      </w:r>
      <w:r w:rsidR="004D1ACE">
        <w:rPr>
          <w:lang w:val="en-US"/>
        </w:rPr>
        <w:t xml:space="preserve">. </w:t>
      </w:r>
    </w:p>
    <w:p w14:paraId="77BC04FB" w14:textId="77777777" w:rsidR="00360AE3" w:rsidRPr="009428CD" w:rsidRDefault="007168E2" w:rsidP="007168E2">
      <w:pPr>
        <w:spacing w:after="0" w:line="360" w:lineRule="auto"/>
        <w:ind w:right="11"/>
        <w:rPr>
          <w:lang w:val="en-US"/>
        </w:rPr>
      </w:pPr>
      <w:r>
        <w:rPr>
          <w:lang w:val="en-US"/>
        </w:rPr>
        <w:t xml:space="preserve">     </w:t>
      </w:r>
      <w:r w:rsidR="00E56FCE">
        <w:rPr>
          <w:lang w:val="en-US"/>
        </w:rPr>
        <w:t xml:space="preserve">On the </w:t>
      </w:r>
      <w:r w:rsidR="009471C3">
        <w:rPr>
          <w:lang w:val="en-US"/>
        </w:rPr>
        <w:t xml:space="preserve">proposed formal </w:t>
      </w:r>
      <w:r w:rsidR="00E56FCE">
        <w:rPr>
          <w:lang w:val="en-US"/>
        </w:rPr>
        <w:t>analysis</w:t>
      </w:r>
      <w:r w:rsidR="009471C3">
        <w:rPr>
          <w:lang w:val="en-US"/>
        </w:rPr>
        <w:t xml:space="preserve">, </w:t>
      </w:r>
      <w:r w:rsidR="0068196F">
        <w:rPr>
          <w:lang w:val="en-US"/>
        </w:rPr>
        <w:t>special quantifiers</w:t>
      </w:r>
      <w:r w:rsidR="003560BD">
        <w:rPr>
          <w:lang w:val="en-US"/>
        </w:rPr>
        <w:t xml:space="preserve"> involve</w:t>
      </w:r>
      <w:r w:rsidR="000A4405" w:rsidRPr="009428CD">
        <w:rPr>
          <w:lang w:val="en-US"/>
        </w:rPr>
        <w:t xml:space="preserve"> both singular objectual quantification </w:t>
      </w:r>
      <w:r w:rsidR="009471C3">
        <w:rPr>
          <w:lang w:val="en-US"/>
        </w:rPr>
        <w:t xml:space="preserve">(over potential values of nominalizations) </w:t>
      </w:r>
      <w:r w:rsidR="000A4405" w:rsidRPr="009428CD">
        <w:rPr>
          <w:lang w:val="en-US"/>
        </w:rPr>
        <w:t xml:space="preserve">and implicit non-singular </w:t>
      </w:r>
      <w:r w:rsidR="00CF066C">
        <w:rPr>
          <w:lang w:val="en-US"/>
        </w:rPr>
        <w:t xml:space="preserve">quantification, which may be </w:t>
      </w:r>
      <w:r w:rsidR="000A4405" w:rsidRPr="009428CD">
        <w:rPr>
          <w:lang w:val="en-US"/>
        </w:rPr>
        <w:t xml:space="preserve">higher-order, plural, or </w:t>
      </w:r>
      <w:r w:rsidR="00CF066C">
        <w:rPr>
          <w:lang w:val="en-US"/>
        </w:rPr>
        <w:t xml:space="preserve">genuine </w:t>
      </w:r>
      <w:r w:rsidR="000A4405" w:rsidRPr="009428CD">
        <w:rPr>
          <w:lang w:val="en-US"/>
        </w:rPr>
        <w:t xml:space="preserve">mass quantification. The </w:t>
      </w:r>
      <w:r w:rsidR="009471C3">
        <w:rPr>
          <w:lang w:val="en-US"/>
        </w:rPr>
        <w:t xml:space="preserve">analysis </w:t>
      </w:r>
      <w:r w:rsidR="000A4405" w:rsidRPr="009428CD">
        <w:rPr>
          <w:lang w:val="en-US"/>
        </w:rPr>
        <w:t>rest</w:t>
      </w:r>
      <w:r w:rsidR="00916C3B">
        <w:rPr>
          <w:lang w:val="en-US"/>
        </w:rPr>
        <w:t>s</w:t>
      </w:r>
      <w:r w:rsidR="000A4405" w:rsidRPr="009428CD">
        <w:rPr>
          <w:lang w:val="en-US"/>
        </w:rPr>
        <w:t xml:space="preserve"> on a range of recent insights and proposals in generative syntactic theory, in particular the recognition of </w:t>
      </w:r>
      <w:r w:rsidR="00420040">
        <w:rPr>
          <w:i/>
          <w:lang w:val="en-US"/>
        </w:rPr>
        <w:t>-</w:t>
      </w:r>
      <w:r w:rsidR="000A4405" w:rsidRPr="009428CD">
        <w:rPr>
          <w:i/>
          <w:lang w:val="en-US"/>
        </w:rPr>
        <w:t>thing</w:t>
      </w:r>
      <w:r w:rsidR="000A4405" w:rsidRPr="009428CD">
        <w:rPr>
          <w:lang w:val="en-US"/>
        </w:rPr>
        <w:t xml:space="preserve"> </w:t>
      </w:r>
      <w:r w:rsidR="00916C3B">
        <w:rPr>
          <w:lang w:val="en-US"/>
        </w:rPr>
        <w:t>and its morphological variants</w:t>
      </w:r>
      <w:r w:rsidR="003D1B9A">
        <w:rPr>
          <w:lang w:val="en-US"/>
        </w:rPr>
        <w:t xml:space="preserve"> across languages</w:t>
      </w:r>
      <w:r w:rsidR="00916C3B">
        <w:rPr>
          <w:lang w:val="en-US"/>
        </w:rPr>
        <w:t xml:space="preserve"> </w:t>
      </w:r>
      <w:r w:rsidR="003D1B9A">
        <w:rPr>
          <w:lang w:val="en-US"/>
        </w:rPr>
        <w:t>is</w:t>
      </w:r>
      <w:r w:rsidR="000A4405" w:rsidRPr="009428CD">
        <w:rPr>
          <w:lang w:val="en-US"/>
        </w:rPr>
        <w:t xml:space="preserve"> a light noun and a potential classifier</w:t>
      </w:r>
      <w:r w:rsidR="00ED0F4C">
        <w:rPr>
          <w:lang w:val="en-US"/>
        </w:rPr>
        <w:t>,</w:t>
      </w:r>
      <w:r w:rsidR="000A4405" w:rsidRPr="009428CD">
        <w:rPr>
          <w:lang w:val="en-US"/>
        </w:rPr>
        <w:t xml:space="preserve"> as well as recent </w:t>
      </w:r>
      <w:r w:rsidR="00ED0F4C">
        <w:rPr>
          <w:lang w:val="en-US"/>
        </w:rPr>
        <w:t>theories</w:t>
      </w:r>
      <w:r w:rsidR="000A4405" w:rsidRPr="009428CD">
        <w:rPr>
          <w:lang w:val="en-US"/>
        </w:rPr>
        <w:t xml:space="preserve"> of the decomposition of attitudinal and locutionary verbs in syntax.</w:t>
      </w:r>
      <w:r w:rsidR="001E1286">
        <w:rPr>
          <w:rStyle w:val="FootnoteReference"/>
          <w:lang w:val="en-US"/>
        </w:rPr>
        <w:footnoteReference w:id="4"/>
      </w:r>
      <w:r>
        <w:rPr>
          <w:lang w:val="en-US"/>
        </w:rPr>
        <w:t xml:space="preserve"> </w:t>
      </w:r>
      <w:r w:rsidR="004D1ACE">
        <w:rPr>
          <w:lang w:val="en-US"/>
        </w:rPr>
        <w:t xml:space="preserve">The overall conclusion is not that special quantifiers </w:t>
      </w:r>
      <w:r>
        <w:rPr>
          <w:lang w:val="en-US"/>
        </w:rPr>
        <w:t>fail to</w:t>
      </w:r>
      <w:r w:rsidR="004D1ACE">
        <w:rPr>
          <w:lang w:val="en-US"/>
        </w:rPr>
        <w:t xml:space="preserve"> </w:t>
      </w:r>
      <w:r w:rsidR="00C55B99">
        <w:rPr>
          <w:lang w:val="en-US"/>
        </w:rPr>
        <w:t>involve</w:t>
      </w:r>
      <w:r w:rsidR="004D1ACE">
        <w:rPr>
          <w:lang w:val="en-US"/>
        </w:rPr>
        <w:t xml:space="preserve"> higher-level </w:t>
      </w:r>
      <w:r w:rsidR="00C55B99">
        <w:rPr>
          <w:lang w:val="en-US"/>
        </w:rPr>
        <w:t>quantification</w:t>
      </w:r>
      <w:r w:rsidR="004D1ACE">
        <w:rPr>
          <w:lang w:val="en-US"/>
        </w:rPr>
        <w:t xml:space="preserve">, but </w:t>
      </w:r>
      <w:r>
        <w:rPr>
          <w:lang w:val="en-US"/>
        </w:rPr>
        <w:t xml:space="preserve">rather </w:t>
      </w:r>
      <w:r w:rsidR="004D1ACE">
        <w:rPr>
          <w:lang w:val="en-US"/>
        </w:rPr>
        <w:t>that they themselves do not</w:t>
      </w:r>
      <w:r w:rsidR="001750CC">
        <w:rPr>
          <w:lang w:val="en-US"/>
        </w:rPr>
        <w:t xml:space="preserve"> directly</w:t>
      </w:r>
      <w:r w:rsidR="004D1ACE">
        <w:rPr>
          <w:lang w:val="en-US"/>
        </w:rPr>
        <w:t xml:space="preserve"> range over higher-order objects</w:t>
      </w:r>
      <w:r>
        <w:rPr>
          <w:lang w:val="en-US"/>
        </w:rPr>
        <w:t>. Rather they range over first-order objects that correlate with higher-order objects, pluralities, or other ‘non-objects’.</w:t>
      </w:r>
    </w:p>
    <w:p w14:paraId="031812AA" w14:textId="77777777" w:rsidR="001750CC" w:rsidRDefault="001750CC" w:rsidP="001750CC">
      <w:pPr>
        <w:pStyle w:val="Heading2"/>
        <w:spacing w:after="0" w:line="360" w:lineRule="auto"/>
        <w:ind w:left="-5"/>
      </w:pPr>
    </w:p>
    <w:p w14:paraId="4D90B270" w14:textId="77777777" w:rsidR="00360AE3" w:rsidRPr="00900E7A" w:rsidRDefault="00000000" w:rsidP="001750CC">
      <w:pPr>
        <w:pStyle w:val="Heading2"/>
        <w:spacing w:after="0" w:line="360" w:lineRule="auto"/>
        <w:ind w:left="-5"/>
        <w:rPr>
          <w:lang w:val="en-US"/>
        </w:rPr>
      </w:pPr>
      <w:r>
        <w:t xml:space="preserve">1. The range of special quantifiers </w:t>
      </w:r>
      <w:r w:rsidR="00900E7A" w:rsidRPr="00900E7A">
        <w:rPr>
          <w:lang w:val="en-US"/>
        </w:rPr>
        <w:t xml:space="preserve">and the light noun </w:t>
      </w:r>
      <w:r w:rsidR="00900E7A">
        <w:rPr>
          <w:lang w:val="en-US"/>
        </w:rPr>
        <w:t>THING</w:t>
      </w:r>
    </w:p>
    <w:p w14:paraId="431A52C0" w14:textId="77777777" w:rsidR="00360AE3" w:rsidRPr="009428CD" w:rsidRDefault="00000000" w:rsidP="001750CC">
      <w:pPr>
        <w:spacing w:after="0" w:line="360" w:lineRule="auto"/>
        <w:ind w:left="0" w:firstLine="0"/>
        <w:rPr>
          <w:lang w:val="en-US"/>
        </w:rPr>
      </w:pPr>
      <w:r w:rsidRPr="009428CD">
        <w:rPr>
          <w:lang w:val="en-US"/>
        </w:rPr>
        <w:t xml:space="preserve"> </w:t>
      </w:r>
    </w:p>
    <w:p w14:paraId="63E554FB" w14:textId="77777777" w:rsidR="006E0F38" w:rsidRPr="0003223A" w:rsidRDefault="002F016A" w:rsidP="0003223A">
      <w:pPr>
        <w:spacing w:after="9" w:line="360" w:lineRule="auto"/>
        <w:ind w:left="-5" w:right="11"/>
        <w:rPr>
          <w:iCs/>
          <w:lang w:val="en-US"/>
        </w:rPr>
      </w:pPr>
      <w:r>
        <w:rPr>
          <w:lang w:val="en-US"/>
        </w:rPr>
        <w:t>The exceptional behavior of</w:t>
      </w:r>
      <w:r w:rsidR="00F943F8" w:rsidRPr="009428CD">
        <w:rPr>
          <w:lang w:val="en-US"/>
        </w:rPr>
        <w:t xml:space="preserve"> special quantifiers </w:t>
      </w:r>
      <w:r>
        <w:rPr>
          <w:lang w:val="en-US"/>
        </w:rPr>
        <w:t>consists</w:t>
      </w:r>
      <w:r w:rsidR="00815F70">
        <w:rPr>
          <w:lang w:val="en-US"/>
        </w:rPr>
        <w:t xml:space="preserve"> foremost</w:t>
      </w:r>
      <w:r>
        <w:rPr>
          <w:lang w:val="en-US"/>
        </w:rPr>
        <w:t xml:space="preserve"> in that they do not give </w:t>
      </w:r>
      <w:r w:rsidR="00F943F8" w:rsidRPr="009428CD">
        <w:rPr>
          <w:lang w:val="en-US"/>
        </w:rPr>
        <w:t>rise to the Substitution Problem</w:t>
      </w:r>
      <w:r w:rsidR="0078279F">
        <w:rPr>
          <w:lang w:val="en-US"/>
        </w:rPr>
        <w:t>,</w:t>
      </w:r>
      <w:r w:rsidR="00F943F8" w:rsidRPr="009428CD">
        <w:rPr>
          <w:lang w:val="en-US"/>
        </w:rPr>
        <w:t xml:space="preserve"> </w:t>
      </w:r>
      <w:r w:rsidR="00F943F8">
        <w:rPr>
          <w:lang w:val="en-US"/>
        </w:rPr>
        <w:t>unlike</w:t>
      </w:r>
      <w:r w:rsidR="00F943F8" w:rsidRPr="009428CD">
        <w:rPr>
          <w:lang w:val="en-US"/>
        </w:rPr>
        <w:t xml:space="preserve"> ordinary NPs. </w:t>
      </w:r>
      <w:r w:rsidR="00F943F8">
        <w:rPr>
          <w:lang w:val="en-US"/>
        </w:rPr>
        <w:t>Taking that as a criterion</w:t>
      </w:r>
      <w:r w:rsidR="00F943F8" w:rsidRPr="009428CD">
        <w:rPr>
          <w:lang w:val="en-US"/>
        </w:rPr>
        <w:t xml:space="preserve">, special quantifiers in English include quantifiers with the bound morpheme </w:t>
      </w:r>
      <w:r w:rsidR="00F943F8" w:rsidRPr="009428CD">
        <w:rPr>
          <w:i/>
          <w:lang w:val="en-US"/>
        </w:rPr>
        <w:t xml:space="preserve">-thing </w:t>
      </w:r>
      <w:r w:rsidR="00F943F8" w:rsidRPr="009428CD">
        <w:rPr>
          <w:lang w:val="en-US"/>
        </w:rPr>
        <w:t xml:space="preserve">such as </w:t>
      </w:r>
      <w:r w:rsidR="00F943F8" w:rsidRPr="009428CD">
        <w:rPr>
          <w:i/>
          <w:lang w:val="en-US"/>
        </w:rPr>
        <w:t>something, everything, nothing</w:t>
      </w:r>
      <w:r>
        <w:rPr>
          <w:i/>
          <w:lang w:val="en-US"/>
        </w:rPr>
        <w:t xml:space="preserve"> </w:t>
      </w:r>
      <w:r w:rsidRPr="002F016A">
        <w:rPr>
          <w:iCs/>
          <w:lang w:val="en-US"/>
        </w:rPr>
        <w:t>as well as t</w:t>
      </w:r>
      <w:r w:rsidR="00F943F8" w:rsidRPr="002F016A">
        <w:rPr>
          <w:iCs/>
          <w:lang w:val="en-US"/>
        </w:rPr>
        <w:t>he</w:t>
      </w:r>
      <w:r w:rsidR="00F943F8" w:rsidRPr="009428CD">
        <w:rPr>
          <w:lang w:val="en-US"/>
        </w:rPr>
        <w:t xml:space="preserve"> quantifiers</w:t>
      </w:r>
      <w:r w:rsidR="00F943F8" w:rsidRPr="009428CD">
        <w:rPr>
          <w:i/>
          <w:lang w:val="en-US"/>
        </w:rPr>
        <w:t xml:space="preserve"> several things, one thing, </w:t>
      </w:r>
      <w:r w:rsidR="00F943F8" w:rsidRPr="009428CD">
        <w:rPr>
          <w:lang w:val="en-US"/>
        </w:rPr>
        <w:t xml:space="preserve">and </w:t>
      </w:r>
      <w:r w:rsidR="00F943F8" w:rsidRPr="009428CD">
        <w:rPr>
          <w:i/>
          <w:lang w:val="en-US"/>
        </w:rPr>
        <w:t>two things</w:t>
      </w:r>
      <w:r w:rsidR="00F943F8" w:rsidRPr="009428CD">
        <w:rPr>
          <w:lang w:val="en-US"/>
        </w:rPr>
        <w:t xml:space="preserve">, where </w:t>
      </w:r>
      <w:r w:rsidR="00F943F8" w:rsidRPr="009428CD">
        <w:rPr>
          <w:i/>
          <w:lang w:val="en-US"/>
        </w:rPr>
        <w:t xml:space="preserve">thing </w:t>
      </w:r>
      <w:r w:rsidR="00F943F8" w:rsidRPr="009428CD">
        <w:rPr>
          <w:lang w:val="en-US"/>
        </w:rPr>
        <w:t>occurs as a separate count noun</w:t>
      </w:r>
      <w:r w:rsidR="0003223A">
        <w:rPr>
          <w:lang w:val="en-US"/>
        </w:rPr>
        <w:t>.</w:t>
      </w:r>
      <w:r w:rsidR="0003223A">
        <w:rPr>
          <w:iCs/>
          <w:lang w:val="en-US"/>
        </w:rPr>
        <w:t xml:space="preserve"> </w:t>
      </w:r>
      <w:r w:rsidR="00FB4BF1" w:rsidRPr="0003223A">
        <w:rPr>
          <w:i/>
          <w:iCs/>
          <w:lang w:val="en-US"/>
        </w:rPr>
        <w:t xml:space="preserve">Thing </w:t>
      </w:r>
      <w:r w:rsidR="00FB4BF1">
        <w:rPr>
          <w:lang w:val="en-US"/>
        </w:rPr>
        <w:t xml:space="preserve">need not be an overt part of special quantifiers: the quantifiers </w:t>
      </w:r>
      <w:r w:rsidR="00FB4BF1" w:rsidRPr="00FB4BF1">
        <w:rPr>
          <w:i/>
          <w:iCs/>
          <w:lang w:val="en-US"/>
        </w:rPr>
        <w:t>a lot</w:t>
      </w:r>
      <w:r w:rsidR="00FB4BF1">
        <w:rPr>
          <w:lang w:val="en-US"/>
        </w:rPr>
        <w:t xml:space="preserve">, </w:t>
      </w:r>
      <w:r w:rsidR="00FB4BF1" w:rsidRPr="00FB4BF1">
        <w:rPr>
          <w:i/>
          <w:iCs/>
          <w:lang w:val="en-US"/>
        </w:rPr>
        <w:t>little</w:t>
      </w:r>
      <w:r w:rsidR="00FB4BF1">
        <w:rPr>
          <w:lang w:val="en-US"/>
        </w:rPr>
        <w:t xml:space="preserve"> and </w:t>
      </w:r>
      <w:r w:rsidR="00FB4BF1" w:rsidRPr="00FB4BF1">
        <w:rPr>
          <w:i/>
          <w:iCs/>
          <w:lang w:val="en-US"/>
        </w:rPr>
        <w:t xml:space="preserve">much </w:t>
      </w:r>
      <w:r w:rsidR="00FB4BF1">
        <w:rPr>
          <w:lang w:val="en-US"/>
        </w:rPr>
        <w:t>are special quantifiers too.</w:t>
      </w:r>
      <w:r w:rsidR="00F943F8" w:rsidRPr="009428CD">
        <w:rPr>
          <w:lang w:val="en-US"/>
        </w:rPr>
        <w:t xml:space="preserve"> </w:t>
      </w:r>
      <w:r w:rsidR="00FB4BF1">
        <w:rPr>
          <w:lang w:val="en-US"/>
        </w:rPr>
        <w:t xml:space="preserve">There are </w:t>
      </w:r>
      <w:r w:rsidR="00F943F8" w:rsidRPr="009428CD">
        <w:rPr>
          <w:lang w:val="en-US"/>
        </w:rPr>
        <w:t>also special pronouns</w:t>
      </w:r>
      <w:r>
        <w:rPr>
          <w:lang w:val="en-US"/>
        </w:rPr>
        <w:t>, namely i</w:t>
      </w:r>
      <w:r w:rsidR="00F943F8" w:rsidRPr="009428CD">
        <w:rPr>
          <w:lang w:val="en-US"/>
        </w:rPr>
        <w:t xml:space="preserve">n English, </w:t>
      </w:r>
      <w:r w:rsidR="00F943F8" w:rsidRPr="009428CD">
        <w:rPr>
          <w:i/>
          <w:lang w:val="en-US"/>
        </w:rPr>
        <w:t xml:space="preserve">that </w:t>
      </w:r>
      <w:r w:rsidR="00F943F8" w:rsidRPr="009428CD">
        <w:rPr>
          <w:lang w:val="en-US"/>
        </w:rPr>
        <w:t>and the relative or interrogative</w:t>
      </w:r>
      <w:r w:rsidR="00F943F8" w:rsidRPr="009428CD">
        <w:rPr>
          <w:i/>
          <w:lang w:val="en-US"/>
        </w:rPr>
        <w:t xml:space="preserve"> </w:t>
      </w:r>
      <w:r w:rsidR="00F943F8" w:rsidRPr="009428CD">
        <w:rPr>
          <w:lang w:val="en-US"/>
        </w:rPr>
        <w:t>pronoun</w:t>
      </w:r>
      <w:r w:rsidR="00F943F8" w:rsidRPr="009428CD">
        <w:rPr>
          <w:i/>
          <w:lang w:val="en-US"/>
        </w:rPr>
        <w:t xml:space="preserve"> what. </w:t>
      </w:r>
      <w:r w:rsidR="00F943F8" w:rsidRPr="009428CD">
        <w:rPr>
          <w:lang w:val="en-US"/>
        </w:rPr>
        <w:t>I will subsume special pronouns under the more generally term ‘special quantifier’.</w:t>
      </w:r>
      <w:r w:rsidR="00493360" w:rsidRPr="009428CD">
        <w:rPr>
          <w:lang w:val="en-US"/>
        </w:rPr>
        <w:t xml:space="preserve"> </w:t>
      </w:r>
      <w:r w:rsidR="0003223A" w:rsidRPr="009428CD">
        <w:rPr>
          <w:lang w:val="en-US"/>
        </w:rPr>
        <w:t xml:space="preserve">Special quantifiers </w:t>
      </w:r>
      <w:r w:rsidR="0003223A">
        <w:rPr>
          <w:lang w:val="en-US"/>
        </w:rPr>
        <w:t xml:space="preserve">contrast </w:t>
      </w:r>
      <w:r w:rsidR="0003223A" w:rsidRPr="009428CD">
        <w:rPr>
          <w:lang w:val="en-US"/>
        </w:rPr>
        <w:t xml:space="preserve">minimally with the non-special quantifiers </w:t>
      </w:r>
      <w:proofErr w:type="spellStart"/>
      <w:r w:rsidR="0003223A" w:rsidRPr="009428CD">
        <w:rPr>
          <w:lang w:val="en-US"/>
        </w:rPr>
        <w:t>s</w:t>
      </w:r>
      <w:r w:rsidR="0003223A" w:rsidRPr="009428CD">
        <w:rPr>
          <w:i/>
          <w:lang w:val="en-US"/>
        </w:rPr>
        <w:t>ome thing</w:t>
      </w:r>
      <w:proofErr w:type="spellEnd"/>
      <w:r w:rsidR="0003223A" w:rsidRPr="009428CD">
        <w:rPr>
          <w:i/>
          <w:lang w:val="en-US"/>
        </w:rPr>
        <w:t xml:space="preserve">, </w:t>
      </w:r>
      <w:proofErr w:type="spellStart"/>
      <w:r w:rsidR="0003223A" w:rsidRPr="009428CD">
        <w:rPr>
          <w:i/>
          <w:lang w:val="en-US"/>
        </w:rPr>
        <w:t>every thing</w:t>
      </w:r>
      <w:proofErr w:type="spellEnd"/>
      <w:r w:rsidR="0003223A" w:rsidRPr="009428CD">
        <w:rPr>
          <w:i/>
          <w:lang w:val="en-US"/>
        </w:rPr>
        <w:t xml:space="preserve">, some object, some entity </w:t>
      </w:r>
      <w:r w:rsidR="0003223A" w:rsidRPr="009428CD">
        <w:rPr>
          <w:lang w:val="en-US"/>
        </w:rPr>
        <w:t xml:space="preserve">as well as the non-special pronouns </w:t>
      </w:r>
      <w:r w:rsidR="0003223A" w:rsidRPr="009428CD">
        <w:rPr>
          <w:i/>
          <w:lang w:val="en-US"/>
        </w:rPr>
        <w:t xml:space="preserve">it, them, </w:t>
      </w:r>
      <w:r w:rsidR="0003223A" w:rsidRPr="009428CD">
        <w:rPr>
          <w:lang w:val="en-US"/>
        </w:rPr>
        <w:t xml:space="preserve">and </w:t>
      </w:r>
      <w:r w:rsidR="0003223A" w:rsidRPr="009428CD">
        <w:rPr>
          <w:i/>
          <w:lang w:val="en-US"/>
        </w:rPr>
        <w:t>which</w:t>
      </w:r>
      <w:r w:rsidR="0003223A">
        <w:rPr>
          <w:iCs/>
          <w:lang w:val="en-US"/>
        </w:rPr>
        <w:t>.</w:t>
      </w:r>
    </w:p>
    <w:p w14:paraId="6FFA1B17" w14:textId="77777777" w:rsidR="004139F8" w:rsidRDefault="006E0F38" w:rsidP="006E0F38">
      <w:pPr>
        <w:spacing w:after="0" w:line="362" w:lineRule="auto"/>
        <w:ind w:left="-5" w:right="11"/>
        <w:rPr>
          <w:lang w:val="en-US"/>
        </w:rPr>
      </w:pPr>
      <w:r>
        <w:rPr>
          <w:lang w:val="en-US"/>
        </w:rPr>
        <w:lastRenderedPageBreak/>
        <w:t xml:space="preserve">      The morpheme </w:t>
      </w:r>
      <w:r w:rsidRPr="00FB4BF1">
        <w:rPr>
          <w:i/>
          <w:iCs/>
          <w:lang w:val="en-US"/>
        </w:rPr>
        <w:t>-thing</w:t>
      </w:r>
      <w:r>
        <w:rPr>
          <w:lang w:val="en-US"/>
        </w:rPr>
        <w:t xml:space="preserve"> is what </w:t>
      </w:r>
      <w:r w:rsidR="00493360" w:rsidRPr="009428CD">
        <w:rPr>
          <w:lang w:val="en-US"/>
        </w:rPr>
        <w:t xml:space="preserve">Kayne (2005, chap. 4, 8, 10) calls a </w:t>
      </w:r>
      <w:r w:rsidR="00493360" w:rsidRPr="009428CD">
        <w:rPr>
          <w:i/>
          <w:lang w:val="en-US"/>
        </w:rPr>
        <w:t>light noun</w:t>
      </w:r>
      <w:r w:rsidR="00493360" w:rsidRPr="009428CD">
        <w:rPr>
          <w:lang w:val="en-US"/>
        </w:rPr>
        <w:t xml:space="preserve">. More precisely, it is the overt version of the abstract light noun THING, which, as a light noun, can remain unpronounced in the absence of an antecedent. For ordinary nouns to be unpronounced, by contrast, they require an antecedent (deletion under identity). </w:t>
      </w:r>
      <w:r w:rsidR="004D17BF" w:rsidRPr="009428CD">
        <w:rPr>
          <w:lang w:val="en-US"/>
        </w:rPr>
        <w:t xml:space="preserve">Furthermore, </w:t>
      </w:r>
      <w:r w:rsidR="004D17BF">
        <w:rPr>
          <w:lang w:val="en-US"/>
        </w:rPr>
        <w:t>light nouns</w:t>
      </w:r>
      <w:r w:rsidR="004D17BF" w:rsidRPr="009428CD">
        <w:rPr>
          <w:lang w:val="en-US"/>
        </w:rPr>
        <w:t xml:space="preserve"> belong to the functional part rather than the lexical part of grammar, which means they form a universal inventory</w:t>
      </w:r>
      <w:r w:rsidR="004D17BF">
        <w:rPr>
          <w:lang w:val="en-US"/>
        </w:rPr>
        <w:t xml:space="preserve"> and head their own functional projection</w:t>
      </w:r>
      <w:r w:rsidR="004D17BF" w:rsidRPr="009428CD">
        <w:rPr>
          <w:lang w:val="en-US"/>
        </w:rPr>
        <w:t>.</w:t>
      </w:r>
      <w:r w:rsidR="004D17BF">
        <w:rPr>
          <w:vertAlign w:val="superscript"/>
        </w:rPr>
        <w:footnoteReference w:id="5"/>
      </w:r>
      <w:r w:rsidR="004D17BF" w:rsidRPr="009428CD">
        <w:rPr>
          <w:lang w:val="en-US"/>
        </w:rPr>
        <w:t xml:space="preserve"> </w:t>
      </w:r>
      <w:r w:rsidR="00493360" w:rsidRPr="009428CD">
        <w:rPr>
          <w:lang w:val="en-US"/>
        </w:rPr>
        <w:t>The light noun THING</w:t>
      </w:r>
      <w:r>
        <w:rPr>
          <w:lang w:val="en-US"/>
        </w:rPr>
        <w:t xml:space="preserve"> manifests itself in special quantifiers in other languages as well</w:t>
      </w:r>
      <w:r w:rsidR="00FB4BF1">
        <w:rPr>
          <w:lang w:val="en-US"/>
        </w:rPr>
        <w:t>, but not necessarily the same kinds of special quantifiers. French has</w:t>
      </w:r>
      <w:r w:rsidR="001A52DB">
        <w:rPr>
          <w:lang w:val="en-US"/>
        </w:rPr>
        <w:t xml:space="preserve"> as the manifestation of THING</w:t>
      </w:r>
      <w:r w:rsidR="00FB4BF1">
        <w:rPr>
          <w:lang w:val="en-US"/>
        </w:rPr>
        <w:t xml:space="preserve"> </w:t>
      </w:r>
      <w:r w:rsidRPr="00FB4BF1">
        <w:rPr>
          <w:i/>
          <w:iCs/>
          <w:lang w:val="en-US"/>
        </w:rPr>
        <w:t>chose</w:t>
      </w:r>
      <w:r>
        <w:rPr>
          <w:lang w:val="en-US"/>
        </w:rPr>
        <w:t xml:space="preserve"> </w:t>
      </w:r>
      <w:r w:rsidR="00FB4BF1">
        <w:rPr>
          <w:lang w:val="en-US"/>
        </w:rPr>
        <w:t xml:space="preserve">in </w:t>
      </w:r>
      <w:r w:rsidRPr="006E0F38">
        <w:rPr>
          <w:i/>
          <w:iCs/>
          <w:lang w:val="en-US"/>
        </w:rPr>
        <w:t>quelque chose</w:t>
      </w:r>
      <w:r>
        <w:rPr>
          <w:lang w:val="en-US"/>
        </w:rPr>
        <w:t xml:space="preserve"> ‘something</w:t>
      </w:r>
      <w:r w:rsidR="00FB4BF1">
        <w:rPr>
          <w:lang w:val="en-US"/>
        </w:rPr>
        <w:t xml:space="preserve">’ but not </w:t>
      </w:r>
      <w:r w:rsidR="004139F8">
        <w:rPr>
          <w:lang w:val="en-US"/>
        </w:rPr>
        <w:t xml:space="preserve">in </w:t>
      </w:r>
      <w:r w:rsidR="00FB4BF1" w:rsidRPr="00FB4BF1">
        <w:rPr>
          <w:i/>
          <w:iCs/>
          <w:lang w:val="en-US"/>
        </w:rPr>
        <w:t>rien</w:t>
      </w:r>
      <w:r w:rsidR="00FB4BF1">
        <w:rPr>
          <w:lang w:val="en-US"/>
        </w:rPr>
        <w:t xml:space="preserve"> </w:t>
      </w:r>
      <w:r w:rsidR="001A52DB">
        <w:rPr>
          <w:lang w:val="en-US"/>
        </w:rPr>
        <w:t>‘</w:t>
      </w:r>
      <w:r w:rsidR="00FB4BF1">
        <w:rPr>
          <w:lang w:val="en-US"/>
        </w:rPr>
        <w:t>nothing</w:t>
      </w:r>
      <w:r w:rsidR="001A52DB">
        <w:rPr>
          <w:lang w:val="en-US"/>
        </w:rPr>
        <w:t>’</w:t>
      </w:r>
      <w:r w:rsidR="00FB4BF1">
        <w:rPr>
          <w:lang w:val="en-US"/>
        </w:rPr>
        <w:t xml:space="preserve">; </w:t>
      </w:r>
      <w:r>
        <w:rPr>
          <w:lang w:val="en-US"/>
        </w:rPr>
        <w:t>Italian</w:t>
      </w:r>
      <w:r w:rsidR="00FB4BF1">
        <w:rPr>
          <w:lang w:val="en-US"/>
        </w:rPr>
        <w:t xml:space="preserve"> has </w:t>
      </w:r>
      <w:proofErr w:type="spellStart"/>
      <w:r w:rsidR="00FB4BF1" w:rsidRPr="004139F8">
        <w:rPr>
          <w:i/>
          <w:iCs/>
          <w:lang w:val="en-US"/>
        </w:rPr>
        <w:t>cosa</w:t>
      </w:r>
      <w:proofErr w:type="spellEnd"/>
      <w:r w:rsidR="00FB4BF1">
        <w:rPr>
          <w:lang w:val="en-US"/>
        </w:rPr>
        <w:t xml:space="preserve"> in </w:t>
      </w:r>
      <w:proofErr w:type="spellStart"/>
      <w:r w:rsidRPr="006E0F38">
        <w:rPr>
          <w:i/>
          <w:iCs/>
          <w:lang w:val="en-US"/>
        </w:rPr>
        <w:t>qualque</w:t>
      </w:r>
      <w:proofErr w:type="spellEnd"/>
      <w:r w:rsidRPr="006E0F38">
        <w:rPr>
          <w:i/>
          <w:iCs/>
          <w:lang w:val="en-US"/>
        </w:rPr>
        <w:t xml:space="preserve"> </w:t>
      </w:r>
      <w:proofErr w:type="spellStart"/>
      <w:r w:rsidRPr="006E0F38">
        <w:rPr>
          <w:i/>
          <w:iCs/>
          <w:lang w:val="en-US"/>
        </w:rPr>
        <w:t>cosa</w:t>
      </w:r>
      <w:proofErr w:type="spellEnd"/>
      <w:r>
        <w:rPr>
          <w:lang w:val="en-US"/>
        </w:rPr>
        <w:t xml:space="preserve"> ‘something</w:t>
      </w:r>
      <w:r w:rsidR="004139F8">
        <w:rPr>
          <w:lang w:val="en-US"/>
        </w:rPr>
        <w:t>’</w:t>
      </w:r>
      <w:r w:rsidR="00FB4BF1">
        <w:rPr>
          <w:lang w:val="en-US"/>
        </w:rPr>
        <w:t xml:space="preserve"> as well as</w:t>
      </w:r>
      <w:r w:rsidR="004139F8">
        <w:rPr>
          <w:lang w:val="en-US"/>
        </w:rPr>
        <w:t xml:space="preserve"> in</w:t>
      </w:r>
      <w:r>
        <w:rPr>
          <w:lang w:val="en-US"/>
        </w:rPr>
        <w:t xml:space="preserve"> </w:t>
      </w:r>
      <w:proofErr w:type="spellStart"/>
      <w:r w:rsidRPr="006E0F38">
        <w:rPr>
          <w:i/>
          <w:iCs/>
          <w:lang w:val="en-US"/>
        </w:rPr>
        <w:t>que</w:t>
      </w:r>
      <w:proofErr w:type="spellEnd"/>
      <w:r w:rsidRPr="006E0F38">
        <w:rPr>
          <w:i/>
          <w:iCs/>
          <w:lang w:val="en-US"/>
        </w:rPr>
        <w:t xml:space="preserve"> </w:t>
      </w:r>
      <w:proofErr w:type="spellStart"/>
      <w:r w:rsidRPr="006E0F38">
        <w:rPr>
          <w:i/>
          <w:iCs/>
          <w:lang w:val="en-US"/>
        </w:rPr>
        <w:t>cosa</w:t>
      </w:r>
      <w:proofErr w:type="spellEnd"/>
      <w:r>
        <w:rPr>
          <w:lang w:val="en-US"/>
        </w:rPr>
        <w:t xml:space="preserve"> ‘what’</w:t>
      </w:r>
      <w:r w:rsidR="00FB4BF1">
        <w:rPr>
          <w:lang w:val="en-US"/>
        </w:rPr>
        <w:t xml:space="preserve">; German has </w:t>
      </w:r>
      <w:r w:rsidR="00FB4BF1" w:rsidRPr="00FB4BF1">
        <w:rPr>
          <w:i/>
          <w:iCs/>
          <w:lang w:val="en-US"/>
        </w:rPr>
        <w:t xml:space="preserve">Ding </w:t>
      </w:r>
      <w:r w:rsidR="00FB4BF1">
        <w:rPr>
          <w:lang w:val="en-US"/>
        </w:rPr>
        <w:t xml:space="preserve">in </w:t>
      </w:r>
      <w:proofErr w:type="spellStart"/>
      <w:r w:rsidR="00FB4BF1" w:rsidRPr="00FB4BF1">
        <w:rPr>
          <w:i/>
          <w:iCs/>
          <w:lang w:val="en-US"/>
        </w:rPr>
        <w:t>mehrere</w:t>
      </w:r>
      <w:proofErr w:type="spellEnd"/>
      <w:r w:rsidR="00FB4BF1" w:rsidRPr="00FB4BF1">
        <w:rPr>
          <w:i/>
          <w:iCs/>
          <w:lang w:val="en-US"/>
        </w:rPr>
        <w:t xml:space="preserve"> Dinge</w:t>
      </w:r>
      <w:r w:rsidR="00FB4BF1">
        <w:rPr>
          <w:lang w:val="en-US"/>
        </w:rPr>
        <w:t xml:space="preserve"> ‘several things’, but not in</w:t>
      </w:r>
      <w:r w:rsidR="0003223A" w:rsidRPr="0003223A">
        <w:rPr>
          <w:i/>
          <w:iCs/>
          <w:lang w:val="en-US"/>
        </w:rPr>
        <w:t xml:space="preserve"> </w:t>
      </w:r>
      <w:proofErr w:type="spellStart"/>
      <w:r w:rsidR="0003223A" w:rsidRPr="0003223A">
        <w:rPr>
          <w:i/>
          <w:iCs/>
          <w:lang w:val="en-US"/>
        </w:rPr>
        <w:t>alles</w:t>
      </w:r>
      <w:proofErr w:type="spellEnd"/>
      <w:r w:rsidR="0003223A">
        <w:rPr>
          <w:lang w:val="en-US"/>
        </w:rPr>
        <w:t xml:space="preserve"> ‘everyt</w:t>
      </w:r>
      <w:r w:rsidR="001A52DB">
        <w:rPr>
          <w:lang w:val="en-US"/>
        </w:rPr>
        <w:t>h</w:t>
      </w:r>
      <w:r w:rsidR="0003223A">
        <w:rPr>
          <w:lang w:val="en-US"/>
        </w:rPr>
        <w:t>ing’,</w:t>
      </w:r>
      <w:r w:rsidR="00FB4BF1">
        <w:rPr>
          <w:lang w:val="en-US"/>
        </w:rPr>
        <w:t xml:space="preserve"> </w:t>
      </w:r>
      <w:proofErr w:type="spellStart"/>
      <w:r w:rsidR="009A7D84" w:rsidRPr="009A7D84">
        <w:rPr>
          <w:i/>
          <w:iCs/>
          <w:lang w:val="en-US"/>
        </w:rPr>
        <w:t>etwas</w:t>
      </w:r>
      <w:proofErr w:type="spellEnd"/>
      <w:r w:rsidR="009A7D84" w:rsidRPr="009A7D84">
        <w:rPr>
          <w:i/>
          <w:iCs/>
          <w:lang w:val="en-US"/>
        </w:rPr>
        <w:t xml:space="preserve"> </w:t>
      </w:r>
      <w:r w:rsidR="009A7D84">
        <w:rPr>
          <w:lang w:val="en-US"/>
        </w:rPr>
        <w:t xml:space="preserve">‘something’ and </w:t>
      </w:r>
      <w:proofErr w:type="spellStart"/>
      <w:r w:rsidR="009A7D84" w:rsidRPr="009A7D84">
        <w:rPr>
          <w:i/>
          <w:iCs/>
          <w:lang w:val="en-US"/>
        </w:rPr>
        <w:t>nichts</w:t>
      </w:r>
      <w:proofErr w:type="spellEnd"/>
      <w:r w:rsidR="009A7D84">
        <w:rPr>
          <w:lang w:val="en-US"/>
        </w:rPr>
        <w:t xml:space="preserve"> ‘nothing’</w:t>
      </w:r>
      <w:r w:rsidR="00FB4BF1">
        <w:rPr>
          <w:lang w:val="en-US"/>
        </w:rPr>
        <w:t xml:space="preserve">. </w:t>
      </w:r>
    </w:p>
    <w:p w14:paraId="68EE2F7F" w14:textId="77777777" w:rsidR="00493360" w:rsidRDefault="004139F8" w:rsidP="006E0F38">
      <w:pPr>
        <w:spacing w:after="0" w:line="362" w:lineRule="auto"/>
        <w:ind w:left="-5" w:right="11"/>
        <w:rPr>
          <w:lang w:val="en-US"/>
        </w:rPr>
      </w:pPr>
      <w:r>
        <w:rPr>
          <w:lang w:val="en-US"/>
        </w:rPr>
        <w:t xml:space="preserve">      </w:t>
      </w:r>
      <w:r w:rsidR="006E0F38">
        <w:rPr>
          <w:lang w:val="en-US"/>
        </w:rPr>
        <w:t>The</w:t>
      </w:r>
      <w:r w:rsidR="00493360">
        <w:rPr>
          <w:lang w:val="en-US"/>
        </w:rPr>
        <w:t xml:space="preserve"> light noun </w:t>
      </w:r>
      <w:r w:rsidR="00493360" w:rsidRPr="003F6028">
        <w:rPr>
          <w:lang w:val="en-US"/>
        </w:rPr>
        <w:t>THING</w:t>
      </w:r>
      <w:r w:rsidR="006E0F38">
        <w:rPr>
          <w:lang w:val="en-US"/>
        </w:rPr>
        <w:t xml:space="preserve"> </w:t>
      </w:r>
      <w:r>
        <w:rPr>
          <w:lang w:val="en-US"/>
        </w:rPr>
        <w:t xml:space="preserve">arguably </w:t>
      </w:r>
      <w:r w:rsidR="006E0F38">
        <w:rPr>
          <w:lang w:val="en-US"/>
        </w:rPr>
        <w:t>manifests itself also</w:t>
      </w:r>
      <w:r w:rsidR="00493360" w:rsidRPr="003F6028">
        <w:rPr>
          <w:lang w:val="en-US"/>
        </w:rPr>
        <w:t xml:space="preserve"> in </w:t>
      </w:r>
      <w:r w:rsidR="00493360" w:rsidRPr="003F6028">
        <w:rPr>
          <w:i/>
          <w:lang w:val="en-US"/>
        </w:rPr>
        <w:t>what</w:t>
      </w:r>
      <w:r w:rsidR="00493360">
        <w:rPr>
          <w:i/>
          <w:lang w:val="en-US"/>
        </w:rPr>
        <w:t xml:space="preserve"> </w:t>
      </w:r>
      <w:r w:rsidR="00493360" w:rsidRPr="003F6028">
        <w:rPr>
          <w:iCs/>
          <w:lang w:val="en-US"/>
        </w:rPr>
        <w:t>and</w:t>
      </w:r>
      <w:r w:rsidR="00493360">
        <w:rPr>
          <w:i/>
          <w:lang w:val="en-US"/>
        </w:rPr>
        <w:t xml:space="preserve"> that</w:t>
      </w:r>
      <w:r>
        <w:rPr>
          <w:iCs/>
          <w:lang w:val="en-US"/>
        </w:rPr>
        <w:t xml:space="preserve">. </w:t>
      </w:r>
      <w:proofErr w:type="spellStart"/>
      <w:r w:rsidR="00493360" w:rsidRPr="003F6028">
        <w:rPr>
          <w:lang w:val="en-US"/>
        </w:rPr>
        <w:t>Baunaz</w:t>
      </w:r>
      <w:proofErr w:type="spellEnd"/>
      <w:r w:rsidR="00493360" w:rsidRPr="003F6028">
        <w:rPr>
          <w:lang w:val="en-US"/>
        </w:rPr>
        <w:t xml:space="preserve"> and Lander (2018)</w:t>
      </w:r>
      <w:r>
        <w:rPr>
          <w:lang w:val="en-US"/>
        </w:rPr>
        <w:t xml:space="preserve"> take </w:t>
      </w:r>
      <w:r w:rsidR="00493360" w:rsidRPr="003F6028">
        <w:rPr>
          <w:i/>
          <w:lang w:val="en-US"/>
        </w:rPr>
        <w:t>what</w:t>
      </w:r>
      <w:r w:rsidR="00493360" w:rsidRPr="003F6028">
        <w:rPr>
          <w:lang w:val="en-US"/>
        </w:rPr>
        <w:t xml:space="preserve"> to be morphologically complex, consisting of </w:t>
      </w:r>
      <w:r w:rsidR="00493360" w:rsidRPr="003F6028">
        <w:rPr>
          <w:i/>
          <w:lang w:val="en-US"/>
        </w:rPr>
        <w:t xml:space="preserve">wh </w:t>
      </w:r>
      <w:r w:rsidR="00493360" w:rsidRPr="003F6028">
        <w:rPr>
          <w:lang w:val="en-US"/>
        </w:rPr>
        <w:t>and the THING</w:t>
      </w:r>
      <w:r w:rsidR="00493360">
        <w:rPr>
          <w:lang w:val="en-US"/>
        </w:rPr>
        <w:t>-</w:t>
      </w:r>
      <w:r w:rsidR="00493360" w:rsidRPr="003F6028">
        <w:rPr>
          <w:lang w:val="en-US"/>
        </w:rPr>
        <w:t>morpheme</w:t>
      </w:r>
      <w:r w:rsidR="00493360" w:rsidRPr="003F6028">
        <w:rPr>
          <w:i/>
          <w:lang w:val="en-US"/>
        </w:rPr>
        <w:t xml:space="preserve"> at</w:t>
      </w:r>
      <w:r w:rsidR="00493360">
        <w:rPr>
          <w:lang w:val="en-US"/>
        </w:rPr>
        <w:t>.</w:t>
      </w:r>
      <w:r>
        <w:rPr>
          <w:lang w:val="en-US"/>
        </w:rPr>
        <w:t xml:space="preserve"> The same should hold</w:t>
      </w:r>
      <w:r w:rsidR="001A52DB">
        <w:rPr>
          <w:lang w:val="en-US"/>
        </w:rPr>
        <w:t xml:space="preserve"> </w:t>
      </w:r>
      <w:r>
        <w:rPr>
          <w:lang w:val="en-US"/>
        </w:rPr>
        <w:t xml:space="preserve">for German </w:t>
      </w:r>
      <w:r w:rsidRPr="004139F8">
        <w:rPr>
          <w:i/>
          <w:iCs/>
          <w:lang w:val="en-US"/>
        </w:rPr>
        <w:t>das</w:t>
      </w:r>
      <w:r>
        <w:rPr>
          <w:lang w:val="en-US"/>
        </w:rPr>
        <w:t xml:space="preserve"> (</w:t>
      </w:r>
      <w:r w:rsidRPr="004139F8">
        <w:rPr>
          <w:i/>
          <w:iCs/>
          <w:lang w:val="en-US"/>
        </w:rPr>
        <w:t>d-as</w:t>
      </w:r>
      <w:r>
        <w:rPr>
          <w:lang w:val="en-US"/>
        </w:rPr>
        <w:t xml:space="preserve">) ‘that’, </w:t>
      </w:r>
      <w:r w:rsidRPr="001A52DB">
        <w:rPr>
          <w:i/>
          <w:iCs/>
          <w:lang w:val="en-US"/>
        </w:rPr>
        <w:t xml:space="preserve">was </w:t>
      </w:r>
      <w:r>
        <w:rPr>
          <w:lang w:val="en-US"/>
        </w:rPr>
        <w:t>(</w:t>
      </w:r>
      <w:r w:rsidRPr="001A52DB">
        <w:rPr>
          <w:i/>
          <w:iCs/>
          <w:lang w:val="en-US"/>
        </w:rPr>
        <w:t>w-as</w:t>
      </w:r>
      <w:r>
        <w:rPr>
          <w:lang w:val="en-US"/>
        </w:rPr>
        <w:t xml:space="preserve">) ‘what’, </w:t>
      </w:r>
      <w:proofErr w:type="spellStart"/>
      <w:r w:rsidR="0003223A" w:rsidRPr="0003223A">
        <w:rPr>
          <w:i/>
          <w:iCs/>
          <w:lang w:val="en-US"/>
        </w:rPr>
        <w:t>alles</w:t>
      </w:r>
      <w:proofErr w:type="spellEnd"/>
      <w:r w:rsidR="0003223A">
        <w:rPr>
          <w:lang w:val="en-US"/>
        </w:rPr>
        <w:t xml:space="preserve"> (</w:t>
      </w:r>
      <w:r w:rsidR="0003223A" w:rsidRPr="001A52DB">
        <w:rPr>
          <w:i/>
          <w:iCs/>
          <w:lang w:val="en-US"/>
        </w:rPr>
        <w:t>all-es</w:t>
      </w:r>
      <w:r w:rsidR="0003223A">
        <w:rPr>
          <w:lang w:val="en-US"/>
        </w:rPr>
        <w:t xml:space="preserve">) ‘everything’, </w:t>
      </w:r>
      <w:r>
        <w:rPr>
          <w:lang w:val="en-US"/>
        </w:rPr>
        <w:t xml:space="preserve">and </w:t>
      </w:r>
      <w:proofErr w:type="spellStart"/>
      <w:r w:rsidRPr="0003223A">
        <w:rPr>
          <w:i/>
          <w:iCs/>
          <w:lang w:val="en-US"/>
        </w:rPr>
        <w:t>etwas</w:t>
      </w:r>
      <w:proofErr w:type="spellEnd"/>
      <w:r>
        <w:rPr>
          <w:lang w:val="en-US"/>
        </w:rPr>
        <w:t xml:space="preserve"> (</w:t>
      </w:r>
      <w:r w:rsidRPr="001A52DB">
        <w:rPr>
          <w:i/>
          <w:iCs/>
          <w:lang w:val="en-US"/>
        </w:rPr>
        <w:t>et-w-as</w:t>
      </w:r>
      <w:r>
        <w:rPr>
          <w:lang w:val="en-US"/>
        </w:rPr>
        <w:t xml:space="preserve">) ‘something’. I will assume that </w:t>
      </w:r>
      <w:r w:rsidR="00FB4BF1" w:rsidRPr="009428CD">
        <w:rPr>
          <w:lang w:val="en-US"/>
        </w:rPr>
        <w:t xml:space="preserve">special quantifiers in which THING does not </w:t>
      </w:r>
      <w:r>
        <w:rPr>
          <w:lang w:val="en-US"/>
        </w:rPr>
        <w:t xml:space="preserve">manifest itself overtly contain an unpronounced version of THING, so that </w:t>
      </w:r>
      <w:r w:rsidR="00FB4BF1" w:rsidRPr="009428CD">
        <w:rPr>
          <w:i/>
          <w:lang w:val="en-US"/>
        </w:rPr>
        <w:t>a lot</w:t>
      </w:r>
      <w:r w:rsidR="00FB4BF1" w:rsidRPr="009428CD">
        <w:rPr>
          <w:lang w:val="en-US"/>
        </w:rPr>
        <w:t xml:space="preserve"> </w:t>
      </w:r>
      <w:r>
        <w:rPr>
          <w:lang w:val="en-US"/>
        </w:rPr>
        <w:t xml:space="preserve">is in fact </w:t>
      </w:r>
      <w:r w:rsidR="00FB4BF1" w:rsidRPr="009428CD">
        <w:rPr>
          <w:i/>
          <w:lang w:val="en-US"/>
        </w:rPr>
        <w:t>a lot</w:t>
      </w:r>
      <w:r w:rsidR="00FB4BF1" w:rsidRPr="009428CD">
        <w:rPr>
          <w:lang w:val="en-US"/>
        </w:rPr>
        <w:t xml:space="preserve"> THING</w:t>
      </w:r>
      <w:r w:rsidR="00FB4BF1">
        <w:rPr>
          <w:lang w:val="en-US"/>
        </w:rPr>
        <w:t>.</w:t>
      </w:r>
    </w:p>
    <w:p w14:paraId="14A11BF1" w14:textId="77777777" w:rsidR="00360AE3" w:rsidRPr="004D17BF" w:rsidRDefault="00000000" w:rsidP="004D17BF">
      <w:pPr>
        <w:spacing w:after="0" w:line="360" w:lineRule="auto"/>
        <w:ind w:left="-6" w:right="11" w:hanging="11"/>
        <w:rPr>
          <w:iCs/>
          <w:lang w:val="en-US"/>
        </w:rPr>
      </w:pPr>
      <w:r w:rsidRPr="004D17BF">
        <w:rPr>
          <w:lang w:val="en-US"/>
        </w:rPr>
        <w:t xml:space="preserve">     </w:t>
      </w:r>
      <w:r w:rsidRPr="009428CD">
        <w:rPr>
          <w:lang w:val="en-US"/>
        </w:rPr>
        <w:t>Besides special quantifiers</w:t>
      </w:r>
      <w:r w:rsidR="004D17BF">
        <w:rPr>
          <w:lang w:val="en-US"/>
        </w:rPr>
        <w:t xml:space="preserve"> with THING</w:t>
      </w:r>
      <w:r w:rsidRPr="009428CD">
        <w:rPr>
          <w:lang w:val="en-US"/>
        </w:rPr>
        <w:t xml:space="preserve">, </w:t>
      </w:r>
      <w:r w:rsidR="004D17BF">
        <w:rPr>
          <w:lang w:val="en-US"/>
        </w:rPr>
        <w:t>there are special quantifiers with the</w:t>
      </w:r>
      <w:r w:rsidRPr="009428CD">
        <w:rPr>
          <w:lang w:val="en-US"/>
        </w:rPr>
        <w:t xml:space="preserve"> </w:t>
      </w:r>
      <w:r w:rsidR="00F943F8">
        <w:rPr>
          <w:lang w:val="en-US"/>
        </w:rPr>
        <w:t>‘</w:t>
      </w:r>
      <w:r w:rsidRPr="009428CD">
        <w:rPr>
          <w:lang w:val="en-US"/>
        </w:rPr>
        <w:t>special noun</w:t>
      </w:r>
      <w:r w:rsidR="00F943F8">
        <w:rPr>
          <w:lang w:val="en-US"/>
        </w:rPr>
        <w:t>s’</w:t>
      </w:r>
      <w:r w:rsidR="004D17BF">
        <w:rPr>
          <w:lang w:val="en-US"/>
        </w:rPr>
        <w:t xml:space="preserve"> </w:t>
      </w:r>
      <w:r w:rsidRPr="009428CD">
        <w:rPr>
          <w:i/>
          <w:lang w:val="en-US"/>
        </w:rPr>
        <w:t>word</w:t>
      </w:r>
      <w:r w:rsidR="004D17BF" w:rsidRPr="004D17BF">
        <w:rPr>
          <w:iCs/>
          <w:lang w:val="en-US"/>
        </w:rPr>
        <w:t xml:space="preserve">, that is, </w:t>
      </w:r>
      <w:r w:rsidR="004D17BF" w:rsidRPr="004D17BF">
        <w:rPr>
          <w:i/>
          <w:lang w:val="en-US"/>
        </w:rPr>
        <w:t>word</w:t>
      </w:r>
      <w:r w:rsidR="004D17BF" w:rsidRPr="004D17BF">
        <w:rPr>
          <w:iCs/>
          <w:lang w:val="en-US"/>
        </w:rPr>
        <w:t xml:space="preserve">-NPs, such as </w:t>
      </w:r>
      <w:r w:rsidR="004D17BF" w:rsidRPr="009428CD">
        <w:rPr>
          <w:i/>
          <w:lang w:val="en-US"/>
        </w:rPr>
        <w:t xml:space="preserve">the word ‘help’, only a single word, </w:t>
      </w:r>
      <w:r w:rsidR="004D17BF">
        <w:rPr>
          <w:iCs/>
          <w:lang w:val="en-US"/>
        </w:rPr>
        <w:t xml:space="preserve">and </w:t>
      </w:r>
      <w:r w:rsidR="004D17BF" w:rsidRPr="009428CD">
        <w:rPr>
          <w:i/>
          <w:lang w:val="en-US"/>
        </w:rPr>
        <w:t>a few words</w:t>
      </w:r>
      <w:r w:rsidR="004D17BF">
        <w:rPr>
          <w:lang w:val="en-US"/>
        </w:rPr>
        <w:t>.</w:t>
      </w:r>
    </w:p>
    <w:p w14:paraId="03B9A93F" w14:textId="77777777" w:rsidR="00360AE3" w:rsidRDefault="004D17BF" w:rsidP="004D17BF">
      <w:pPr>
        <w:spacing w:after="0" w:line="357" w:lineRule="auto"/>
        <w:ind w:right="11"/>
        <w:rPr>
          <w:lang w:val="en-US"/>
        </w:rPr>
      </w:pPr>
      <w:r>
        <w:rPr>
          <w:lang w:val="en-US"/>
        </w:rPr>
        <w:t>As</w:t>
      </w:r>
      <w:r w:rsidRPr="009428CD">
        <w:rPr>
          <w:lang w:val="en-US"/>
        </w:rPr>
        <w:t xml:space="preserve"> complements of verbs of saying</w:t>
      </w:r>
      <w:r>
        <w:rPr>
          <w:lang w:val="en-US"/>
        </w:rPr>
        <w:t xml:space="preserve">, </w:t>
      </w:r>
      <w:r w:rsidR="001A52DB" w:rsidRPr="001A52DB">
        <w:rPr>
          <w:i/>
          <w:iCs/>
          <w:lang w:val="en-US"/>
        </w:rPr>
        <w:t>word</w:t>
      </w:r>
      <w:r w:rsidR="001A52DB">
        <w:rPr>
          <w:lang w:val="en-US"/>
        </w:rPr>
        <w:t>-NPs</w:t>
      </w:r>
      <w:r w:rsidRPr="009428CD">
        <w:rPr>
          <w:lang w:val="en-US"/>
        </w:rPr>
        <w:t xml:space="preserve"> can take the place of clausal complements and direct quotes without leading to the Substitution Problem. </w:t>
      </w:r>
    </w:p>
    <w:p w14:paraId="049E8E50" w14:textId="77777777" w:rsidR="008F071F" w:rsidRPr="009428CD" w:rsidRDefault="004D17BF" w:rsidP="000F54C7">
      <w:pPr>
        <w:spacing w:after="0" w:line="360" w:lineRule="auto"/>
        <w:ind w:left="-5" w:right="11"/>
        <w:rPr>
          <w:lang w:val="en-US"/>
        </w:rPr>
      </w:pPr>
      <w:r>
        <w:rPr>
          <w:lang w:val="en-US"/>
        </w:rPr>
        <w:t xml:space="preserve">    To summarize, s</w:t>
      </w:r>
      <w:r w:rsidR="008F071F" w:rsidRPr="009428CD">
        <w:rPr>
          <w:lang w:val="en-US"/>
        </w:rPr>
        <w:t>pecial quantifiers are syntactically distinct from ordinary quantificational and pronominal NPs</w:t>
      </w:r>
      <w:r>
        <w:rPr>
          <w:lang w:val="en-US"/>
        </w:rPr>
        <w:t xml:space="preserve"> by containing the light noun THING overtly or silently or the special noun </w:t>
      </w:r>
      <w:r w:rsidRPr="004D17BF">
        <w:rPr>
          <w:i/>
          <w:iCs/>
          <w:lang w:val="en-US"/>
        </w:rPr>
        <w:t>word</w:t>
      </w:r>
      <w:r>
        <w:rPr>
          <w:lang w:val="en-US"/>
        </w:rPr>
        <w:t>.</w:t>
      </w:r>
      <w:r w:rsidR="008F071F">
        <w:rPr>
          <w:vertAlign w:val="superscript"/>
        </w:rPr>
        <w:footnoteReference w:id="6"/>
      </w:r>
      <w:r w:rsidR="008F071F" w:rsidRPr="009428CD">
        <w:rPr>
          <w:lang w:val="en-US"/>
        </w:rPr>
        <w:t xml:space="preserve"> </w:t>
      </w:r>
    </w:p>
    <w:p w14:paraId="51C63DEC" w14:textId="77777777" w:rsidR="000F54C7" w:rsidRDefault="000F54C7" w:rsidP="000F54C7">
      <w:pPr>
        <w:spacing w:after="0" w:line="360" w:lineRule="auto"/>
        <w:ind w:left="-6" w:right="11" w:hanging="11"/>
        <w:rPr>
          <w:lang w:val="en-US"/>
        </w:rPr>
      </w:pPr>
      <w:r>
        <w:rPr>
          <w:lang w:val="en-US"/>
        </w:rPr>
        <w:lastRenderedPageBreak/>
        <w:t xml:space="preserve">     There are other exceptional features of s</w:t>
      </w:r>
      <w:r w:rsidR="008F071F" w:rsidRPr="009428CD">
        <w:rPr>
          <w:lang w:val="en-US"/>
        </w:rPr>
        <w:t>pecial quantifiers</w:t>
      </w:r>
      <w:r>
        <w:rPr>
          <w:lang w:val="en-US"/>
        </w:rPr>
        <w:t>. Special quantifiers</w:t>
      </w:r>
      <w:r w:rsidR="008F071F" w:rsidRPr="009428CD">
        <w:rPr>
          <w:lang w:val="en-US"/>
        </w:rPr>
        <w:t xml:space="preserve"> can be used in an absolutely unrestricted way, conveying absolute generality. By contrast, the ordinary noun</w:t>
      </w:r>
      <w:r w:rsidR="008F071F" w:rsidRPr="009428CD">
        <w:rPr>
          <w:i/>
          <w:lang w:val="en-US"/>
        </w:rPr>
        <w:t xml:space="preserve"> thing </w:t>
      </w:r>
      <w:r w:rsidR="008F071F" w:rsidRPr="009428CD">
        <w:rPr>
          <w:lang w:val="en-US"/>
        </w:rPr>
        <w:t>generally imposes a restriction to material objects and artifacts. Thus, whereas (</w:t>
      </w:r>
      <w:r w:rsidR="00CD7839">
        <w:rPr>
          <w:lang w:val="en-US"/>
        </w:rPr>
        <w:t>6</w:t>
      </w:r>
      <w:r w:rsidR="008F071F" w:rsidRPr="009428CD">
        <w:rPr>
          <w:lang w:val="en-US"/>
        </w:rPr>
        <w:t>a) can be true, this is not the case for (</w:t>
      </w:r>
      <w:r w:rsidR="00CD7839">
        <w:rPr>
          <w:lang w:val="en-US"/>
        </w:rPr>
        <w:t>6</w:t>
      </w:r>
      <w:r w:rsidR="008F071F" w:rsidRPr="009428CD">
        <w:rPr>
          <w:lang w:val="en-US"/>
        </w:rPr>
        <w:t xml:space="preserve">b), on an </w:t>
      </w:r>
      <w:r w:rsidRPr="009428CD">
        <w:rPr>
          <w:lang w:val="en-US"/>
        </w:rPr>
        <w:t xml:space="preserve">‘ordinary’ use of </w:t>
      </w:r>
      <w:r>
        <w:rPr>
          <w:lang w:val="en-US"/>
        </w:rPr>
        <w:t xml:space="preserve">the noun </w:t>
      </w:r>
      <w:r w:rsidRPr="00BE070D">
        <w:rPr>
          <w:i/>
          <w:iCs/>
          <w:lang w:val="en-US"/>
        </w:rPr>
        <w:t>thing</w:t>
      </w:r>
      <w:r w:rsidRPr="009428CD">
        <w:rPr>
          <w:lang w:val="en-US"/>
        </w:rPr>
        <w:t xml:space="preserve">: </w:t>
      </w:r>
    </w:p>
    <w:p w14:paraId="3D425CAD" w14:textId="77777777" w:rsidR="000F54C7" w:rsidRPr="009428CD" w:rsidRDefault="000F54C7" w:rsidP="000F54C7">
      <w:pPr>
        <w:spacing w:after="0" w:line="360" w:lineRule="auto"/>
        <w:ind w:left="-6" w:right="11" w:hanging="11"/>
        <w:rPr>
          <w:lang w:val="en-US"/>
        </w:rPr>
      </w:pPr>
    </w:p>
    <w:p w14:paraId="35EA3FCD" w14:textId="77777777" w:rsidR="008F071F" w:rsidRPr="009428CD" w:rsidRDefault="008F071F" w:rsidP="000F54C7">
      <w:pPr>
        <w:spacing w:after="0" w:line="360" w:lineRule="auto"/>
        <w:ind w:left="-5" w:right="11"/>
        <w:rPr>
          <w:lang w:val="en-US"/>
        </w:rPr>
      </w:pPr>
      <w:r w:rsidRPr="009428CD">
        <w:rPr>
          <w:lang w:val="en-US"/>
        </w:rPr>
        <w:t>(</w:t>
      </w:r>
      <w:r w:rsidR="00CD7839">
        <w:rPr>
          <w:lang w:val="en-US"/>
        </w:rPr>
        <w:t>6</w:t>
      </w:r>
      <w:r w:rsidRPr="009428CD">
        <w:rPr>
          <w:lang w:val="en-US"/>
        </w:rPr>
        <w:t xml:space="preserve">) </w:t>
      </w:r>
      <w:r w:rsidR="00CD7839">
        <w:rPr>
          <w:lang w:val="en-US"/>
        </w:rPr>
        <w:t xml:space="preserve">    </w:t>
      </w:r>
      <w:r w:rsidRPr="009428CD">
        <w:rPr>
          <w:lang w:val="en-US"/>
        </w:rPr>
        <w:t xml:space="preserve">a. Everything there is </w:t>
      </w:r>
      <w:proofErr w:type="spellStart"/>
      <w:r w:rsidRPr="009428CD">
        <w:rPr>
          <w:lang w:val="en-US"/>
        </w:rPr>
        <w:t>is</w:t>
      </w:r>
      <w:proofErr w:type="spellEnd"/>
      <w:r w:rsidRPr="009428CD">
        <w:rPr>
          <w:lang w:val="en-US"/>
        </w:rPr>
        <w:t xml:space="preserve"> abstract or concrete. </w:t>
      </w:r>
    </w:p>
    <w:p w14:paraId="769E64F9" w14:textId="77777777" w:rsidR="008F071F" w:rsidRDefault="008F071F" w:rsidP="00CD7839">
      <w:pPr>
        <w:spacing w:after="0" w:line="360" w:lineRule="auto"/>
        <w:ind w:left="-5" w:right="11"/>
        <w:rPr>
          <w:lang w:val="en-US"/>
        </w:rPr>
      </w:pPr>
      <w:r w:rsidRPr="009428CD">
        <w:rPr>
          <w:lang w:val="en-US"/>
        </w:rPr>
        <w:t xml:space="preserve">   </w:t>
      </w:r>
      <w:r w:rsidR="00CD7839">
        <w:rPr>
          <w:lang w:val="en-US"/>
        </w:rPr>
        <w:t xml:space="preserve">    </w:t>
      </w:r>
      <w:r w:rsidRPr="009428CD">
        <w:rPr>
          <w:lang w:val="en-US"/>
        </w:rPr>
        <w:t xml:space="preserve">   b. </w:t>
      </w:r>
      <w:r w:rsidR="00CD7839">
        <w:rPr>
          <w:lang w:val="en-US"/>
        </w:rPr>
        <w:t>#</w:t>
      </w:r>
      <w:r w:rsidRPr="009428CD">
        <w:rPr>
          <w:lang w:val="en-US"/>
        </w:rPr>
        <w:t xml:space="preserve"> </w:t>
      </w:r>
      <w:proofErr w:type="spellStart"/>
      <w:r w:rsidRPr="009428CD">
        <w:rPr>
          <w:lang w:val="en-US"/>
        </w:rPr>
        <w:t>Every thing</w:t>
      </w:r>
      <w:proofErr w:type="spellEnd"/>
      <w:r w:rsidRPr="009428CD">
        <w:rPr>
          <w:lang w:val="en-US"/>
        </w:rPr>
        <w:t xml:space="preserve"> there is </w:t>
      </w:r>
      <w:proofErr w:type="spellStart"/>
      <w:r w:rsidRPr="009428CD">
        <w:rPr>
          <w:lang w:val="en-US"/>
        </w:rPr>
        <w:t>is</w:t>
      </w:r>
      <w:proofErr w:type="spellEnd"/>
      <w:r w:rsidRPr="009428CD">
        <w:rPr>
          <w:lang w:val="en-US"/>
        </w:rPr>
        <w:t xml:space="preserve"> abstract or concrete. </w:t>
      </w:r>
    </w:p>
    <w:p w14:paraId="3594ABEE" w14:textId="77777777" w:rsidR="00CD7839" w:rsidRPr="009428CD" w:rsidRDefault="00CD7839" w:rsidP="00CD7839">
      <w:pPr>
        <w:spacing w:after="0" w:line="360" w:lineRule="auto"/>
        <w:ind w:left="-5" w:right="11"/>
        <w:rPr>
          <w:lang w:val="en-US"/>
        </w:rPr>
      </w:pPr>
    </w:p>
    <w:p w14:paraId="23948C86" w14:textId="77777777" w:rsidR="009E699A" w:rsidRDefault="008F071F" w:rsidP="00CD7839">
      <w:pPr>
        <w:spacing w:after="0" w:line="357" w:lineRule="auto"/>
        <w:ind w:left="-5" w:right="11"/>
        <w:rPr>
          <w:lang w:val="en-US"/>
        </w:rPr>
      </w:pPr>
      <w:r w:rsidRPr="009428CD">
        <w:rPr>
          <w:lang w:val="en-US"/>
        </w:rPr>
        <w:t xml:space="preserve">    Special quantifiers are not the only light NPs. In</w:t>
      </w:r>
      <w:r w:rsidRPr="009428CD">
        <w:rPr>
          <w:i/>
          <w:lang w:val="en-US"/>
        </w:rPr>
        <w:t xml:space="preserve"> everybody, someplace, sometime,</w:t>
      </w:r>
      <w:r>
        <w:rPr>
          <w:i/>
          <w:lang w:val="en-US"/>
        </w:rPr>
        <w:t xml:space="preserve"> </w:t>
      </w:r>
      <w:r w:rsidRPr="009428CD">
        <w:rPr>
          <w:i/>
          <w:lang w:val="en-US"/>
        </w:rPr>
        <w:t>-body, place</w:t>
      </w:r>
      <w:r w:rsidRPr="009428CD">
        <w:rPr>
          <w:lang w:val="en-US"/>
        </w:rPr>
        <w:t xml:space="preserve">, and </w:t>
      </w:r>
      <w:r w:rsidRPr="009428CD">
        <w:rPr>
          <w:i/>
          <w:lang w:val="en-US"/>
        </w:rPr>
        <w:t xml:space="preserve">-time </w:t>
      </w:r>
      <w:r w:rsidRPr="009428CD">
        <w:rPr>
          <w:lang w:val="en-US"/>
        </w:rPr>
        <w:t>are overt versions of the light nouns PERSON, PLACE, and TIME</w:t>
      </w:r>
      <w:r w:rsidRPr="009428CD">
        <w:rPr>
          <w:i/>
          <w:lang w:val="en-US"/>
        </w:rPr>
        <w:t>.</w:t>
      </w:r>
      <w:r w:rsidR="000F54C7">
        <w:rPr>
          <w:rStyle w:val="FootnoteReference"/>
          <w:i/>
          <w:lang w:val="en-US"/>
        </w:rPr>
        <w:footnoteReference w:id="7"/>
      </w:r>
      <w:r w:rsidRPr="009428CD">
        <w:rPr>
          <w:i/>
          <w:lang w:val="en-US"/>
        </w:rPr>
        <w:t xml:space="preserve"> </w:t>
      </w:r>
      <w:r w:rsidR="001A52DB">
        <w:rPr>
          <w:lang w:val="en-US"/>
        </w:rPr>
        <w:t>U</w:t>
      </w:r>
      <w:r w:rsidRPr="009428CD">
        <w:rPr>
          <w:lang w:val="en-US"/>
        </w:rPr>
        <w:t xml:space="preserve">nlike the light nouns PERSON, TIME and PLACE, </w:t>
      </w:r>
      <w:r w:rsidR="001A52DB">
        <w:rPr>
          <w:lang w:val="en-US"/>
        </w:rPr>
        <w:t xml:space="preserve">however, </w:t>
      </w:r>
      <w:r w:rsidRPr="009428CD">
        <w:rPr>
          <w:lang w:val="en-US"/>
        </w:rPr>
        <w:t xml:space="preserve">THING can have a particular nominalizing function, permitting NPs headed by THING to occur in nonreferential positions. </w:t>
      </w:r>
      <w:r w:rsidR="009E699A">
        <w:rPr>
          <w:lang w:val="en-US"/>
        </w:rPr>
        <w:t xml:space="preserve">   </w:t>
      </w:r>
    </w:p>
    <w:p w14:paraId="14DFB9F6" w14:textId="77777777" w:rsidR="008F071F" w:rsidRPr="009428CD" w:rsidRDefault="009E699A" w:rsidP="009E699A">
      <w:pPr>
        <w:spacing w:after="0" w:line="357" w:lineRule="auto"/>
        <w:ind w:left="-5" w:right="11"/>
        <w:rPr>
          <w:lang w:val="en-US"/>
        </w:rPr>
      </w:pPr>
      <w:r>
        <w:rPr>
          <w:lang w:val="en-US"/>
        </w:rPr>
        <w:t xml:space="preserve">     S</w:t>
      </w:r>
      <w:r w:rsidR="008F071F" w:rsidRPr="009428CD">
        <w:rPr>
          <w:lang w:val="en-US"/>
        </w:rPr>
        <w:t xml:space="preserve">pecial quantifiers with THING quantifiers display </w:t>
      </w:r>
      <w:r w:rsidR="00745A33">
        <w:rPr>
          <w:lang w:val="en-US"/>
        </w:rPr>
        <w:t xml:space="preserve">singular count, </w:t>
      </w:r>
      <w:r w:rsidR="008F071F" w:rsidRPr="009428CD">
        <w:rPr>
          <w:lang w:val="en-US"/>
        </w:rPr>
        <w:t xml:space="preserve">mass, plural, and </w:t>
      </w:r>
      <w:proofErr w:type="spellStart"/>
      <w:r w:rsidR="008F071F" w:rsidRPr="009428CD">
        <w:rPr>
          <w:lang w:val="en-US"/>
        </w:rPr>
        <w:t>superplural</w:t>
      </w:r>
      <w:proofErr w:type="spellEnd"/>
      <w:r w:rsidR="008F071F" w:rsidRPr="009428CD">
        <w:rPr>
          <w:lang w:val="en-US"/>
        </w:rPr>
        <w:t xml:space="preserve"> uses</w:t>
      </w:r>
      <w:r w:rsidR="00745A33">
        <w:rPr>
          <w:lang w:val="en-US"/>
        </w:rPr>
        <w:t>, as well as neutral uses, as illustrated below:</w:t>
      </w:r>
    </w:p>
    <w:p w14:paraId="65EDDE91" w14:textId="77777777" w:rsidR="008F071F" w:rsidRPr="009428CD" w:rsidRDefault="008F071F" w:rsidP="008F071F">
      <w:pPr>
        <w:spacing w:after="115" w:line="259" w:lineRule="auto"/>
        <w:ind w:left="0" w:firstLine="0"/>
        <w:rPr>
          <w:lang w:val="en-US"/>
        </w:rPr>
      </w:pPr>
      <w:r w:rsidRPr="009428CD">
        <w:rPr>
          <w:lang w:val="en-US"/>
        </w:rPr>
        <w:t xml:space="preserve"> </w:t>
      </w:r>
    </w:p>
    <w:p w14:paraId="71805676" w14:textId="77777777" w:rsidR="008F071F" w:rsidRPr="00CD7839" w:rsidRDefault="001A52DB" w:rsidP="00CD7839">
      <w:pPr>
        <w:pStyle w:val="ListParagraph"/>
        <w:numPr>
          <w:ilvl w:val="0"/>
          <w:numId w:val="30"/>
        </w:numPr>
        <w:ind w:right="11"/>
        <w:rPr>
          <w:lang w:val="en-US"/>
        </w:rPr>
      </w:pPr>
      <w:r>
        <w:rPr>
          <w:lang w:val="en-US"/>
        </w:rPr>
        <w:t xml:space="preserve">    </w:t>
      </w:r>
      <w:r w:rsidR="008F071F" w:rsidRPr="00CD7839">
        <w:rPr>
          <w:lang w:val="en-US"/>
        </w:rPr>
        <w:t>a. John ate</w:t>
      </w:r>
      <w:r w:rsidR="008F071F" w:rsidRPr="00CD7839">
        <w:rPr>
          <w:i/>
          <w:lang w:val="en-US"/>
        </w:rPr>
        <w:t xml:space="preserve"> something</w:t>
      </w:r>
      <w:r w:rsidR="008F071F" w:rsidRPr="00CD7839">
        <w:rPr>
          <w:lang w:val="en-US"/>
        </w:rPr>
        <w:t xml:space="preserve">, an apple.  </w:t>
      </w:r>
    </w:p>
    <w:p w14:paraId="6381DB62" w14:textId="77777777" w:rsidR="008F071F" w:rsidRPr="009428CD" w:rsidRDefault="00CD7839" w:rsidP="00CD7839">
      <w:pPr>
        <w:ind w:right="11"/>
        <w:rPr>
          <w:lang w:val="en-US"/>
        </w:rPr>
      </w:pPr>
      <w:r>
        <w:rPr>
          <w:lang w:val="en-US"/>
        </w:rPr>
        <w:t xml:space="preserve">     </w:t>
      </w:r>
      <w:r w:rsidR="001A52DB">
        <w:rPr>
          <w:lang w:val="en-US"/>
        </w:rPr>
        <w:t xml:space="preserve">    </w:t>
      </w:r>
      <w:r>
        <w:rPr>
          <w:lang w:val="en-US"/>
        </w:rPr>
        <w:t xml:space="preserve"> </w:t>
      </w:r>
      <w:r w:rsidR="008F071F">
        <w:rPr>
          <w:lang w:val="en-US"/>
        </w:rPr>
        <w:t xml:space="preserve">b. </w:t>
      </w:r>
      <w:r w:rsidR="008F071F" w:rsidRPr="009428CD">
        <w:rPr>
          <w:lang w:val="en-US"/>
        </w:rPr>
        <w:t xml:space="preserve">John ate </w:t>
      </w:r>
      <w:r w:rsidR="008F071F" w:rsidRPr="009428CD">
        <w:rPr>
          <w:i/>
          <w:lang w:val="en-US"/>
        </w:rPr>
        <w:t>something</w:t>
      </w:r>
      <w:r w:rsidR="008F071F" w:rsidRPr="009428CD">
        <w:rPr>
          <w:lang w:val="en-US"/>
        </w:rPr>
        <w:t xml:space="preserve">, brown rice.  </w:t>
      </w:r>
    </w:p>
    <w:p w14:paraId="07CA3BCF" w14:textId="77777777" w:rsidR="008F071F" w:rsidRPr="009428CD" w:rsidRDefault="008F071F" w:rsidP="008F071F">
      <w:pPr>
        <w:ind w:right="11"/>
        <w:rPr>
          <w:lang w:val="en-US"/>
        </w:rPr>
      </w:pPr>
      <w:r>
        <w:rPr>
          <w:lang w:val="en-US"/>
        </w:rPr>
        <w:t xml:space="preserve">     </w:t>
      </w:r>
      <w:r w:rsidR="001A52DB">
        <w:rPr>
          <w:lang w:val="en-US"/>
        </w:rPr>
        <w:t xml:space="preserve">    </w:t>
      </w:r>
      <w:r>
        <w:rPr>
          <w:lang w:val="en-US"/>
        </w:rPr>
        <w:t xml:space="preserve"> c. </w:t>
      </w:r>
      <w:r w:rsidRPr="009428CD">
        <w:rPr>
          <w:lang w:val="en-US"/>
        </w:rPr>
        <w:t xml:space="preserve">John ate </w:t>
      </w:r>
      <w:r w:rsidRPr="009428CD">
        <w:rPr>
          <w:i/>
          <w:lang w:val="en-US"/>
        </w:rPr>
        <w:t>something</w:t>
      </w:r>
      <w:r w:rsidRPr="009428CD">
        <w:rPr>
          <w:lang w:val="en-US"/>
        </w:rPr>
        <w:t xml:space="preserve">, the cookies.  </w:t>
      </w:r>
    </w:p>
    <w:p w14:paraId="74653BAE" w14:textId="77777777" w:rsidR="008F071F" w:rsidRPr="009428CD" w:rsidRDefault="008F071F" w:rsidP="008F071F">
      <w:pPr>
        <w:ind w:right="11"/>
        <w:rPr>
          <w:lang w:val="en-US"/>
        </w:rPr>
      </w:pPr>
      <w:r>
        <w:rPr>
          <w:lang w:val="en-US"/>
        </w:rPr>
        <w:t xml:space="preserve">    </w:t>
      </w:r>
      <w:r w:rsidR="001A52DB">
        <w:rPr>
          <w:lang w:val="en-US"/>
        </w:rPr>
        <w:t xml:space="preserve">    </w:t>
      </w:r>
      <w:r>
        <w:rPr>
          <w:lang w:val="en-US"/>
        </w:rPr>
        <w:t xml:space="preserve">  d. </w:t>
      </w:r>
      <w:r w:rsidRPr="009428CD">
        <w:rPr>
          <w:lang w:val="en-US"/>
        </w:rPr>
        <w:t xml:space="preserve">I brought you </w:t>
      </w:r>
      <w:r w:rsidRPr="009428CD">
        <w:rPr>
          <w:i/>
          <w:lang w:val="en-US"/>
        </w:rPr>
        <w:t>something</w:t>
      </w:r>
      <w:r w:rsidRPr="009428CD">
        <w:rPr>
          <w:lang w:val="en-US"/>
        </w:rPr>
        <w:t xml:space="preserve">, a cup, some chocolate, and some cookies. </w:t>
      </w:r>
    </w:p>
    <w:p w14:paraId="6AAF66FD" w14:textId="77777777" w:rsidR="008F071F" w:rsidRPr="009428CD" w:rsidRDefault="008F071F" w:rsidP="008F071F">
      <w:pPr>
        <w:spacing w:after="112" w:line="259" w:lineRule="auto"/>
        <w:ind w:left="0" w:firstLine="0"/>
        <w:rPr>
          <w:lang w:val="en-US"/>
        </w:rPr>
      </w:pPr>
      <w:r w:rsidRPr="009428CD">
        <w:rPr>
          <w:lang w:val="en-US"/>
        </w:rPr>
        <w:t xml:space="preserve"> </w:t>
      </w:r>
    </w:p>
    <w:p w14:paraId="660EDD96" w14:textId="77777777" w:rsidR="008F071F" w:rsidRDefault="008F071F" w:rsidP="008F071F">
      <w:pPr>
        <w:spacing w:after="30" w:line="362" w:lineRule="auto"/>
        <w:ind w:left="-5" w:right="11"/>
      </w:pPr>
      <w:r w:rsidRPr="009428CD">
        <w:rPr>
          <w:lang w:val="en-US"/>
        </w:rPr>
        <w:t xml:space="preserve">THING-quantifiers also have count uses, both in place of non-referential complements and in place of non-singular NPs in referential position. </w:t>
      </w:r>
      <w:proofErr w:type="spellStart"/>
      <w:r>
        <w:t>Here</w:t>
      </w:r>
      <w:proofErr w:type="spellEnd"/>
      <w:r>
        <w:t xml:space="preserve"> are </w:t>
      </w:r>
      <w:proofErr w:type="spellStart"/>
      <w:r>
        <w:t>examples</w:t>
      </w:r>
      <w:proofErr w:type="spellEnd"/>
      <w:r>
        <w:t xml:space="preserve"> </w:t>
      </w:r>
      <w:proofErr w:type="spellStart"/>
      <w:r>
        <w:t>with</w:t>
      </w:r>
      <w:proofErr w:type="spellEnd"/>
      <w:r>
        <w:t xml:space="preserve"> non-</w:t>
      </w:r>
      <w:proofErr w:type="spellStart"/>
      <w:r>
        <w:t>referential</w:t>
      </w:r>
      <w:proofErr w:type="spellEnd"/>
      <w:r>
        <w:t xml:space="preserve"> </w:t>
      </w:r>
      <w:proofErr w:type="spellStart"/>
      <w:proofErr w:type="gramStart"/>
      <w:r>
        <w:t>complements</w:t>
      </w:r>
      <w:proofErr w:type="spellEnd"/>
      <w:r>
        <w:t>:</w:t>
      </w:r>
      <w:proofErr w:type="gramEnd"/>
      <w:r>
        <w:rPr>
          <w:vertAlign w:val="superscript"/>
        </w:rPr>
        <w:footnoteReference w:id="8"/>
      </w:r>
      <w:r>
        <w:t xml:space="preserve"> </w:t>
      </w:r>
    </w:p>
    <w:p w14:paraId="6357AFFD" w14:textId="77777777" w:rsidR="008F071F" w:rsidRDefault="008F071F" w:rsidP="008F071F">
      <w:pPr>
        <w:spacing w:after="154" w:line="259" w:lineRule="auto"/>
        <w:ind w:left="0" w:firstLine="0"/>
      </w:pPr>
      <w:r>
        <w:t xml:space="preserve"> </w:t>
      </w:r>
    </w:p>
    <w:p w14:paraId="36075759" w14:textId="77777777" w:rsidR="008F071F" w:rsidRPr="00CD7839" w:rsidRDefault="00CD7839" w:rsidP="00CD7839">
      <w:pPr>
        <w:pStyle w:val="ListParagraph"/>
        <w:numPr>
          <w:ilvl w:val="0"/>
          <w:numId w:val="30"/>
        </w:numPr>
        <w:ind w:right="11"/>
        <w:rPr>
          <w:lang w:val="en-US"/>
        </w:rPr>
      </w:pPr>
      <w:r>
        <w:rPr>
          <w:lang w:val="en-US"/>
        </w:rPr>
        <w:t xml:space="preserve">    </w:t>
      </w:r>
      <w:r w:rsidR="008F071F" w:rsidRPr="00CD7839">
        <w:rPr>
          <w:lang w:val="en-US"/>
        </w:rPr>
        <w:t xml:space="preserve">a. John said </w:t>
      </w:r>
      <w:r w:rsidR="008F071F" w:rsidRPr="00CD7839">
        <w:rPr>
          <w:i/>
          <w:iCs/>
          <w:lang w:val="en-US"/>
        </w:rPr>
        <w:t>several things</w:t>
      </w:r>
      <w:r w:rsidR="008F071F" w:rsidRPr="00CD7839">
        <w:rPr>
          <w:lang w:val="en-US"/>
        </w:rPr>
        <w:t xml:space="preserve">, that S, that S’, and that S’’. </w:t>
      </w:r>
    </w:p>
    <w:p w14:paraId="52AED463" w14:textId="77777777" w:rsidR="008F071F" w:rsidRPr="004C2E32" w:rsidRDefault="00CD7839" w:rsidP="00CD7839">
      <w:pPr>
        <w:ind w:right="11"/>
        <w:rPr>
          <w:lang w:val="en-US"/>
        </w:rPr>
      </w:pPr>
      <w:r>
        <w:rPr>
          <w:lang w:val="en-US"/>
        </w:rPr>
        <w:t xml:space="preserve">          </w:t>
      </w:r>
      <w:r w:rsidR="008F071F">
        <w:rPr>
          <w:lang w:val="en-US"/>
        </w:rPr>
        <w:t xml:space="preserve">b. </w:t>
      </w:r>
      <w:r w:rsidR="008F071F" w:rsidRPr="004C2E32">
        <w:rPr>
          <w:lang w:val="en-US"/>
        </w:rPr>
        <w:t xml:space="preserve">John became </w:t>
      </w:r>
      <w:r w:rsidR="008F071F" w:rsidRPr="002C168F">
        <w:rPr>
          <w:i/>
          <w:iCs/>
          <w:lang w:val="en-US"/>
        </w:rPr>
        <w:t>several things</w:t>
      </w:r>
      <w:r w:rsidR="008F071F" w:rsidRPr="004C2E32">
        <w:rPr>
          <w:lang w:val="en-US"/>
        </w:rPr>
        <w:t xml:space="preserve"> Mary despises, greedy, selfish, and rude. </w:t>
      </w:r>
    </w:p>
    <w:p w14:paraId="1816B8C0" w14:textId="77777777" w:rsidR="008F071F" w:rsidRPr="004C2E32" w:rsidRDefault="008F071F" w:rsidP="008F071F">
      <w:pPr>
        <w:ind w:right="11"/>
        <w:rPr>
          <w:lang w:val="en-US"/>
        </w:rPr>
      </w:pPr>
      <w:r>
        <w:rPr>
          <w:lang w:val="en-US"/>
        </w:rPr>
        <w:t xml:space="preserve">    </w:t>
      </w:r>
      <w:r w:rsidR="00CD7839">
        <w:rPr>
          <w:lang w:val="en-US"/>
        </w:rPr>
        <w:t xml:space="preserve">    </w:t>
      </w:r>
      <w:r>
        <w:rPr>
          <w:lang w:val="en-US"/>
        </w:rPr>
        <w:t xml:space="preserve">  c. </w:t>
      </w:r>
      <w:r w:rsidRPr="004C2E32">
        <w:rPr>
          <w:lang w:val="en-US"/>
        </w:rPr>
        <w:t xml:space="preserve">John needs </w:t>
      </w:r>
      <w:r w:rsidRPr="002C168F">
        <w:rPr>
          <w:i/>
          <w:iCs/>
          <w:lang w:val="en-US"/>
        </w:rPr>
        <w:t>two things</w:t>
      </w:r>
      <w:r w:rsidRPr="004C2E32">
        <w:rPr>
          <w:lang w:val="en-US"/>
        </w:rPr>
        <w:t xml:space="preserve">, students and equipment. </w:t>
      </w:r>
    </w:p>
    <w:p w14:paraId="3ABA6EF9" w14:textId="77777777" w:rsidR="008F071F" w:rsidRPr="004C2E32" w:rsidRDefault="008F071F" w:rsidP="008F071F">
      <w:pPr>
        <w:spacing w:after="112" w:line="259" w:lineRule="auto"/>
        <w:ind w:left="0" w:firstLine="0"/>
        <w:rPr>
          <w:lang w:val="en-US"/>
        </w:rPr>
      </w:pPr>
      <w:r w:rsidRPr="004C2E32">
        <w:rPr>
          <w:lang w:val="en-US"/>
        </w:rPr>
        <w:t xml:space="preserve"> </w:t>
      </w:r>
    </w:p>
    <w:p w14:paraId="1D401C67" w14:textId="77777777" w:rsidR="008F071F" w:rsidRPr="004C2E32" w:rsidRDefault="008F071F" w:rsidP="008F071F">
      <w:pPr>
        <w:spacing w:after="0" w:line="359" w:lineRule="auto"/>
        <w:ind w:left="-5" w:right="11"/>
        <w:rPr>
          <w:lang w:val="en-US"/>
        </w:rPr>
      </w:pPr>
      <w:r w:rsidRPr="004C2E32">
        <w:rPr>
          <w:lang w:val="en-US"/>
        </w:rPr>
        <w:lastRenderedPageBreak/>
        <w:t xml:space="preserve">Below, </w:t>
      </w:r>
      <w:r w:rsidRPr="004C2E32">
        <w:rPr>
          <w:i/>
          <w:lang w:val="en-US"/>
        </w:rPr>
        <w:t>two things</w:t>
      </w:r>
      <w:r w:rsidRPr="004C2E32">
        <w:rPr>
          <w:lang w:val="en-US"/>
        </w:rPr>
        <w:t xml:space="preserve"> takes the place of a conjunction of a definite plural NPs and a definite mass NP:  </w:t>
      </w:r>
    </w:p>
    <w:p w14:paraId="3F8E5C02" w14:textId="77777777" w:rsidR="008F071F" w:rsidRPr="004C2E32" w:rsidRDefault="008F071F" w:rsidP="008F071F">
      <w:pPr>
        <w:spacing w:after="115" w:line="259" w:lineRule="auto"/>
        <w:ind w:left="0" w:firstLine="0"/>
        <w:rPr>
          <w:lang w:val="en-US"/>
        </w:rPr>
      </w:pPr>
      <w:r w:rsidRPr="004C2E32">
        <w:rPr>
          <w:lang w:val="en-US"/>
        </w:rPr>
        <w:t xml:space="preserve"> </w:t>
      </w:r>
    </w:p>
    <w:p w14:paraId="536C823B" w14:textId="77777777" w:rsidR="008F071F" w:rsidRPr="00CD7839" w:rsidRDefault="00CD7839" w:rsidP="00CD7839">
      <w:pPr>
        <w:pStyle w:val="ListParagraph"/>
        <w:numPr>
          <w:ilvl w:val="0"/>
          <w:numId w:val="30"/>
        </w:numPr>
        <w:ind w:right="11"/>
        <w:rPr>
          <w:lang w:val="en-US"/>
        </w:rPr>
      </w:pPr>
      <w:r>
        <w:rPr>
          <w:lang w:val="en-US"/>
        </w:rPr>
        <w:t xml:space="preserve">    </w:t>
      </w:r>
      <w:r w:rsidR="008F071F" w:rsidRPr="00CD7839">
        <w:rPr>
          <w:lang w:val="en-US"/>
        </w:rPr>
        <w:t xml:space="preserve">There are </w:t>
      </w:r>
      <w:r w:rsidR="008F071F" w:rsidRPr="00CD7839">
        <w:rPr>
          <w:i/>
          <w:lang w:val="en-US"/>
        </w:rPr>
        <w:t>two things</w:t>
      </w:r>
      <w:r w:rsidR="008F071F" w:rsidRPr="00CD7839">
        <w:rPr>
          <w:lang w:val="en-US"/>
        </w:rPr>
        <w:t xml:space="preserve"> John does not like, the beans and the bread. </w:t>
      </w:r>
    </w:p>
    <w:p w14:paraId="04CCF28B" w14:textId="77777777" w:rsidR="008F071F" w:rsidRPr="004C2E32" w:rsidRDefault="008F071F" w:rsidP="008F071F">
      <w:pPr>
        <w:spacing w:after="115" w:line="259" w:lineRule="auto"/>
        <w:ind w:left="0" w:firstLine="0"/>
        <w:rPr>
          <w:lang w:val="en-US"/>
        </w:rPr>
      </w:pPr>
      <w:r w:rsidRPr="004C2E32">
        <w:rPr>
          <w:lang w:val="en-US"/>
        </w:rPr>
        <w:t xml:space="preserve"> </w:t>
      </w:r>
    </w:p>
    <w:p w14:paraId="4581818F" w14:textId="77777777" w:rsidR="008F071F" w:rsidRPr="004C2E32" w:rsidRDefault="008F071F" w:rsidP="008F071F">
      <w:pPr>
        <w:spacing w:after="0" w:line="356" w:lineRule="auto"/>
        <w:ind w:left="-5" w:right="11"/>
        <w:rPr>
          <w:lang w:val="en-US"/>
        </w:rPr>
      </w:pPr>
      <w:r>
        <w:rPr>
          <w:lang w:val="en-US"/>
        </w:rPr>
        <w:t>Below,</w:t>
      </w:r>
      <w:r w:rsidRPr="004C2E32">
        <w:rPr>
          <w:lang w:val="en-US"/>
        </w:rPr>
        <w:t xml:space="preserve"> </w:t>
      </w:r>
      <w:r w:rsidRPr="004C2E32">
        <w:rPr>
          <w:i/>
          <w:lang w:val="en-US"/>
        </w:rPr>
        <w:t>a few things</w:t>
      </w:r>
      <w:r w:rsidRPr="004C2E32">
        <w:rPr>
          <w:lang w:val="en-US"/>
        </w:rPr>
        <w:t xml:space="preserve"> acts as a </w:t>
      </w:r>
      <w:proofErr w:type="spellStart"/>
      <w:r w:rsidRPr="004C2E32">
        <w:rPr>
          <w:lang w:val="en-US"/>
        </w:rPr>
        <w:t>superplural</w:t>
      </w:r>
      <w:proofErr w:type="spellEnd"/>
      <w:r w:rsidRPr="004C2E32">
        <w:rPr>
          <w:lang w:val="en-US"/>
        </w:rPr>
        <w:t xml:space="preserve"> quantifier whose domain includes a plurality consisting of a plurality of paintings, a plurality of sculptures, and a plurality of drawings: </w:t>
      </w:r>
    </w:p>
    <w:p w14:paraId="1454143B" w14:textId="77777777" w:rsidR="008F071F" w:rsidRPr="004C2E32" w:rsidRDefault="008F071F" w:rsidP="008F071F">
      <w:pPr>
        <w:spacing w:after="0" w:line="259" w:lineRule="auto"/>
        <w:ind w:left="0" w:firstLine="0"/>
        <w:rPr>
          <w:lang w:val="en-US"/>
        </w:rPr>
      </w:pPr>
      <w:r w:rsidRPr="004C2E32">
        <w:rPr>
          <w:lang w:val="en-US"/>
        </w:rPr>
        <w:t xml:space="preserve"> </w:t>
      </w:r>
    </w:p>
    <w:p w14:paraId="7898E7A2" w14:textId="77777777" w:rsidR="008F071F" w:rsidRPr="00CD7839" w:rsidRDefault="008F071F" w:rsidP="00CD7839">
      <w:pPr>
        <w:pStyle w:val="ListParagraph"/>
        <w:numPr>
          <w:ilvl w:val="0"/>
          <w:numId w:val="30"/>
        </w:numPr>
        <w:ind w:right="11"/>
        <w:rPr>
          <w:lang w:val="en-US"/>
        </w:rPr>
      </w:pPr>
      <w:r w:rsidRPr="00CD7839">
        <w:rPr>
          <w:lang w:val="en-US"/>
        </w:rPr>
        <w:t xml:space="preserve">John has evaluated </w:t>
      </w:r>
      <w:r w:rsidRPr="00CD7839">
        <w:rPr>
          <w:i/>
          <w:lang w:val="en-US"/>
        </w:rPr>
        <w:t>a few things</w:t>
      </w:r>
      <w:r w:rsidRPr="00CD7839">
        <w:rPr>
          <w:lang w:val="en-US"/>
        </w:rPr>
        <w:t xml:space="preserve">, the paintings, the sculptures, and the drawings. </w:t>
      </w:r>
    </w:p>
    <w:p w14:paraId="1CFB27A4" w14:textId="77777777" w:rsidR="008F071F" w:rsidRPr="004C2E32" w:rsidRDefault="008F071F" w:rsidP="008F071F">
      <w:pPr>
        <w:spacing w:after="112" w:line="259" w:lineRule="auto"/>
        <w:ind w:left="0" w:firstLine="0"/>
        <w:rPr>
          <w:lang w:val="en-US"/>
        </w:rPr>
      </w:pPr>
      <w:r w:rsidRPr="004C2E32">
        <w:rPr>
          <w:lang w:val="en-US"/>
        </w:rPr>
        <w:t xml:space="preserve"> </w:t>
      </w:r>
    </w:p>
    <w:p w14:paraId="6A2C86BB" w14:textId="77777777" w:rsidR="008F071F" w:rsidRPr="004C2E32" w:rsidRDefault="008F071F" w:rsidP="008F071F">
      <w:pPr>
        <w:spacing w:after="1" w:line="357" w:lineRule="auto"/>
        <w:ind w:left="-5" w:right="11"/>
        <w:rPr>
          <w:lang w:val="en-US"/>
        </w:rPr>
      </w:pPr>
      <w:r w:rsidRPr="004C2E32">
        <w:rPr>
          <w:i/>
          <w:lang w:val="en-US"/>
        </w:rPr>
        <w:t>Several things</w:t>
      </w:r>
      <w:r w:rsidRPr="004C2E32">
        <w:rPr>
          <w:lang w:val="en-US"/>
        </w:rPr>
        <w:t xml:space="preserve"> in (1</w:t>
      </w:r>
      <w:r w:rsidR="00CD7839">
        <w:rPr>
          <w:lang w:val="en-US"/>
        </w:rPr>
        <w:t>1</w:t>
      </w:r>
      <w:r w:rsidRPr="004C2E32">
        <w:rPr>
          <w:lang w:val="en-US"/>
        </w:rPr>
        <w:t xml:space="preserve">) likewise acts as a </w:t>
      </w:r>
      <w:proofErr w:type="spellStart"/>
      <w:r w:rsidRPr="004C2E32">
        <w:rPr>
          <w:lang w:val="en-US"/>
        </w:rPr>
        <w:t>superplural</w:t>
      </w:r>
      <w:proofErr w:type="spellEnd"/>
      <w:r w:rsidRPr="004C2E32">
        <w:rPr>
          <w:lang w:val="en-US"/>
        </w:rPr>
        <w:t xml:space="preserve"> quantifier, with the one difference being that the predicate here does not have a distributive reading but a collective one, which is the internal reading of </w:t>
      </w:r>
      <w:r w:rsidRPr="004C2E32">
        <w:rPr>
          <w:i/>
          <w:lang w:val="en-US"/>
        </w:rPr>
        <w:t>distinguish</w:t>
      </w:r>
      <w:r w:rsidRPr="004C2E32">
        <w:rPr>
          <w:lang w:val="en-US"/>
        </w:rPr>
        <w:t xml:space="preserve"> on which members of a plurality are said to be distinguished: </w:t>
      </w:r>
    </w:p>
    <w:p w14:paraId="4939B110" w14:textId="77777777" w:rsidR="008F071F" w:rsidRPr="004C2E32" w:rsidRDefault="008F071F" w:rsidP="008F071F">
      <w:pPr>
        <w:spacing w:after="112" w:line="259" w:lineRule="auto"/>
        <w:ind w:left="0" w:firstLine="0"/>
        <w:rPr>
          <w:lang w:val="en-US"/>
        </w:rPr>
      </w:pPr>
      <w:r w:rsidRPr="004C2E32">
        <w:rPr>
          <w:lang w:val="en-US"/>
        </w:rPr>
        <w:t xml:space="preserve"> </w:t>
      </w:r>
    </w:p>
    <w:p w14:paraId="454A99B0" w14:textId="77777777" w:rsidR="008F071F" w:rsidRPr="004C2E32" w:rsidRDefault="008F071F" w:rsidP="00CD7839">
      <w:pPr>
        <w:numPr>
          <w:ilvl w:val="0"/>
          <w:numId w:val="30"/>
        </w:numPr>
        <w:ind w:right="11"/>
        <w:rPr>
          <w:lang w:val="en-US"/>
        </w:rPr>
      </w:pPr>
      <w:r w:rsidRPr="004C2E32">
        <w:rPr>
          <w:lang w:val="en-US"/>
        </w:rPr>
        <w:t xml:space="preserve">There are </w:t>
      </w:r>
      <w:r w:rsidRPr="004C2E32">
        <w:rPr>
          <w:i/>
          <w:lang w:val="en-US"/>
        </w:rPr>
        <w:t>several things</w:t>
      </w:r>
      <w:r w:rsidRPr="004C2E32">
        <w:rPr>
          <w:lang w:val="en-US"/>
        </w:rPr>
        <w:t xml:space="preserve"> John cannot distinguish: the cups, the glasses, and the plates. </w:t>
      </w:r>
    </w:p>
    <w:p w14:paraId="59F6DDD6" w14:textId="77777777" w:rsidR="008F071F" w:rsidRPr="004C2E32" w:rsidRDefault="008F071F" w:rsidP="008F071F">
      <w:pPr>
        <w:spacing w:after="113" w:line="259" w:lineRule="auto"/>
        <w:ind w:left="0" w:firstLine="0"/>
        <w:rPr>
          <w:lang w:val="en-US"/>
        </w:rPr>
      </w:pPr>
      <w:r w:rsidRPr="004C2E32">
        <w:rPr>
          <w:lang w:val="en-US"/>
        </w:rPr>
        <w:t xml:space="preserve"> </w:t>
      </w:r>
    </w:p>
    <w:p w14:paraId="6EA93FF8" w14:textId="77777777" w:rsidR="008F071F" w:rsidRPr="004C2E32" w:rsidRDefault="008F071F" w:rsidP="008F071F">
      <w:pPr>
        <w:spacing w:after="6" w:line="358" w:lineRule="auto"/>
        <w:ind w:left="-5" w:right="11"/>
        <w:rPr>
          <w:lang w:val="en-US"/>
        </w:rPr>
      </w:pPr>
      <w:r w:rsidRPr="004C2E32">
        <w:rPr>
          <w:lang w:val="en-US"/>
        </w:rPr>
        <w:t xml:space="preserve">Plural special quantifiers thus </w:t>
      </w:r>
      <w:r w:rsidR="004F11F2">
        <w:rPr>
          <w:lang w:val="en-US"/>
        </w:rPr>
        <w:t xml:space="preserve">are able to act as </w:t>
      </w:r>
      <w:r w:rsidRPr="004C2E32">
        <w:rPr>
          <w:lang w:val="en-US"/>
        </w:rPr>
        <w:t xml:space="preserve">quantifiers ranging over pluralities of pluralities, </w:t>
      </w:r>
      <w:r w:rsidR="004F11F2">
        <w:rPr>
          <w:lang w:val="en-US"/>
        </w:rPr>
        <w:t>a fact that bears on the current debate about whether natural language involves higher-level pluralities</w:t>
      </w:r>
      <w:r w:rsidRPr="004C2E32">
        <w:rPr>
          <w:lang w:val="en-US"/>
        </w:rPr>
        <w:t>.</w:t>
      </w:r>
      <w:r w:rsidR="000F4FE6">
        <w:rPr>
          <w:rStyle w:val="FootnoteReference"/>
          <w:lang w:val="en-US"/>
        </w:rPr>
        <w:footnoteReference w:id="9"/>
      </w:r>
      <w:r w:rsidRPr="004C2E32">
        <w:rPr>
          <w:lang w:val="en-US"/>
        </w:rPr>
        <w:t xml:space="preserve"> </w:t>
      </w:r>
    </w:p>
    <w:p w14:paraId="6E07F624" w14:textId="77777777" w:rsidR="008F071F" w:rsidRPr="004C2E32" w:rsidRDefault="008F071F" w:rsidP="008F071F">
      <w:pPr>
        <w:ind w:left="-5" w:right="11"/>
        <w:rPr>
          <w:lang w:val="en-US"/>
        </w:rPr>
      </w:pPr>
      <w:r w:rsidRPr="004C2E32">
        <w:rPr>
          <w:lang w:val="en-US"/>
        </w:rPr>
        <w:t xml:space="preserve">     Philosophers have often declared special quantifier ‘non-nominal quantifiers’ (Prior 1971, </w:t>
      </w:r>
    </w:p>
    <w:p w14:paraId="427AB665" w14:textId="77777777" w:rsidR="008F071F" w:rsidRPr="004C2E32" w:rsidRDefault="008F071F" w:rsidP="008F071F">
      <w:pPr>
        <w:spacing w:after="0" w:line="365" w:lineRule="auto"/>
        <w:ind w:left="-5" w:right="11"/>
        <w:rPr>
          <w:lang w:val="en-US"/>
        </w:rPr>
      </w:pPr>
      <w:r w:rsidRPr="004C2E32">
        <w:rPr>
          <w:lang w:val="en-US"/>
        </w:rPr>
        <w:t>Rayo</w:t>
      </w:r>
      <w:r>
        <w:rPr>
          <w:lang w:val="en-US"/>
        </w:rPr>
        <w:t xml:space="preserve"> and </w:t>
      </w:r>
      <w:proofErr w:type="spellStart"/>
      <w:r w:rsidRPr="004C2E32">
        <w:rPr>
          <w:lang w:val="en-US"/>
        </w:rPr>
        <w:t>Yablo</w:t>
      </w:r>
      <w:proofErr w:type="spellEnd"/>
      <w:r w:rsidRPr="004C2E32">
        <w:rPr>
          <w:lang w:val="en-US"/>
        </w:rPr>
        <w:t xml:space="preserve"> 2001, </w:t>
      </w:r>
      <w:proofErr w:type="spellStart"/>
      <w:r w:rsidRPr="004C2E32">
        <w:rPr>
          <w:lang w:val="en-US"/>
        </w:rPr>
        <w:t>Rosefeldt</w:t>
      </w:r>
      <w:proofErr w:type="spellEnd"/>
      <w:r w:rsidRPr="004C2E32">
        <w:rPr>
          <w:lang w:val="en-US"/>
        </w:rPr>
        <w:t xml:space="preserve"> 2008)</w:t>
      </w:r>
      <w:r w:rsidR="0096618F">
        <w:rPr>
          <w:lang w:val="en-US"/>
        </w:rPr>
        <w:t xml:space="preserve">, without, though, being very clear how the </w:t>
      </w:r>
      <w:r w:rsidR="0096618F" w:rsidRPr="004C2E32">
        <w:rPr>
          <w:lang w:val="en-US"/>
        </w:rPr>
        <w:t>term ‘non-nominal</w:t>
      </w:r>
      <w:r w:rsidR="0096618F">
        <w:rPr>
          <w:lang w:val="en-US"/>
        </w:rPr>
        <w:t>’</w:t>
      </w:r>
      <w:r w:rsidRPr="004C2E32">
        <w:rPr>
          <w:lang w:val="en-US"/>
        </w:rPr>
        <w:t>. Generally, what seems to be meant is that such quantifiers do not fill in syntactic positions in which NPs in a referential function occur. ‘</w:t>
      </w:r>
      <w:r w:rsidR="00A7416E">
        <w:rPr>
          <w:lang w:val="en-US"/>
        </w:rPr>
        <w:t>N</w:t>
      </w:r>
      <w:r w:rsidRPr="004C2E32">
        <w:rPr>
          <w:lang w:val="en-US"/>
        </w:rPr>
        <w:t>on</w:t>
      </w:r>
      <w:r w:rsidR="00A7416E">
        <w:rPr>
          <w:lang w:val="en-US"/>
        </w:rPr>
        <w:t>-</w:t>
      </w:r>
      <w:r w:rsidRPr="004C2E32">
        <w:rPr>
          <w:lang w:val="en-US"/>
        </w:rPr>
        <w:t xml:space="preserve">nominal’ </w:t>
      </w:r>
      <w:r w:rsidR="00A7416E">
        <w:rPr>
          <w:lang w:val="en-US"/>
        </w:rPr>
        <w:t xml:space="preserve">certainly </w:t>
      </w:r>
      <w:r w:rsidRPr="004C2E32">
        <w:rPr>
          <w:lang w:val="en-US"/>
        </w:rPr>
        <w:t xml:space="preserve">cannot be understood literally, in the sense that special quantifiers </w:t>
      </w:r>
      <w:r w:rsidR="00A7416E">
        <w:rPr>
          <w:lang w:val="en-US"/>
        </w:rPr>
        <w:t>are not NPs. They are.</w:t>
      </w:r>
      <w:r w:rsidRPr="004C2E32">
        <w:rPr>
          <w:lang w:val="en-US"/>
        </w:rPr>
        <w:t xml:space="preserve"> </w:t>
      </w:r>
      <w:r w:rsidR="00A7416E">
        <w:rPr>
          <w:lang w:val="en-US"/>
        </w:rPr>
        <w:t>For example,</w:t>
      </w:r>
      <w:r w:rsidRPr="004C2E32">
        <w:rPr>
          <w:lang w:val="en-US"/>
        </w:rPr>
        <w:t xml:space="preserve"> they require case</w:t>
      </w:r>
      <w:r w:rsidR="00A7416E">
        <w:rPr>
          <w:lang w:val="en-US"/>
        </w:rPr>
        <w:t xml:space="preserve"> and thus</w:t>
      </w:r>
      <w:r w:rsidRPr="004C2E32">
        <w:rPr>
          <w:lang w:val="en-US"/>
        </w:rPr>
        <w:t xml:space="preserve"> cannot be complements of adjectives</w:t>
      </w:r>
      <w:r w:rsidR="00A7416E">
        <w:rPr>
          <w:lang w:val="en-US"/>
        </w:rPr>
        <w:t>,</w:t>
      </w:r>
      <w:r w:rsidRPr="004C2E32">
        <w:rPr>
          <w:lang w:val="en-US"/>
        </w:rPr>
        <w:t xml:space="preserve"> nouns</w:t>
      </w:r>
      <w:r w:rsidR="00A7416E">
        <w:rPr>
          <w:lang w:val="en-US"/>
        </w:rPr>
        <w:t xml:space="preserve"> or prepositions, which generally do not assign case</w:t>
      </w:r>
      <w:r w:rsidRPr="004C2E32">
        <w:rPr>
          <w:lang w:val="en-US"/>
        </w:rPr>
        <w:t xml:space="preserve">: </w:t>
      </w:r>
    </w:p>
    <w:p w14:paraId="78B40925" w14:textId="77777777" w:rsidR="008F071F" w:rsidRPr="004C2E32" w:rsidRDefault="008F071F" w:rsidP="008F071F">
      <w:pPr>
        <w:spacing w:after="115" w:line="259" w:lineRule="auto"/>
        <w:ind w:left="0" w:firstLine="0"/>
        <w:rPr>
          <w:lang w:val="en-US"/>
        </w:rPr>
      </w:pPr>
      <w:r w:rsidRPr="004C2E32">
        <w:rPr>
          <w:lang w:val="en-US"/>
        </w:rPr>
        <w:t xml:space="preserve"> </w:t>
      </w:r>
    </w:p>
    <w:p w14:paraId="2DCFC315" w14:textId="77777777" w:rsidR="008F071F" w:rsidRPr="004C2E32" w:rsidRDefault="008F071F" w:rsidP="00CD7839">
      <w:pPr>
        <w:numPr>
          <w:ilvl w:val="0"/>
          <w:numId w:val="30"/>
        </w:numPr>
        <w:ind w:right="11"/>
        <w:rPr>
          <w:lang w:val="en-US"/>
        </w:rPr>
      </w:pPr>
      <w:r w:rsidRPr="004C2E32">
        <w:rPr>
          <w:lang w:val="en-US"/>
        </w:rPr>
        <w:t xml:space="preserve">a. John is happy that he won. </w:t>
      </w:r>
    </w:p>
    <w:p w14:paraId="167BD32D" w14:textId="77777777" w:rsidR="008F071F" w:rsidRPr="00E750F3" w:rsidRDefault="00CD7839" w:rsidP="008F071F">
      <w:pPr>
        <w:ind w:left="458" w:right="11" w:firstLine="0"/>
        <w:rPr>
          <w:lang w:val="en-US"/>
        </w:rPr>
      </w:pPr>
      <w:r>
        <w:rPr>
          <w:lang w:val="en-US"/>
        </w:rPr>
        <w:t xml:space="preserve">     </w:t>
      </w:r>
      <w:r w:rsidR="008F071F" w:rsidRPr="00E750F3">
        <w:rPr>
          <w:lang w:val="en-US"/>
        </w:rPr>
        <w:t xml:space="preserve">b. * John is happy something. </w:t>
      </w:r>
    </w:p>
    <w:p w14:paraId="276110F5" w14:textId="77777777" w:rsidR="008F071F" w:rsidRPr="00E750F3" w:rsidRDefault="008F071F" w:rsidP="008F071F">
      <w:pPr>
        <w:ind w:right="11"/>
        <w:rPr>
          <w:lang w:val="en-US"/>
        </w:rPr>
      </w:pPr>
      <w:r w:rsidRPr="00E750F3">
        <w:rPr>
          <w:lang w:val="en-US"/>
        </w:rPr>
        <w:t xml:space="preserve">    </w:t>
      </w:r>
      <w:r>
        <w:rPr>
          <w:lang w:val="en-US"/>
        </w:rPr>
        <w:t xml:space="preserve"> </w:t>
      </w:r>
      <w:r w:rsidRPr="00E750F3">
        <w:rPr>
          <w:lang w:val="en-US"/>
        </w:rPr>
        <w:t xml:space="preserve"> </w:t>
      </w:r>
      <w:r w:rsidR="00CD7839">
        <w:rPr>
          <w:lang w:val="en-US"/>
        </w:rPr>
        <w:t xml:space="preserve">    </w:t>
      </w:r>
      <w:r w:rsidRPr="00E750F3">
        <w:rPr>
          <w:lang w:val="en-US"/>
        </w:rPr>
        <w:t xml:space="preserve">  </w:t>
      </w:r>
      <w:r>
        <w:rPr>
          <w:lang w:val="en-US"/>
        </w:rPr>
        <w:t xml:space="preserve">c. </w:t>
      </w:r>
      <w:r w:rsidRPr="00E750F3">
        <w:rPr>
          <w:lang w:val="en-US"/>
        </w:rPr>
        <w:t xml:space="preserve">the proof that John won  </w:t>
      </w:r>
    </w:p>
    <w:p w14:paraId="51D455E7" w14:textId="77777777" w:rsidR="008F071F" w:rsidRPr="003C4CA9" w:rsidRDefault="008F071F" w:rsidP="008F071F">
      <w:pPr>
        <w:ind w:right="11"/>
        <w:rPr>
          <w:lang w:val="en-US"/>
        </w:rPr>
      </w:pPr>
      <w:r w:rsidRPr="003C4CA9">
        <w:rPr>
          <w:lang w:val="en-US"/>
        </w:rPr>
        <w:t xml:space="preserve">      </w:t>
      </w:r>
      <w:r w:rsidR="00CD7839">
        <w:rPr>
          <w:lang w:val="en-US"/>
        </w:rPr>
        <w:t xml:space="preserve">    </w:t>
      </w:r>
      <w:r w:rsidRPr="003C4CA9">
        <w:rPr>
          <w:lang w:val="en-US"/>
        </w:rPr>
        <w:t xml:space="preserve">  d. * the proof something  </w:t>
      </w:r>
    </w:p>
    <w:p w14:paraId="59F06305" w14:textId="77777777" w:rsidR="008F071F" w:rsidRPr="004C2E32" w:rsidRDefault="008F071F" w:rsidP="00CD7839">
      <w:pPr>
        <w:numPr>
          <w:ilvl w:val="0"/>
          <w:numId w:val="30"/>
        </w:numPr>
        <w:ind w:right="11"/>
        <w:rPr>
          <w:lang w:val="en-US"/>
        </w:rPr>
      </w:pPr>
      <w:r w:rsidRPr="004C2E32">
        <w:rPr>
          <w:lang w:val="en-US"/>
        </w:rPr>
        <w:t>a. John is happy about something</w:t>
      </w:r>
      <w:r w:rsidR="00A7416E">
        <w:rPr>
          <w:lang w:val="en-US"/>
        </w:rPr>
        <w:t>.</w:t>
      </w:r>
    </w:p>
    <w:p w14:paraId="7613AA6E" w14:textId="77777777" w:rsidR="008F071F" w:rsidRPr="004C2E32" w:rsidRDefault="00CD7839" w:rsidP="008F071F">
      <w:pPr>
        <w:ind w:left="458" w:right="11" w:firstLine="0"/>
        <w:rPr>
          <w:lang w:val="en-US"/>
        </w:rPr>
      </w:pPr>
      <w:r>
        <w:rPr>
          <w:lang w:val="en-US"/>
        </w:rPr>
        <w:lastRenderedPageBreak/>
        <w:t xml:space="preserve">    </w:t>
      </w:r>
      <w:r w:rsidR="008F071F">
        <w:rPr>
          <w:lang w:val="en-US"/>
        </w:rPr>
        <w:t xml:space="preserve">b. </w:t>
      </w:r>
      <w:r w:rsidR="008F071F" w:rsidRPr="004C2E32">
        <w:rPr>
          <w:lang w:val="en-US"/>
        </w:rPr>
        <w:t xml:space="preserve">* John is happy about [that he won]. </w:t>
      </w:r>
    </w:p>
    <w:p w14:paraId="6B7E2236" w14:textId="77777777" w:rsidR="008F071F" w:rsidRPr="004C2E32" w:rsidRDefault="008F071F" w:rsidP="008F071F">
      <w:pPr>
        <w:spacing w:after="115" w:line="259" w:lineRule="auto"/>
        <w:ind w:left="0" w:firstLine="0"/>
        <w:rPr>
          <w:lang w:val="en-US"/>
        </w:rPr>
      </w:pPr>
      <w:r w:rsidRPr="004C2E32">
        <w:rPr>
          <w:lang w:val="en-US"/>
        </w:rPr>
        <w:t xml:space="preserve"> </w:t>
      </w:r>
    </w:p>
    <w:p w14:paraId="60F37351" w14:textId="77777777" w:rsidR="008F071F" w:rsidRDefault="00A7416E" w:rsidP="009E699A">
      <w:pPr>
        <w:spacing w:after="5" w:line="357" w:lineRule="auto"/>
        <w:ind w:left="-5" w:right="11"/>
        <w:rPr>
          <w:lang w:val="en-US"/>
        </w:rPr>
      </w:pPr>
      <w:r>
        <w:rPr>
          <w:lang w:val="en-US"/>
        </w:rPr>
        <w:t xml:space="preserve">Better </w:t>
      </w:r>
      <w:r w:rsidR="008F071F" w:rsidRPr="004C2E32">
        <w:rPr>
          <w:lang w:val="en-US"/>
        </w:rPr>
        <w:t>candidates for syntactically non-nominal quantifiers</w:t>
      </w:r>
      <w:r>
        <w:rPr>
          <w:lang w:val="en-US"/>
        </w:rPr>
        <w:t xml:space="preserve"> would be</w:t>
      </w:r>
      <w:r w:rsidR="008F071F" w:rsidRPr="004C2E32">
        <w:rPr>
          <w:lang w:val="en-US"/>
        </w:rPr>
        <w:t xml:space="preserve"> </w:t>
      </w:r>
      <w:r w:rsidR="008F071F" w:rsidRPr="004C2E32">
        <w:rPr>
          <w:i/>
          <w:lang w:val="en-US"/>
        </w:rPr>
        <w:t xml:space="preserve">somehow </w:t>
      </w:r>
      <w:r>
        <w:rPr>
          <w:lang w:val="en-US"/>
        </w:rPr>
        <w:t>and the</w:t>
      </w:r>
      <w:r w:rsidR="008F071F" w:rsidRPr="004C2E32">
        <w:rPr>
          <w:lang w:val="en-US"/>
        </w:rPr>
        <w:t xml:space="preserve"> </w:t>
      </w:r>
      <w:proofErr w:type="spellStart"/>
      <w:r w:rsidR="008F071F" w:rsidRPr="004C2E32">
        <w:rPr>
          <w:lang w:val="en-US"/>
        </w:rPr>
        <w:t>proforms</w:t>
      </w:r>
      <w:proofErr w:type="spellEnd"/>
      <w:r w:rsidR="008F071F" w:rsidRPr="004C2E32">
        <w:rPr>
          <w:i/>
          <w:lang w:val="en-US"/>
        </w:rPr>
        <w:t xml:space="preserve"> so </w:t>
      </w:r>
      <w:r w:rsidR="008F071F" w:rsidRPr="004C2E32">
        <w:rPr>
          <w:lang w:val="en-US"/>
        </w:rPr>
        <w:t>and</w:t>
      </w:r>
      <w:r w:rsidR="008F071F" w:rsidRPr="004C2E32">
        <w:rPr>
          <w:i/>
          <w:lang w:val="en-US"/>
        </w:rPr>
        <w:t xml:space="preserve"> thus</w:t>
      </w:r>
      <w:r w:rsidRPr="00A7416E">
        <w:rPr>
          <w:iCs/>
          <w:lang w:val="en-US"/>
        </w:rPr>
        <w:t>, though they do not come with the full paradigm</w:t>
      </w:r>
      <w:r w:rsidR="008F071F" w:rsidRPr="004C2E32">
        <w:rPr>
          <w:lang w:val="en-US"/>
        </w:rPr>
        <w:t xml:space="preserve"> (</w:t>
      </w:r>
      <w:r>
        <w:rPr>
          <w:lang w:val="en-US"/>
        </w:rPr>
        <w:t xml:space="preserve">?? </w:t>
      </w:r>
      <w:r w:rsidR="008F071F" w:rsidRPr="004C2E32">
        <w:rPr>
          <w:i/>
          <w:lang w:val="en-US"/>
        </w:rPr>
        <w:t>everyhow</w:t>
      </w:r>
      <w:r w:rsidR="008F071F" w:rsidRPr="004C2E32">
        <w:rPr>
          <w:lang w:val="en-US"/>
        </w:rPr>
        <w:t xml:space="preserve">, </w:t>
      </w:r>
      <w:r>
        <w:rPr>
          <w:lang w:val="en-US"/>
        </w:rPr>
        <w:t xml:space="preserve">?? </w:t>
      </w:r>
      <w:proofErr w:type="spellStart"/>
      <w:r w:rsidR="008F071F" w:rsidRPr="004C2E32">
        <w:rPr>
          <w:i/>
          <w:lang w:val="en-US"/>
        </w:rPr>
        <w:t>nohow</w:t>
      </w:r>
      <w:proofErr w:type="spellEnd"/>
      <w:r w:rsidR="008F071F" w:rsidRPr="004C2E32">
        <w:rPr>
          <w:lang w:val="en-US"/>
        </w:rPr>
        <w:t>).</w:t>
      </w:r>
      <w:r>
        <w:rPr>
          <w:rStyle w:val="FootnoteReference"/>
          <w:lang w:val="en-US"/>
        </w:rPr>
        <w:footnoteReference w:id="10"/>
      </w:r>
      <w:r w:rsidR="008F071F" w:rsidRPr="004C2E32">
        <w:rPr>
          <w:lang w:val="en-US"/>
        </w:rPr>
        <w:t xml:space="preserve"> In fact, non-nominal quantifiers in general appear to be very rare, which means that a general semantics of special quantifiers should better not be based on their purported non-nominal status.</w:t>
      </w:r>
      <w:r w:rsidR="0066344C">
        <w:rPr>
          <w:rStyle w:val="FootnoteReference"/>
          <w:lang w:val="en-US"/>
        </w:rPr>
        <w:footnoteReference w:id="11"/>
      </w:r>
      <w:r w:rsidR="008F071F" w:rsidRPr="004C2E32">
        <w:rPr>
          <w:lang w:val="en-US"/>
        </w:rPr>
        <w:t xml:space="preserve">  </w:t>
      </w:r>
    </w:p>
    <w:p w14:paraId="769BD472" w14:textId="77777777" w:rsidR="009E699A" w:rsidRPr="009428CD" w:rsidRDefault="009E699A" w:rsidP="009E699A">
      <w:pPr>
        <w:spacing w:after="5" w:line="357" w:lineRule="auto"/>
        <w:ind w:left="-5" w:right="11"/>
        <w:rPr>
          <w:lang w:val="en-US"/>
        </w:rPr>
      </w:pPr>
    </w:p>
    <w:p w14:paraId="53321A71" w14:textId="77777777" w:rsidR="00360AE3" w:rsidRDefault="00000000">
      <w:pPr>
        <w:pStyle w:val="Heading2"/>
        <w:ind w:left="-5"/>
      </w:pPr>
      <w:r>
        <w:t xml:space="preserve">2. Special quantifiers and the Substitution Problem 1: non-referential complements </w:t>
      </w:r>
    </w:p>
    <w:p w14:paraId="442D32CC" w14:textId="77777777" w:rsidR="00360AE3" w:rsidRPr="009428CD" w:rsidRDefault="00000000">
      <w:pPr>
        <w:spacing w:after="112" w:line="259" w:lineRule="auto"/>
        <w:ind w:left="0" w:firstLine="0"/>
        <w:rPr>
          <w:lang w:val="en-US"/>
        </w:rPr>
      </w:pPr>
      <w:r w:rsidRPr="009428CD">
        <w:rPr>
          <w:lang w:val="en-US"/>
        </w:rPr>
        <w:t xml:space="preserve"> </w:t>
      </w:r>
    </w:p>
    <w:p w14:paraId="15029C78" w14:textId="77777777" w:rsidR="00360AE3" w:rsidRPr="009428CD" w:rsidRDefault="00F943F8" w:rsidP="00F943F8">
      <w:pPr>
        <w:spacing w:after="0" w:line="358" w:lineRule="auto"/>
        <w:ind w:left="-5" w:right="11"/>
        <w:rPr>
          <w:lang w:val="en-US"/>
        </w:rPr>
      </w:pPr>
      <w:r>
        <w:rPr>
          <w:lang w:val="en-US"/>
        </w:rPr>
        <w:t>N</w:t>
      </w:r>
      <w:r w:rsidRPr="009428CD">
        <w:rPr>
          <w:lang w:val="en-US"/>
        </w:rPr>
        <w:t xml:space="preserve">onreferential complements </w:t>
      </w:r>
      <w:r w:rsidR="005F4FB0">
        <w:rPr>
          <w:lang w:val="en-US"/>
        </w:rPr>
        <w:t xml:space="preserve">that </w:t>
      </w:r>
      <w:r w:rsidRPr="009428CD">
        <w:rPr>
          <w:lang w:val="en-US"/>
        </w:rPr>
        <w:t>display the substitution problem</w:t>
      </w:r>
      <w:r>
        <w:rPr>
          <w:lang w:val="en-US"/>
        </w:rPr>
        <w:t xml:space="preserve"> </w:t>
      </w:r>
      <w:r w:rsidR="0006082F">
        <w:rPr>
          <w:lang w:val="en-US"/>
        </w:rPr>
        <w:t>include</w:t>
      </w:r>
      <w:r w:rsidR="00C47431">
        <w:rPr>
          <w:lang w:val="en-US"/>
        </w:rPr>
        <w:t xml:space="preserve"> </w:t>
      </w:r>
      <w:r w:rsidRPr="009428CD">
        <w:rPr>
          <w:lang w:val="en-US"/>
        </w:rPr>
        <w:t xml:space="preserve">clausal complements of attitude verbs and of verbs of saying, predicative complements of copula verbs, complements of </w:t>
      </w:r>
      <w:proofErr w:type="spellStart"/>
      <w:r w:rsidRPr="009428CD">
        <w:rPr>
          <w:lang w:val="en-US"/>
        </w:rPr>
        <w:t>inten</w:t>
      </w:r>
      <w:r w:rsidR="0006082F">
        <w:rPr>
          <w:lang w:val="en-US"/>
        </w:rPr>
        <w:t>s</w:t>
      </w:r>
      <w:r w:rsidRPr="009428CD">
        <w:rPr>
          <w:lang w:val="en-US"/>
        </w:rPr>
        <w:t>ional</w:t>
      </w:r>
      <w:proofErr w:type="spellEnd"/>
      <w:r w:rsidRPr="009428CD">
        <w:rPr>
          <w:lang w:val="en-US"/>
        </w:rPr>
        <w:t xml:space="preserve"> </w:t>
      </w:r>
      <w:proofErr w:type="spellStart"/>
      <w:r w:rsidRPr="009428CD">
        <w:rPr>
          <w:lang w:val="en-US"/>
        </w:rPr>
        <w:t>transitives</w:t>
      </w:r>
      <w:proofErr w:type="spellEnd"/>
      <w:r w:rsidRPr="009428CD">
        <w:rPr>
          <w:lang w:val="en-US"/>
        </w:rPr>
        <w:t>, and direct quotes as complements of verbs of saying.</w:t>
      </w:r>
      <w:r w:rsidR="005F4FB0">
        <w:rPr>
          <w:rStyle w:val="FootnoteReference"/>
          <w:lang w:val="en-US"/>
        </w:rPr>
        <w:footnoteReference w:id="12"/>
      </w:r>
      <w:r w:rsidRPr="009428CD">
        <w:rPr>
          <w:lang w:val="en-US"/>
        </w:rPr>
        <w:t xml:space="preserve"> </w:t>
      </w:r>
      <w:r w:rsidR="00FC4A9A">
        <w:rPr>
          <w:lang w:val="en-US"/>
        </w:rPr>
        <w:t>Let us start with</w:t>
      </w:r>
      <w:r w:rsidRPr="009428CD">
        <w:rPr>
          <w:lang w:val="en-US"/>
        </w:rPr>
        <w:t xml:space="preserve"> the Substitution Problem with attitude verbs</w:t>
      </w:r>
      <w:r w:rsidR="00FC4A9A">
        <w:rPr>
          <w:lang w:val="en-US"/>
        </w:rPr>
        <w:t>. Here again the relevant facts</w:t>
      </w:r>
      <w:r w:rsidRPr="009428CD">
        <w:rPr>
          <w:lang w:val="en-US"/>
        </w:rPr>
        <w:t xml:space="preserve">: </w:t>
      </w:r>
    </w:p>
    <w:p w14:paraId="203971B3" w14:textId="77777777" w:rsidR="00360AE3" w:rsidRPr="009428CD" w:rsidRDefault="00000000">
      <w:pPr>
        <w:spacing w:after="113" w:line="259" w:lineRule="auto"/>
        <w:ind w:left="0" w:firstLine="0"/>
        <w:rPr>
          <w:lang w:val="en-US"/>
        </w:rPr>
      </w:pPr>
      <w:r w:rsidRPr="009428CD">
        <w:rPr>
          <w:lang w:val="en-US"/>
        </w:rPr>
        <w:t xml:space="preserve"> </w:t>
      </w:r>
    </w:p>
    <w:p w14:paraId="56CBAC27" w14:textId="77777777" w:rsidR="00360AE3" w:rsidRPr="00CD7839" w:rsidRDefault="00000000" w:rsidP="00CD7839">
      <w:pPr>
        <w:pStyle w:val="ListParagraph"/>
        <w:numPr>
          <w:ilvl w:val="0"/>
          <w:numId w:val="30"/>
        </w:numPr>
        <w:spacing w:after="114" w:line="259" w:lineRule="auto"/>
        <w:ind w:right="11"/>
        <w:rPr>
          <w:lang w:val="en-US"/>
        </w:rPr>
      </w:pPr>
      <w:r w:rsidRPr="00CD7839">
        <w:rPr>
          <w:color w:val="141414"/>
          <w:lang w:val="en-US"/>
        </w:rPr>
        <w:t xml:space="preserve">a. John claims that he won. </w:t>
      </w:r>
    </w:p>
    <w:p w14:paraId="5E9842FC" w14:textId="77777777" w:rsidR="00360AE3" w:rsidRPr="009428CD" w:rsidRDefault="00CD7839" w:rsidP="005F4FB0">
      <w:pPr>
        <w:spacing w:after="114" w:line="259" w:lineRule="auto"/>
        <w:ind w:left="339" w:right="11" w:firstLine="0"/>
        <w:rPr>
          <w:lang w:val="en-US"/>
        </w:rPr>
      </w:pPr>
      <w:r>
        <w:rPr>
          <w:color w:val="141414"/>
          <w:lang w:val="en-US"/>
        </w:rPr>
        <w:t xml:space="preserve">      </w:t>
      </w:r>
      <w:r w:rsidR="005F4FB0">
        <w:rPr>
          <w:color w:val="141414"/>
          <w:lang w:val="en-US"/>
        </w:rPr>
        <w:t xml:space="preserve">b. </w:t>
      </w:r>
      <w:r>
        <w:rPr>
          <w:color w:val="141414"/>
          <w:lang w:val="en-US"/>
        </w:rPr>
        <w:t>#</w:t>
      </w:r>
      <w:r w:rsidR="005F4FB0" w:rsidRPr="009428CD">
        <w:rPr>
          <w:color w:val="141414"/>
          <w:lang w:val="en-US"/>
        </w:rPr>
        <w:t xml:space="preserve"> John claims a proposition / some content / </w:t>
      </w:r>
      <w:proofErr w:type="spellStart"/>
      <w:r w:rsidR="005F4FB0" w:rsidRPr="009428CD">
        <w:rPr>
          <w:color w:val="141414"/>
          <w:lang w:val="en-US"/>
        </w:rPr>
        <w:t>some thing</w:t>
      </w:r>
      <w:proofErr w:type="spellEnd"/>
      <w:r w:rsidR="005F4FB0" w:rsidRPr="009428CD">
        <w:rPr>
          <w:color w:val="141414"/>
          <w:lang w:val="en-US"/>
        </w:rPr>
        <w:t xml:space="preserve"> / a claim. </w:t>
      </w:r>
    </w:p>
    <w:p w14:paraId="124EB031" w14:textId="77777777" w:rsidR="00360AE3" w:rsidRPr="000A4DDC" w:rsidRDefault="005F4FB0" w:rsidP="005F4FB0">
      <w:pPr>
        <w:spacing w:after="114" w:line="259" w:lineRule="auto"/>
        <w:ind w:right="11"/>
        <w:rPr>
          <w:lang w:val="en-US"/>
        </w:rPr>
      </w:pPr>
      <w:r w:rsidRPr="000A4DDC">
        <w:rPr>
          <w:color w:val="141414"/>
          <w:lang w:val="en-US"/>
        </w:rPr>
        <w:t xml:space="preserve">     </w:t>
      </w:r>
      <w:r w:rsidR="00CD7839">
        <w:rPr>
          <w:color w:val="141414"/>
          <w:lang w:val="en-US"/>
        </w:rPr>
        <w:t xml:space="preserve">      </w:t>
      </w:r>
      <w:r w:rsidRPr="000A4DDC">
        <w:rPr>
          <w:color w:val="141414"/>
          <w:lang w:val="en-US"/>
        </w:rPr>
        <w:t xml:space="preserve"> c. John claims </w:t>
      </w:r>
      <w:r w:rsidRPr="000A4DDC">
        <w:rPr>
          <w:i/>
          <w:color w:val="141414"/>
          <w:lang w:val="en-US"/>
        </w:rPr>
        <w:t>something</w:t>
      </w:r>
      <w:r w:rsidRPr="000A4DDC">
        <w:rPr>
          <w:color w:val="141414"/>
          <w:lang w:val="en-US"/>
        </w:rPr>
        <w:t xml:space="preserve">. </w:t>
      </w:r>
    </w:p>
    <w:p w14:paraId="6FC9F7D4" w14:textId="77777777" w:rsidR="00360AE3" w:rsidRPr="000A4DDC" w:rsidRDefault="00000000">
      <w:pPr>
        <w:spacing w:after="112" w:line="259" w:lineRule="auto"/>
        <w:ind w:left="0" w:firstLine="0"/>
        <w:rPr>
          <w:lang w:val="en-US"/>
        </w:rPr>
      </w:pPr>
      <w:r w:rsidRPr="000A4DDC">
        <w:rPr>
          <w:color w:val="141414"/>
          <w:lang w:val="en-US"/>
        </w:rPr>
        <w:t xml:space="preserve"> </w:t>
      </w:r>
    </w:p>
    <w:p w14:paraId="32356A6A" w14:textId="77777777" w:rsidR="00360AE3" w:rsidRPr="009428CD" w:rsidRDefault="00000000" w:rsidP="001C1E63">
      <w:pPr>
        <w:spacing w:after="0" w:line="360" w:lineRule="auto"/>
        <w:ind w:left="-5" w:right="11"/>
        <w:rPr>
          <w:lang w:val="en-US"/>
        </w:rPr>
      </w:pPr>
      <w:r w:rsidRPr="009428CD">
        <w:rPr>
          <w:lang w:val="en-US"/>
        </w:rPr>
        <w:t xml:space="preserve">The </w:t>
      </w:r>
      <w:r w:rsidR="000A4DDC">
        <w:rPr>
          <w:lang w:val="en-US"/>
        </w:rPr>
        <w:t xml:space="preserve">dominant </w:t>
      </w:r>
      <w:r w:rsidRPr="009428CD">
        <w:rPr>
          <w:lang w:val="en-US"/>
        </w:rPr>
        <w:t xml:space="preserve">view about clausal complements of attitude verbs in philosophy </w:t>
      </w:r>
      <w:r w:rsidR="00882D7C">
        <w:rPr>
          <w:lang w:val="en-US"/>
        </w:rPr>
        <w:t>(</w:t>
      </w:r>
      <w:r w:rsidRPr="009428CD">
        <w:rPr>
          <w:lang w:val="en-US"/>
        </w:rPr>
        <w:t>at least since Frege</w:t>
      </w:r>
      <w:r w:rsidR="00882D7C">
        <w:rPr>
          <w:lang w:val="en-US"/>
        </w:rPr>
        <w:t>)</w:t>
      </w:r>
      <w:r w:rsidRPr="009428CD">
        <w:rPr>
          <w:lang w:val="en-US"/>
        </w:rPr>
        <w:t xml:space="preserve"> has been that</w:t>
      </w:r>
      <w:r w:rsidRPr="009428CD">
        <w:rPr>
          <w:i/>
          <w:lang w:val="en-US"/>
        </w:rPr>
        <w:t xml:space="preserve"> that</w:t>
      </w:r>
      <w:r w:rsidRPr="009428CD">
        <w:rPr>
          <w:lang w:val="en-US"/>
        </w:rPr>
        <w:t>-clauses act as singular terms denoting propositions that act as arguments of a two-place relation expressed by the attitude verb. Propositions, abstract, shareable truth bearers thus are at once meaning</w:t>
      </w:r>
      <w:r w:rsidR="000A4DDC">
        <w:rPr>
          <w:lang w:val="en-US"/>
        </w:rPr>
        <w:t>s</w:t>
      </w:r>
      <w:r w:rsidRPr="009428CD">
        <w:rPr>
          <w:lang w:val="en-US"/>
        </w:rPr>
        <w:t xml:space="preserve"> of sentences and objects (or content</w:t>
      </w:r>
      <w:r w:rsidR="000A4DDC">
        <w:rPr>
          <w:lang w:val="en-US"/>
        </w:rPr>
        <w:t>s</w:t>
      </w:r>
      <w:r w:rsidRPr="009428CD">
        <w:rPr>
          <w:lang w:val="en-US"/>
        </w:rPr>
        <w:t xml:space="preserve">) of attitudes. The Substitution Problem is a major problem for </w:t>
      </w:r>
      <w:r w:rsidR="000A4DDC">
        <w:rPr>
          <w:lang w:val="en-US"/>
        </w:rPr>
        <w:t>that view</w:t>
      </w:r>
      <w:r w:rsidRPr="009428CD">
        <w:rPr>
          <w:lang w:val="en-US"/>
        </w:rPr>
        <w:t xml:space="preserve">. </w:t>
      </w:r>
      <w:r w:rsidR="00FC4A9A">
        <w:rPr>
          <w:lang w:val="en-US"/>
        </w:rPr>
        <w:t>Without reviewing the discussion that the problem gave rise to, let me focus on two alternatives</w:t>
      </w:r>
      <w:r w:rsidRPr="009428CD">
        <w:rPr>
          <w:lang w:val="en-US"/>
        </w:rPr>
        <w:t xml:space="preserve"> </w:t>
      </w:r>
      <w:r w:rsidR="000A4DDC">
        <w:rPr>
          <w:lang w:val="en-US"/>
        </w:rPr>
        <w:t xml:space="preserve">of the semantics of </w:t>
      </w:r>
      <w:r w:rsidR="000A4DDC">
        <w:rPr>
          <w:lang w:val="en-US"/>
        </w:rPr>
        <w:lastRenderedPageBreak/>
        <w:t>attitude reports</w:t>
      </w:r>
      <w:r w:rsidRPr="009428CD">
        <w:rPr>
          <w:lang w:val="en-US"/>
        </w:rPr>
        <w:t xml:space="preserve"> that </w:t>
      </w:r>
      <w:r w:rsidR="00FC4A9A">
        <w:rPr>
          <w:lang w:val="en-US"/>
        </w:rPr>
        <w:t xml:space="preserve">have been proposed and that </w:t>
      </w:r>
      <w:r w:rsidRPr="009428CD">
        <w:rPr>
          <w:lang w:val="en-US"/>
        </w:rPr>
        <w:t xml:space="preserve">do away with propositions as referents of </w:t>
      </w:r>
      <w:r w:rsidRPr="009428CD">
        <w:rPr>
          <w:i/>
          <w:lang w:val="en-US"/>
        </w:rPr>
        <w:t>that</w:t>
      </w:r>
      <w:r w:rsidRPr="009428CD">
        <w:rPr>
          <w:lang w:val="en-US"/>
        </w:rPr>
        <w:t xml:space="preserve">-clauses viewed as first-order singular terms. </w:t>
      </w:r>
      <w:r w:rsidR="00FC4A9A">
        <w:rPr>
          <w:lang w:val="en-US"/>
        </w:rPr>
        <w:t>One of them is</w:t>
      </w:r>
      <w:r w:rsidRPr="009428CD">
        <w:rPr>
          <w:lang w:val="en-US"/>
        </w:rPr>
        <w:t xml:space="preserve"> Prior (1971) </w:t>
      </w:r>
      <w:r w:rsidR="00FC4A9A">
        <w:rPr>
          <w:lang w:val="en-US"/>
        </w:rPr>
        <w:t>view according to which</w:t>
      </w:r>
      <w:r w:rsidRPr="009428CD">
        <w:rPr>
          <w:lang w:val="en-US"/>
        </w:rPr>
        <w:t xml:space="preserve"> attitude verbs have the status of operators, applying to sentences, rather than referential terms, a view that has been adopted by K</w:t>
      </w:r>
      <w:r w:rsidR="00FC4A9A">
        <w:rPr>
          <w:lang w:val="en-US"/>
        </w:rPr>
        <w:t>ue</w:t>
      </w:r>
      <w:r w:rsidRPr="009428CD">
        <w:rPr>
          <w:lang w:val="en-US"/>
        </w:rPr>
        <w:t>nne (2003) as well as proponents of higher-order metaphysics (Trueman 2018). Another view that has attracted both philosophers and linguists i</w:t>
      </w:r>
      <w:r w:rsidR="00FC4A9A">
        <w:rPr>
          <w:lang w:val="en-US"/>
        </w:rPr>
        <w:t>s</w:t>
      </w:r>
      <w:r w:rsidRPr="009428CD">
        <w:rPr>
          <w:lang w:val="en-US"/>
        </w:rPr>
        <w:t xml:space="preserve"> that </w:t>
      </w:r>
      <w:r w:rsidRPr="009428CD">
        <w:rPr>
          <w:i/>
          <w:lang w:val="en-US"/>
        </w:rPr>
        <w:t>that</w:t>
      </w:r>
      <w:r w:rsidRPr="009428CD">
        <w:rPr>
          <w:lang w:val="en-US"/>
        </w:rPr>
        <w:t xml:space="preserve">-clauses are predicates of content bearers (Moulton 2015, </w:t>
      </w:r>
      <w:proofErr w:type="spellStart"/>
      <w:r w:rsidRPr="009428CD">
        <w:rPr>
          <w:lang w:val="en-US"/>
        </w:rPr>
        <w:t>Moltmann</w:t>
      </w:r>
      <w:proofErr w:type="spellEnd"/>
      <w:r w:rsidRPr="009428CD">
        <w:rPr>
          <w:lang w:val="en-US"/>
        </w:rPr>
        <w:t xml:space="preserve"> 1989, Elliott 2017, Bondarenko 2022). </w:t>
      </w:r>
      <w:r w:rsidR="00C47431">
        <w:rPr>
          <w:lang w:val="en-US"/>
        </w:rPr>
        <w:t>On one development of that view,</w:t>
      </w:r>
      <w:r w:rsidRPr="009428CD">
        <w:rPr>
          <w:lang w:val="en-US"/>
        </w:rPr>
        <w:t xml:space="preserve"> clausal complements of attitude verbs are predicates of entities such as ‘claims’ or ‘beliefs’, that is, </w:t>
      </w:r>
      <w:r w:rsidRPr="009428CD">
        <w:rPr>
          <w:i/>
          <w:lang w:val="en-US"/>
        </w:rPr>
        <w:t>attitudinal objects</w:t>
      </w:r>
      <w:r w:rsidR="00FC4A9A">
        <w:rPr>
          <w:lang w:val="en-US"/>
        </w:rPr>
        <w:t>, entities which by nature come with truth or satisfaction conditions</w:t>
      </w:r>
      <w:r w:rsidR="008F7A2A">
        <w:rPr>
          <w:lang w:val="en-US"/>
        </w:rPr>
        <w:t xml:space="preserve"> </w:t>
      </w:r>
      <w:r w:rsidR="0078279F">
        <w:rPr>
          <w:lang w:val="en-US"/>
        </w:rPr>
        <w:t>(</w:t>
      </w:r>
      <w:proofErr w:type="spellStart"/>
      <w:r w:rsidR="0078279F">
        <w:rPr>
          <w:lang w:val="en-US"/>
        </w:rPr>
        <w:t>Moltmann</w:t>
      </w:r>
      <w:proofErr w:type="spellEnd"/>
      <w:r w:rsidR="0078279F" w:rsidRPr="009428CD">
        <w:rPr>
          <w:lang w:val="en-US"/>
        </w:rPr>
        <w:t xml:space="preserve"> </w:t>
      </w:r>
      <w:r w:rsidR="008F7A2A">
        <w:rPr>
          <w:lang w:val="en-US"/>
        </w:rPr>
        <w:t xml:space="preserve">2003b, </w:t>
      </w:r>
      <w:r w:rsidR="0078279F" w:rsidRPr="009428CD">
        <w:rPr>
          <w:lang w:val="en-US"/>
        </w:rPr>
        <w:t>2014, 2021</w:t>
      </w:r>
      <w:r w:rsidR="0078279F">
        <w:rPr>
          <w:lang w:val="en-US"/>
        </w:rPr>
        <w:t>, 2024</w:t>
      </w:r>
      <w:r w:rsidR="001A52DB">
        <w:rPr>
          <w:lang w:val="en-US"/>
        </w:rPr>
        <w:t>a</w:t>
      </w:r>
      <w:r w:rsidR="0078279F" w:rsidRPr="009428CD">
        <w:rPr>
          <w:lang w:val="en-US"/>
        </w:rPr>
        <w:t>)</w:t>
      </w:r>
      <w:r w:rsidR="0078279F">
        <w:rPr>
          <w:lang w:val="en-US"/>
        </w:rPr>
        <w:t>,</w:t>
      </w:r>
      <w:r w:rsidR="00217148">
        <w:rPr>
          <w:lang w:val="en-US"/>
        </w:rPr>
        <w:t xml:space="preserve"> an approach </w:t>
      </w:r>
      <w:r w:rsidRPr="009428CD">
        <w:rPr>
          <w:lang w:val="en-US"/>
        </w:rPr>
        <w:t>th</w:t>
      </w:r>
      <w:r w:rsidR="00080612">
        <w:rPr>
          <w:lang w:val="en-US"/>
        </w:rPr>
        <w:t>is</w:t>
      </w:r>
      <w:r w:rsidRPr="009428CD">
        <w:rPr>
          <w:lang w:val="en-US"/>
        </w:rPr>
        <w:t xml:space="preserve"> paper</w:t>
      </w:r>
      <w:r w:rsidR="0078279F">
        <w:rPr>
          <w:lang w:val="en-US"/>
        </w:rPr>
        <w:t xml:space="preserve"> will adopt</w:t>
      </w:r>
      <w:r w:rsidRPr="009428CD">
        <w:rPr>
          <w:lang w:val="en-US"/>
        </w:rPr>
        <w:t xml:space="preserve">. </w:t>
      </w:r>
    </w:p>
    <w:p w14:paraId="46403BA6" w14:textId="77777777" w:rsidR="00360AE3" w:rsidRPr="009428CD" w:rsidRDefault="00000000" w:rsidP="001C1E63">
      <w:pPr>
        <w:spacing w:after="0" w:line="360" w:lineRule="auto"/>
        <w:ind w:left="-5" w:right="11"/>
        <w:rPr>
          <w:lang w:val="en-US"/>
        </w:rPr>
      </w:pPr>
      <w:r w:rsidRPr="009428CD">
        <w:rPr>
          <w:lang w:val="en-US"/>
        </w:rPr>
        <w:t xml:space="preserve">    </w:t>
      </w:r>
      <w:r w:rsidR="00080612">
        <w:rPr>
          <w:lang w:val="en-US"/>
        </w:rPr>
        <w:t>With</w:t>
      </w:r>
      <w:r w:rsidRPr="009428CD">
        <w:rPr>
          <w:lang w:val="en-US"/>
        </w:rPr>
        <w:t xml:space="preserve"> verbs of saying not only special quantifiers with </w:t>
      </w:r>
      <w:r w:rsidRPr="009428CD">
        <w:rPr>
          <w:i/>
          <w:lang w:val="en-US"/>
        </w:rPr>
        <w:t>-thing</w:t>
      </w:r>
      <w:r w:rsidR="00886FDC">
        <w:rPr>
          <w:lang w:val="en-US"/>
        </w:rPr>
        <w:t xml:space="preserve"> </w:t>
      </w:r>
      <w:r w:rsidR="00886FDC" w:rsidRPr="009428CD">
        <w:rPr>
          <w:lang w:val="en-US"/>
        </w:rPr>
        <w:t>fail to give</w:t>
      </w:r>
      <w:r w:rsidR="00886FDC" w:rsidRPr="009428CD">
        <w:rPr>
          <w:i/>
          <w:lang w:val="en-US"/>
        </w:rPr>
        <w:t xml:space="preserve"> </w:t>
      </w:r>
      <w:r w:rsidR="00886FDC" w:rsidRPr="009428CD">
        <w:rPr>
          <w:lang w:val="en-US"/>
        </w:rPr>
        <w:t>rise to problems of substitution</w:t>
      </w:r>
      <w:r w:rsidR="000F4FE6">
        <w:rPr>
          <w:lang w:val="en-US"/>
        </w:rPr>
        <w:t>,</w:t>
      </w:r>
      <w:r w:rsidR="00886FDC" w:rsidRPr="009428CD">
        <w:rPr>
          <w:lang w:val="en-US"/>
        </w:rPr>
        <w:t xml:space="preserve"> </w:t>
      </w:r>
      <w:r w:rsidRPr="009428CD">
        <w:rPr>
          <w:lang w:val="en-US"/>
        </w:rPr>
        <w:t>but also</w:t>
      </w:r>
      <w:r w:rsidRPr="009428CD">
        <w:rPr>
          <w:i/>
          <w:lang w:val="en-US"/>
        </w:rPr>
        <w:t xml:space="preserve"> </w:t>
      </w:r>
      <w:r w:rsidRPr="009428CD">
        <w:rPr>
          <w:lang w:val="en-US"/>
        </w:rPr>
        <w:t>NPs</w:t>
      </w:r>
      <w:r w:rsidRPr="009428CD">
        <w:rPr>
          <w:i/>
          <w:lang w:val="en-US"/>
        </w:rPr>
        <w:t xml:space="preserve"> </w:t>
      </w:r>
      <w:r w:rsidRPr="009428CD">
        <w:rPr>
          <w:lang w:val="en-US"/>
        </w:rPr>
        <w:t xml:space="preserve">with </w:t>
      </w:r>
      <w:r w:rsidR="00886FDC">
        <w:rPr>
          <w:lang w:val="en-US"/>
        </w:rPr>
        <w:t xml:space="preserve">the </w:t>
      </w:r>
      <w:r w:rsidRPr="009428CD">
        <w:rPr>
          <w:lang w:val="en-US"/>
        </w:rPr>
        <w:t>head noun</w:t>
      </w:r>
      <w:r w:rsidRPr="009428CD">
        <w:rPr>
          <w:i/>
          <w:lang w:val="en-US"/>
        </w:rPr>
        <w:t xml:space="preserve"> word(s)</w:t>
      </w:r>
      <w:r w:rsidR="00886FDC">
        <w:rPr>
          <w:lang w:val="en-US"/>
        </w:rPr>
        <w:t xml:space="preserve"> (</w:t>
      </w:r>
      <w:r w:rsidR="00886FDC" w:rsidRPr="00886FDC">
        <w:rPr>
          <w:i/>
          <w:iCs/>
          <w:lang w:val="en-US"/>
        </w:rPr>
        <w:t>word</w:t>
      </w:r>
      <w:r w:rsidR="00886FDC">
        <w:rPr>
          <w:lang w:val="en-US"/>
        </w:rPr>
        <w:t>-NPs):</w:t>
      </w:r>
      <w:r w:rsidRPr="009428CD">
        <w:rPr>
          <w:lang w:val="en-US"/>
        </w:rPr>
        <w:t xml:space="preserve"> </w:t>
      </w:r>
    </w:p>
    <w:p w14:paraId="293D32A9" w14:textId="77777777" w:rsidR="00360AE3" w:rsidRPr="009428CD" w:rsidRDefault="00000000" w:rsidP="001C1E63">
      <w:pPr>
        <w:spacing w:after="0" w:line="360" w:lineRule="auto"/>
        <w:ind w:left="0" w:firstLine="0"/>
        <w:rPr>
          <w:lang w:val="en-US"/>
        </w:rPr>
      </w:pPr>
      <w:r w:rsidRPr="009428CD">
        <w:rPr>
          <w:lang w:val="en-US"/>
        </w:rPr>
        <w:t xml:space="preserve"> </w:t>
      </w:r>
    </w:p>
    <w:p w14:paraId="2BCD51B1" w14:textId="77777777" w:rsidR="00360AE3" w:rsidRPr="009428CD" w:rsidRDefault="00000000" w:rsidP="00CD7839">
      <w:pPr>
        <w:numPr>
          <w:ilvl w:val="0"/>
          <w:numId w:val="30"/>
        </w:numPr>
        <w:spacing w:after="0" w:line="360" w:lineRule="auto"/>
        <w:ind w:right="11"/>
        <w:rPr>
          <w:lang w:val="en-US"/>
        </w:rPr>
      </w:pPr>
      <w:r w:rsidRPr="009428CD">
        <w:rPr>
          <w:lang w:val="en-US"/>
        </w:rPr>
        <w:t xml:space="preserve">a. John said that he won the race. </w:t>
      </w:r>
    </w:p>
    <w:p w14:paraId="7EC3B409" w14:textId="77777777" w:rsidR="00360AE3" w:rsidRPr="009428CD" w:rsidRDefault="001A52DB" w:rsidP="001C1E63">
      <w:pPr>
        <w:spacing w:after="0" w:line="360" w:lineRule="auto"/>
        <w:ind w:left="339" w:right="11" w:firstLine="0"/>
        <w:rPr>
          <w:lang w:val="en-US"/>
        </w:rPr>
      </w:pPr>
      <w:r>
        <w:rPr>
          <w:lang w:val="en-US"/>
        </w:rPr>
        <w:t xml:space="preserve">      </w:t>
      </w:r>
      <w:r w:rsidR="001C1E63">
        <w:rPr>
          <w:lang w:val="en-US"/>
        </w:rPr>
        <w:t xml:space="preserve">b. </w:t>
      </w:r>
      <w:r>
        <w:rPr>
          <w:lang w:val="en-US"/>
        </w:rPr>
        <w:t>#</w:t>
      </w:r>
      <w:r w:rsidR="001C1E63" w:rsidRPr="009428CD">
        <w:rPr>
          <w:lang w:val="en-US"/>
        </w:rPr>
        <w:t xml:space="preserve"> John said </w:t>
      </w:r>
      <w:r w:rsidR="00E10124">
        <w:rPr>
          <w:lang w:val="en-US"/>
        </w:rPr>
        <w:t xml:space="preserve">an entity </w:t>
      </w:r>
      <w:r w:rsidR="001C1E63" w:rsidRPr="009428CD">
        <w:rPr>
          <w:lang w:val="en-US"/>
        </w:rPr>
        <w:t xml:space="preserve">/ an utterance / a proposition / a verb. </w:t>
      </w:r>
    </w:p>
    <w:p w14:paraId="34DEBB13" w14:textId="77777777" w:rsidR="00360AE3" w:rsidRPr="009428CD" w:rsidRDefault="001C1E63" w:rsidP="001C1E63">
      <w:pPr>
        <w:spacing w:after="0" w:line="360" w:lineRule="auto"/>
        <w:ind w:right="11"/>
        <w:rPr>
          <w:lang w:val="en-US"/>
        </w:rPr>
      </w:pPr>
      <w:r>
        <w:rPr>
          <w:lang w:val="en-US"/>
        </w:rPr>
        <w:t xml:space="preserve">    </w:t>
      </w:r>
      <w:r w:rsidR="001A52DB">
        <w:rPr>
          <w:lang w:val="en-US"/>
        </w:rPr>
        <w:t xml:space="preserve"> </w:t>
      </w:r>
      <w:r>
        <w:rPr>
          <w:lang w:val="en-US"/>
        </w:rPr>
        <w:t xml:space="preserve"> </w:t>
      </w:r>
      <w:r w:rsidR="001A52DB">
        <w:rPr>
          <w:lang w:val="en-US"/>
        </w:rPr>
        <w:t xml:space="preserve">    </w:t>
      </w:r>
      <w:r>
        <w:rPr>
          <w:lang w:val="en-US"/>
        </w:rPr>
        <w:t xml:space="preserve"> c. </w:t>
      </w:r>
      <w:r w:rsidRPr="009428CD">
        <w:rPr>
          <w:lang w:val="en-US"/>
        </w:rPr>
        <w:t xml:space="preserve">John said </w:t>
      </w:r>
      <w:r w:rsidRPr="009428CD">
        <w:rPr>
          <w:i/>
          <w:lang w:val="en-US"/>
        </w:rPr>
        <w:t>only one thing</w:t>
      </w:r>
      <w:r w:rsidRPr="009428CD">
        <w:rPr>
          <w:lang w:val="en-US"/>
        </w:rPr>
        <w:t xml:space="preserve">. </w:t>
      </w:r>
    </w:p>
    <w:p w14:paraId="5FBBA0D7" w14:textId="77777777" w:rsidR="00360AE3" w:rsidRPr="009428CD" w:rsidRDefault="001C1E63" w:rsidP="001C1E63">
      <w:pPr>
        <w:spacing w:after="0" w:line="360" w:lineRule="auto"/>
        <w:ind w:right="11"/>
        <w:rPr>
          <w:lang w:val="en-US"/>
        </w:rPr>
      </w:pPr>
      <w:r>
        <w:rPr>
          <w:lang w:val="en-US"/>
        </w:rPr>
        <w:t xml:space="preserve"> </w:t>
      </w:r>
      <w:r w:rsidR="001A52DB">
        <w:rPr>
          <w:lang w:val="en-US"/>
        </w:rPr>
        <w:t xml:space="preserve">     </w:t>
      </w:r>
      <w:r>
        <w:rPr>
          <w:lang w:val="en-US"/>
        </w:rPr>
        <w:t xml:space="preserve">     d. </w:t>
      </w:r>
      <w:r w:rsidRPr="009428CD">
        <w:rPr>
          <w:lang w:val="en-US"/>
        </w:rPr>
        <w:t xml:space="preserve">John said </w:t>
      </w:r>
      <w:r w:rsidRPr="009428CD">
        <w:rPr>
          <w:i/>
          <w:lang w:val="en-US"/>
        </w:rPr>
        <w:t>a few words</w:t>
      </w:r>
      <w:r w:rsidRPr="009428CD">
        <w:rPr>
          <w:lang w:val="en-US"/>
        </w:rPr>
        <w:t xml:space="preserve">. </w:t>
      </w:r>
    </w:p>
    <w:p w14:paraId="3C16493F" w14:textId="77777777" w:rsidR="00360AE3" w:rsidRPr="009428CD" w:rsidRDefault="001C1E63" w:rsidP="001C1E63">
      <w:pPr>
        <w:spacing w:after="0" w:line="360" w:lineRule="auto"/>
        <w:ind w:right="11"/>
        <w:rPr>
          <w:lang w:val="en-US"/>
        </w:rPr>
      </w:pPr>
      <w:r>
        <w:rPr>
          <w:lang w:val="en-US"/>
        </w:rPr>
        <w:t xml:space="preserve">    </w:t>
      </w:r>
      <w:r w:rsidR="001A52DB">
        <w:rPr>
          <w:lang w:val="en-US"/>
        </w:rPr>
        <w:t xml:space="preserve">    </w:t>
      </w:r>
      <w:r w:rsidR="0066344C">
        <w:rPr>
          <w:lang w:val="en-US"/>
        </w:rPr>
        <w:t xml:space="preserve"> </w:t>
      </w:r>
      <w:r>
        <w:rPr>
          <w:lang w:val="en-US"/>
        </w:rPr>
        <w:t xml:space="preserve">  e. </w:t>
      </w:r>
      <w:r w:rsidRPr="009428CD">
        <w:rPr>
          <w:lang w:val="en-US"/>
        </w:rPr>
        <w:t xml:space="preserve">John said only </w:t>
      </w:r>
      <w:r w:rsidRPr="009428CD">
        <w:rPr>
          <w:i/>
          <w:lang w:val="en-US"/>
        </w:rPr>
        <w:t>one word.</w:t>
      </w:r>
      <w:r w:rsidRPr="009428CD">
        <w:rPr>
          <w:lang w:val="en-US"/>
        </w:rPr>
        <w:t xml:space="preserve"> </w:t>
      </w:r>
    </w:p>
    <w:p w14:paraId="3E04DA5E" w14:textId="77777777" w:rsidR="00360AE3" w:rsidRPr="009428CD" w:rsidRDefault="00000000" w:rsidP="001C1E63">
      <w:pPr>
        <w:spacing w:after="0" w:line="360" w:lineRule="auto"/>
        <w:ind w:left="0" w:firstLine="0"/>
        <w:rPr>
          <w:lang w:val="en-US"/>
        </w:rPr>
      </w:pPr>
      <w:r w:rsidRPr="009428CD">
        <w:rPr>
          <w:lang w:val="en-US"/>
        </w:rPr>
        <w:t xml:space="preserve"> </w:t>
      </w:r>
    </w:p>
    <w:p w14:paraId="5B3A11E0" w14:textId="77777777" w:rsidR="00360AE3" w:rsidRPr="009428CD" w:rsidRDefault="00000000" w:rsidP="001C1E63">
      <w:pPr>
        <w:spacing w:after="2" w:line="356" w:lineRule="auto"/>
        <w:ind w:left="-5" w:right="11"/>
        <w:rPr>
          <w:lang w:val="en-US"/>
        </w:rPr>
      </w:pPr>
      <w:r w:rsidRPr="009428CD">
        <w:rPr>
          <w:i/>
          <w:lang w:val="en-US"/>
        </w:rPr>
        <w:t>Words</w:t>
      </w:r>
      <w:r w:rsidRPr="009428CD">
        <w:rPr>
          <w:lang w:val="en-US"/>
        </w:rPr>
        <w:t xml:space="preserve">-NPs can take the place only of complements of verbs of saying, not </w:t>
      </w:r>
      <w:r w:rsidR="001C1E63">
        <w:rPr>
          <w:lang w:val="en-US"/>
        </w:rPr>
        <w:t>mental-</w:t>
      </w:r>
      <w:r w:rsidRPr="009428CD">
        <w:rPr>
          <w:lang w:val="en-US"/>
        </w:rPr>
        <w:t>attitude verbs or illocutionary verbs (*</w:t>
      </w:r>
      <w:r w:rsidRPr="009428CD">
        <w:rPr>
          <w:i/>
          <w:lang w:val="en-US"/>
        </w:rPr>
        <w:t>John believes a few words</w:t>
      </w:r>
      <w:r w:rsidRPr="009428CD">
        <w:rPr>
          <w:lang w:val="en-US"/>
        </w:rPr>
        <w:t xml:space="preserve">, * </w:t>
      </w:r>
      <w:r w:rsidRPr="009428CD">
        <w:rPr>
          <w:i/>
          <w:lang w:val="en-US"/>
        </w:rPr>
        <w:t>John claimed a few words</w:t>
      </w:r>
      <w:r w:rsidRPr="009428CD">
        <w:rPr>
          <w:lang w:val="en-US"/>
        </w:rPr>
        <w:t>)</w:t>
      </w:r>
      <w:r w:rsidR="001C1E63">
        <w:rPr>
          <w:lang w:val="en-US"/>
        </w:rPr>
        <w:t>.</w:t>
      </w:r>
      <w:r w:rsidR="001C1E63">
        <w:rPr>
          <w:rStyle w:val="FootnoteReference"/>
          <w:lang w:val="en-US"/>
        </w:rPr>
        <w:footnoteReference w:id="13"/>
      </w:r>
      <w:r w:rsidR="001C1E63">
        <w:rPr>
          <w:lang w:val="en-US"/>
        </w:rPr>
        <w:t xml:space="preserve"> </w:t>
      </w:r>
    </w:p>
    <w:p w14:paraId="5DCCB463" w14:textId="77777777" w:rsidR="00360AE3" w:rsidRPr="009428CD" w:rsidRDefault="00000000">
      <w:pPr>
        <w:spacing w:after="2" w:line="356" w:lineRule="auto"/>
        <w:ind w:left="-5" w:right="11"/>
        <w:rPr>
          <w:lang w:val="en-US"/>
        </w:rPr>
      </w:pPr>
      <w:r w:rsidRPr="009428CD">
        <w:rPr>
          <w:lang w:val="en-US"/>
        </w:rPr>
        <w:t xml:space="preserve">    Predicative complements of copula verbs are well</w:t>
      </w:r>
      <w:r w:rsidR="00543631">
        <w:rPr>
          <w:lang w:val="en-US"/>
        </w:rPr>
        <w:t>-</w:t>
      </w:r>
      <w:r w:rsidRPr="009428CD">
        <w:rPr>
          <w:lang w:val="en-US"/>
        </w:rPr>
        <w:t xml:space="preserve">known to display the Substitution Problem and to be able to be replaced by special quantifiers: </w:t>
      </w:r>
    </w:p>
    <w:p w14:paraId="11311707" w14:textId="77777777" w:rsidR="00360AE3" w:rsidRPr="009428CD" w:rsidRDefault="00000000">
      <w:pPr>
        <w:spacing w:after="113" w:line="259" w:lineRule="auto"/>
        <w:ind w:left="0" w:firstLine="0"/>
        <w:rPr>
          <w:lang w:val="en-US"/>
        </w:rPr>
      </w:pPr>
      <w:r w:rsidRPr="009428CD">
        <w:rPr>
          <w:lang w:val="en-US"/>
        </w:rPr>
        <w:t xml:space="preserve"> </w:t>
      </w:r>
    </w:p>
    <w:p w14:paraId="234D31F3" w14:textId="77777777" w:rsidR="00360AE3" w:rsidRPr="009428CD" w:rsidRDefault="00000000" w:rsidP="00CD7839">
      <w:pPr>
        <w:numPr>
          <w:ilvl w:val="0"/>
          <w:numId w:val="30"/>
        </w:numPr>
        <w:ind w:right="11"/>
        <w:rPr>
          <w:lang w:val="en-US"/>
        </w:rPr>
      </w:pPr>
      <w:r w:rsidRPr="009428CD">
        <w:rPr>
          <w:lang w:val="en-US"/>
        </w:rPr>
        <w:t xml:space="preserve">a. Mary is / remained happy. </w:t>
      </w:r>
    </w:p>
    <w:p w14:paraId="6381F8EA" w14:textId="77777777" w:rsidR="00360AE3" w:rsidRPr="009428CD" w:rsidRDefault="001A52DB" w:rsidP="001A52DB">
      <w:pPr>
        <w:ind w:left="339" w:right="11" w:firstLine="0"/>
        <w:rPr>
          <w:lang w:val="en-US"/>
        </w:rPr>
      </w:pPr>
      <w:r>
        <w:rPr>
          <w:lang w:val="en-US"/>
        </w:rPr>
        <w:t xml:space="preserve">      </w:t>
      </w:r>
      <w:r w:rsidR="001C1E63">
        <w:rPr>
          <w:lang w:val="en-US"/>
        </w:rPr>
        <w:t xml:space="preserve">b. </w:t>
      </w:r>
      <w:r>
        <w:rPr>
          <w:lang w:val="en-US"/>
        </w:rPr>
        <w:t>#</w:t>
      </w:r>
      <w:r w:rsidR="001C1E63" w:rsidRPr="009428CD">
        <w:rPr>
          <w:lang w:val="en-US"/>
        </w:rPr>
        <w:t xml:space="preserve"> Mary is / remained a property / </w:t>
      </w:r>
      <w:proofErr w:type="spellStart"/>
      <w:r w:rsidR="001C1E63" w:rsidRPr="009428CD">
        <w:rPr>
          <w:lang w:val="en-US"/>
        </w:rPr>
        <w:t>some thing</w:t>
      </w:r>
      <w:proofErr w:type="spellEnd"/>
      <w:r w:rsidR="001C1E63" w:rsidRPr="009428CD">
        <w:rPr>
          <w:lang w:val="en-US"/>
        </w:rPr>
        <w:t xml:space="preserve">. </w:t>
      </w:r>
    </w:p>
    <w:p w14:paraId="0C370759" w14:textId="77777777" w:rsidR="00360AE3" w:rsidRPr="009428CD" w:rsidRDefault="001C1E63" w:rsidP="001C1E63">
      <w:pPr>
        <w:ind w:right="11"/>
        <w:rPr>
          <w:lang w:val="en-US"/>
        </w:rPr>
      </w:pPr>
      <w:r>
        <w:rPr>
          <w:lang w:val="en-US"/>
        </w:rPr>
        <w:t xml:space="preserve">  </w:t>
      </w:r>
      <w:r w:rsidR="001A52DB">
        <w:rPr>
          <w:lang w:val="en-US"/>
        </w:rPr>
        <w:t xml:space="preserve">       </w:t>
      </w:r>
      <w:r>
        <w:rPr>
          <w:lang w:val="en-US"/>
        </w:rPr>
        <w:t xml:space="preserve">   c. </w:t>
      </w:r>
      <w:r w:rsidRPr="009428CD">
        <w:rPr>
          <w:lang w:val="en-US"/>
        </w:rPr>
        <w:t xml:space="preserve">Mary is / remained </w:t>
      </w:r>
      <w:r w:rsidRPr="009428CD">
        <w:rPr>
          <w:i/>
          <w:lang w:val="en-US"/>
        </w:rPr>
        <w:t>something enviable</w:t>
      </w:r>
      <w:r w:rsidRPr="009428CD">
        <w:rPr>
          <w:lang w:val="en-US"/>
        </w:rPr>
        <w:t xml:space="preserve">. </w:t>
      </w:r>
    </w:p>
    <w:p w14:paraId="362188BF" w14:textId="77777777" w:rsidR="00360AE3" w:rsidRPr="009428CD" w:rsidRDefault="00000000">
      <w:pPr>
        <w:spacing w:after="112" w:line="259" w:lineRule="auto"/>
        <w:ind w:left="0" w:firstLine="0"/>
        <w:rPr>
          <w:lang w:val="en-US"/>
        </w:rPr>
      </w:pPr>
      <w:r w:rsidRPr="009428CD">
        <w:rPr>
          <w:lang w:val="en-US"/>
        </w:rPr>
        <w:t xml:space="preserve"> </w:t>
      </w:r>
    </w:p>
    <w:p w14:paraId="3F87CFB1" w14:textId="77777777" w:rsidR="00360AE3" w:rsidRPr="009428CD" w:rsidRDefault="00000000">
      <w:pPr>
        <w:spacing w:after="0" w:line="358" w:lineRule="auto"/>
        <w:ind w:left="-5" w:right="11"/>
        <w:rPr>
          <w:lang w:val="en-US"/>
        </w:rPr>
      </w:pPr>
      <w:r w:rsidRPr="009428CD">
        <w:rPr>
          <w:lang w:val="en-US"/>
        </w:rPr>
        <w:t xml:space="preserve">     Complements of </w:t>
      </w:r>
      <w:proofErr w:type="spellStart"/>
      <w:r w:rsidRPr="009428CD">
        <w:rPr>
          <w:lang w:val="en-US"/>
        </w:rPr>
        <w:t>intensional</w:t>
      </w:r>
      <w:proofErr w:type="spellEnd"/>
      <w:r w:rsidRPr="009428CD">
        <w:rPr>
          <w:lang w:val="en-US"/>
        </w:rPr>
        <w:t xml:space="preserve"> transitive verbs likewise display the Substitution Problem and permit replacement by special quantifiers: </w:t>
      </w:r>
    </w:p>
    <w:p w14:paraId="58379E01" w14:textId="77777777" w:rsidR="00360AE3" w:rsidRPr="009428CD" w:rsidRDefault="00000000">
      <w:pPr>
        <w:spacing w:after="115" w:line="259" w:lineRule="auto"/>
        <w:ind w:left="0" w:firstLine="0"/>
        <w:rPr>
          <w:lang w:val="en-US"/>
        </w:rPr>
      </w:pPr>
      <w:r w:rsidRPr="009428CD">
        <w:rPr>
          <w:lang w:val="en-US"/>
        </w:rPr>
        <w:t xml:space="preserve"> </w:t>
      </w:r>
    </w:p>
    <w:p w14:paraId="68B56AFF" w14:textId="77777777" w:rsidR="00360AE3" w:rsidRPr="009428CD" w:rsidRDefault="00000000" w:rsidP="00CD7839">
      <w:pPr>
        <w:numPr>
          <w:ilvl w:val="0"/>
          <w:numId w:val="30"/>
        </w:numPr>
        <w:ind w:right="11"/>
        <w:rPr>
          <w:lang w:val="en-US"/>
        </w:rPr>
      </w:pPr>
      <w:r w:rsidRPr="009428CD">
        <w:rPr>
          <w:lang w:val="en-US"/>
        </w:rPr>
        <w:t xml:space="preserve">a. John needs two assistants. </w:t>
      </w:r>
    </w:p>
    <w:p w14:paraId="12D6A24A" w14:textId="77777777" w:rsidR="00360AE3" w:rsidRPr="009428CD" w:rsidRDefault="001A52DB" w:rsidP="00080612">
      <w:pPr>
        <w:ind w:left="339" w:right="11" w:firstLine="0"/>
        <w:rPr>
          <w:lang w:val="en-US"/>
        </w:rPr>
      </w:pPr>
      <w:r>
        <w:rPr>
          <w:lang w:val="en-US"/>
        </w:rPr>
        <w:lastRenderedPageBreak/>
        <w:t xml:space="preserve">  </w:t>
      </w:r>
      <w:r w:rsidR="008F7A2A">
        <w:rPr>
          <w:lang w:val="en-US"/>
        </w:rPr>
        <w:t xml:space="preserve"> </w:t>
      </w:r>
      <w:r>
        <w:rPr>
          <w:lang w:val="en-US"/>
        </w:rPr>
        <w:t xml:space="preserve">   </w:t>
      </w:r>
      <w:r w:rsidR="00080612">
        <w:rPr>
          <w:lang w:val="en-US"/>
        </w:rPr>
        <w:t xml:space="preserve">b. </w:t>
      </w:r>
      <w:r>
        <w:rPr>
          <w:lang w:val="en-US"/>
        </w:rPr>
        <w:t>#</w:t>
      </w:r>
      <w:r w:rsidR="00080612" w:rsidRPr="009428CD">
        <w:rPr>
          <w:lang w:val="en-US"/>
        </w:rPr>
        <w:t xml:space="preserve"> John needs a quantifier / a property / an entity. </w:t>
      </w:r>
    </w:p>
    <w:p w14:paraId="4F1CA8B4" w14:textId="77777777" w:rsidR="00360AE3" w:rsidRPr="00195CDC" w:rsidRDefault="00080612" w:rsidP="00080612">
      <w:pPr>
        <w:ind w:right="11"/>
        <w:rPr>
          <w:lang w:val="en-US"/>
        </w:rPr>
      </w:pPr>
      <w:r w:rsidRPr="00195CDC">
        <w:rPr>
          <w:lang w:val="en-US"/>
        </w:rPr>
        <w:t xml:space="preserve">  </w:t>
      </w:r>
      <w:r w:rsidR="00543631" w:rsidRPr="00195CDC">
        <w:rPr>
          <w:lang w:val="en-US"/>
        </w:rPr>
        <w:t xml:space="preserve"> </w:t>
      </w:r>
      <w:r w:rsidRPr="00195CDC">
        <w:rPr>
          <w:lang w:val="en-US"/>
        </w:rPr>
        <w:t xml:space="preserve">  </w:t>
      </w:r>
      <w:r w:rsidR="001A52DB">
        <w:rPr>
          <w:lang w:val="en-US"/>
        </w:rPr>
        <w:t xml:space="preserve">  </w:t>
      </w:r>
      <w:r w:rsidR="008F7A2A">
        <w:rPr>
          <w:lang w:val="en-US"/>
        </w:rPr>
        <w:t xml:space="preserve"> </w:t>
      </w:r>
      <w:r w:rsidR="001A52DB">
        <w:rPr>
          <w:lang w:val="en-US"/>
        </w:rPr>
        <w:t xml:space="preserve">   </w:t>
      </w:r>
      <w:r w:rsidRPr="00195CDC">
        <w:rPr>
          <w:lang w:val="en-US"/>
        </w:rPr>
        <w:t xml:space="preserve"> c. John needs </w:t>
      </w:r>
      <w:r w:rsidRPr="00195CDC">
        <w:rPr>
          <w:i/>
          <w:lang w:val="en-US"/>
        </w:rPr>
        <w:t xml:space="preserve">something. </w:t>
      </w:r>
    </w:p>
    <w:p w14:paraId="1980E798" w14:textId="77777777" w:rsidR="00360AE3" w:rsidRPr="00195CDC" w:rsidRDefault="00000000">
      <w:pPr>
        <w:spacing w:after="115" w:line="259" w:lineRule="auto"/>
        <w:ind w:left="0" w:firstLine="0"/>
        <w:rPr>
          <w:lang w:val="en-US"/>
        </w:rPr>
      </w:pPr>
      <w:r w:rsidRPr="00195CDC">
        <w:rPr>
          <w:lang w:val="en-US"/>
        </w:rPr>
        <w:t xml:space="preserve"> </w:t>
      </w:r>
    </w:p>
    <w:p w14:paraId="014182C5" w14:textId="77777777" w:rsidR="00360AE3" w:rsidRPr="009428CD" w:rsidRDefault="00000000">
      <w:pPr>
        <w:spacing w:after="2" w:line="356" w:lineRule="auto"/>
        <w:ind w:left="-5" w:right="11"/>
        <w:rPr>
          <w:lang w:val="en-US"/>
        </w:rPr>
      </w:pPr>
      <w:r w:rsidRPr="009428CD">
        <w:rPr>
          <w:lang w:val="en-US"/>
        </w:rPr>
        <w:t xml:space="preserve">    Complements of </w:t>
      </w:r>
      <w:proofErr w:type="spellStart"/>
      <w:r w:rsidRPr="009428CD">
        <w:rPr>
          <w:lang w:val="en-US"/>
        </w:rPr>
        <w:t>intensional</w:t>
      </w:r>
      <w:proofErr w:type="spellEnd"/>
      <w:r w:rsidRPr="009428CD">
        <w:rPr>
          <w:lang w:val="en-US"/>
        </w:rPr>
        <w:t xml:space="preserve"> transitive display the Substitution Problem, whether they are taken to stand for properties (Zimmermann 1992) or </w:t>
      </w:r>
      <w:proofErr w:type="spellStart"/>
      <w:r w:rsidRPr="009428CD">
        <w:rPr>
          <w:lang w:val="en-US"/>
        </w:rPr>
        <w:t>intensional</w:t>
      </w:r>
      <w:proofErr w:type="spellEnd"/>
      <w:r w:rsidRPr="009428CD">
        <w:rPr>
          <w:lang w:val="en-US"/>
        </w:rPr>
        <w:t xml:space="preserve"> quantifiers (Montague 1973, </w:t>
      </w:r>
      <w:proofErr w:type="spellStart"/>
      <w:r w:rsidRPr="009428CD">
        <w:rPr>
          <w:lang w:val="en-US"/>
        </w:rPr>
        <w:t>Moltmann</w:t>
      </w:r>
      <w:proofErr w:type="spellEnd"/>
      <w:r w:rsidR="001A52DB">
        <w:rPr>
          <w:lang w:val="en-US"/>
        </w:rPr>
        <w:t xml:space="preserve"> </w:t>
      </w:r>
      <w:r w:rsidRPr="009428CD">
        <w:rPr>
          <w:lang w:val="en-US"/>
        </w:rPr>
        <w:t xml:space="preserve">1997). </w:t>
      </w:r>
    </w:p>
    <w:p w14:paraId="49427D28" w14:textId="77777777" w:rsidR="00360AE3" w:rsidRPr="009428CD" w:rsidRDefault="00000000">
      <w:pPr>
        <w:spacing w:after="2" w:line="357" w:lineRule="auto"/>
        <w:ind w:left="-5" w:right="11"/>
        <w:rPr>
          <w:lang w:val="en-US"/>
        </w:rPr>
      </w:pPr>
      <w:r w:rsidRPr="009428CD">
        <w:rPr>
          <w:lang w:val="en-US"/>
        </w:rPr>
        <w:t xml:space="preserve">       Finally, </w:t>
      </w:r>
      <w:r w:rsidR="0075738B">
        <w:rPr>
          <w:lang w:val="en-US"/>
        </w:rPr>
        <w:t xml:space="preserve">pure and direct </w:t>
      </w:r>
      <w:r w:rsidRPr="009428CD">
        <w:rPr>
          <w:lang w:val="en-US"/>
        </w:rPr>
        <w:t xml:space="preserve">quotes as complements of verbs of saying display the Substitution Problem, and </w:t>
      </w:r>
      <w:r w:rsidR="00A94BB7">
        <w:rPr>
          <w:lang w:val="en-US"/>
        </w:rPr>
        <w:t xml:space="preserve">they </w:t>
      </w:r>
      <w:r w:rsidRPr="009428CD">
        <w:rPr>
          <w:lang w:val="en-US"/>
        </w:rPr>
        <w:t xml:space="preserve">can be replaced by special quantifiers as well as </w:t>
      </w:r>
      <w:r w:rsidRPr="009428CD">
        <w:rPr>
          <w:i/>
          <w:lang w:val="en-US"/>
        </w:rPr>
        <w:t>words</w:t>
      </w:r>
      <w:r w:rsidRPr="009428CD">
        <w:rPr>
          <w:lang w:val="en-US"/>
        </w:rPr>
        <w:t>-NPs</w:t>
      </w:r>
      <w:r w:rsidR="0075738B">
        <w:rPr>
          <w:lang w:val="en-US"/>
        </w:rPr>
        <w:t>, which was illustrated in (15) for direct quotes and below for pure quotes:</w:t>
      </w:r>
      <w:r w:rsidR="00932E07">
        <w:rPr>
          <w:rStyle w:val="FootnoteReference"/>
          <w:lang w:val="en-US"/>
        </w:rPr>
        <w:footnoteReference w:id="14"/>
      </w:r>
    </w:p>
    <w:p w14:paraId="16C84D37" w14:textId="77777777" w:rsidR="00360AE3" w:rsidRPr="009428CD" w:rsidRDefault="00000000">
      <w:pPr>
        <w:spacing w:after="153" w:line="259" w:lineRule="auto"/>
        <w:ind w:left="0" w:firstLine="0"/>
        <w:rPr>
          <w:lang w:val="en-US"/>
        </w:rPr>
      </w:pPr>
      <w:r w:rsidRPr="009428CD">
        <w:rPr>
          <w:lang w:val="en-US"/>
        </w:rPr>
        <w:t xml:space="preserve"> </w:t>
      </w:r>
    </w:p>
    <w:p w14:paraId="1D46E237" w14:textId="77777777" w:rsidR="00360AE3" w:rsidRDefault="00000000" w:rsidP="00CD7839">
      <w:pPr>
        <w:numPr>
          <w:ilvl w:val="0"/>
          <w:numId w:val="30"/>
        </w:numPr>
        <w:ind w:right="11"/>
      </w:pPr>
      <w:r>
        <w:t xml:space="preserve">a. John </w:t>
      </w:r>
      <w:proofErr w:type="spellStart"/>
      <w:r>
        <w:t>said</w:t>
      </w:r>
      <w:proofErr w:type="spellEnd"/>
      <w:r>
        <w:t xml:space="preserve"> ‘</w:t>
      </w:r>
      <w:proofErr w:type="spellStart"/>
      <w:r>
        <w:t>great</w:t>
      </w:r>
      <w:proofErr w:type="spellEnd"/>
      <w:r>
        <w:t xml:space="preserve">’. </w:t>
      </w:r>
    </w:p>
    <w:p w14:paraId="43612A67" w14:textId="77777777" w:rsidR="00360AE3" w:rsidRPr="009428CD" w:rsidRDefault="001A52DB" w:rsidP="001634B5">
      <w:pPr>
        <w:ind w:left="339" w:right="11" w:firstLine="0"/>
        <w:rPr>
          <w:lang w:val="en-US"/>
        </w:rPr>
      </w:pPr>
      <w:r>
        <w:rPr>
          <w:lang w:val="en-US"/>
        </w:rPr>
        <w:t xml:space="preserve">      </w:t>
      </w:r>
      <w:proofErr w:type="gramStart"/>
      <w:r w:rsidR="001634B5">
        <w:rPr>
          <w:lang w:val="en-US"/>
        </w:rPr>
        <w:t xml:space="preserve">b. </w:t>
      </w:r>
      <w:r w:rsidR="001634B5" w:rsidRPr="009428CD">
        <w:rPr>
          <w:lang w:val="en-US"/>
        </w:rPr>
        <w:t>???</w:t>
      </w:r>
      <w:proofErr w:type="gramEnd"/>
      <w:r w:rsidR="001634B5" w:rsidRPr="009428CD">
        <w:rPr>
          <w:lang w:val="en-US"/>
        </w:rPr>
        <w:t xml:space="preserve"> John said the adjective ‘great’ / some expression. </w:t>
      </w:r>
    </w:p>
    <w:p w14:paraId="01A483C5" w14:textId="77777777" w:rsidR="00360AE3" w:rsidRPr="001634B5" w:rsidRDefault="001634B5" w:rsidP="001634B5">
      <w:pPr>
        <w:ind w:right="11"/>
        <w:rPr>
          <w:lang w:val="en-US"/>
        </w:rPr>
      </w:pPr>
      <w:r w:rsidRPr="001634B5">
        <w:rPr>
          <w:lang w:val="en-US"/>
        </w:rPr>
        <w:t xml:space="preserve">    </w:t>
      </w:r>
      <w:r w:rsidR="001A52DB">
        <w:rPr>
          <w:lang w:val="en-US"/>
        </w:rPr>
        <w:t xml:space="preserve">      </w:t>
      </w:r>
      <w:r w:rsidRPr="001634B5">
        <w:rPr>
          <w:lang w:val="en-US"/>
        </w:rPr>
        <w:t xml:space="preserve"> c. John said </w:t>
      </w:r>
      <w:r w:rsidRPr="001634B5">
        <w:rPr>
          <w:i/>
          <w:lang w:val="en-US"/>
        </w:rPr>
        <w:t>something</w:t>
      </w:r>
      <w:r w:rsidRPr="001634B5">
        <w:rPr>
          <w:lang w:val="en-US"/>
        </w:rPr>
        <w:t xml:space="preserve">. </w:t>
      </w:r>
    </w:p>
    <w:p w14:paraId="1F5FC195" w14:textId="77777777" w:rsidR="00360AE3" w:rsidRDefault="001634B5" w:rsidP="001634B5">
      <w:pPr>
        <w:spacing w:after="114" w:line="259" w:lineRule="auto"/>
        <w:ind w:right="11"/>
        <w:rPr>
          <w:lang w:val="en-US"/>
        </w:rPr>
      </w:pPr>
      <w:r>
        <w:rPr>
          <w:lang w:val="en-US"/>
        </w:rPr>
        <w:t xml:space="preserve">     </w:t>
      </w:r>
      <w:r w:rsidR="001A52DB">
        <w:rPr>
          <w:lang w:val="en-US"/>
        </w:rPr>
        <w:t xml:space="preserve">      </w:t>
      </w:r>
      <w:r>
        <w:rPr>
          <w:lang w:val="en-US"/>
        </w:rPr>
        <w:t xml:space="preserve">d. </w:t>
      </w:r>
      <w:r w:rsidRPr="009428CD">
        <w:rPr>
          <w:lang w:val="en-US"/>
        </w:rPr>
        <w:t xml:space="preserve">John said </w:t>
      </w:r>
      <w:r w:rsidRPr="009428CD">
        <w:rPr>
          <w:i/>
          <w:lang w:val="en-US"/>
        </w:rPr>
        <w:t>the word ‘</w:t>
      </w:r>
      <w:r w:rsidR="0075738B">
        <w:rPr>
          <w:i/>
          <w:lang w:val="en-US"/>
        </w:rPr>
        <w:t>help</w:t>
      </w:r>
      <w:r w:rsidRPr="009428CD">
        <w:rPr>
          <w:i/>
          <w:lang w:val="en-US"/>
        </w:rPr>
        <w:t>’</w:t>
      </w:r>
      <w:r w:rsidRPr="009428CD">
        <w:rPr>
          <w:lang w:val="en-US"/>
        </w:rPr>
        <w:t xml:space="preserve"> / just </w:t>
      </w:r>
      <w:r w:rsidRPr="009428CD">
        <w:rPr>
          <w:i/>
          <w:lang w:val="en-US"/>
        </w:rPr>
        <w:t>a single word</w:t>
      </w:r>
      <w:r w:rsidRPr="009428CD">
        <w:rPr>
          <w:lang w:val="en-US"/>
        </w:rPr>
        <w:t xml:space="preserve">. </w:t>
      </w:r>
    </w:p>
    <w:p w14:paraId="379240A1" w14:textId="77777777" w:rsidR="00360AE3" w:rsidRPr="009428CD" w:rsidRDefault="00360AE3">
      <w:pPr>
        <w:spacing w:after="112" w:line="259" w:lineRule="auto"/>
        <w:ind w:left="0" w:firstLine="0"/>
        <w:rPr>
          <w:lang w:val="en-US"/>
        </w:rPr>
      </w:pPr>
    </w:p>
    <w:p w14:paraId="00C63B1E" w14:textId="77777777" w:rsidR="00360AE3" w:rsidRPr="009428CD" w:rsidRDefault="00A6728C">
      <w:pPr>
        <w:spacing w:after="6" w:line="357" w:lineRule="auto"/>
        <w:ind w:left="-5" w:right="11"/>
        <w:rPr>
          <w:lang w:val="en-US"/>
        </w:rPr>
      </w:pPr>
      <w:r>
        <w:rPr>
          <w:lang w:val="en-US"/>
        </w:rPr>
        <w:t xml:space="preserve">The substitution problem with </w:t>
      </w:r>
      <w:r w:rsidRPr="009428CD">
        <w:rPr>
          <w:lang w:val="en-US"/>
        </w:rPr>
        <w:t>direct quotes has received little attention in the literature</w:t>
      </w:r>
      <w:r w:rsidR="00294597">
        <w:rPr>
          <w:lang w:val="en-US"/>
        </w:rPr>
        <w:t xml:space="preserve"> </w:t>
      </w:r>
      <w:r>
        <w:rPr>
          <w:lang w:val="en-US"/>
        </w:rPr>
        <w:t>(</w:t>
      </w:r>
      <w:r w:rsidR="00294597">
        <w:rPr>
          <w:lang w:val="en-US"/>
        </w:rPr>
        <w:t xml:space="preserve">apart from </w:t>
      </w:r>
      <w:proofErr w:type="spellStart"/>
      <w:r w:rsidR="00294597">
        <w:rPr>
          <w:lang w:val="en-US"/>
        </w:rPr>
        <w:t>Moltmann</w:t>
      </w:r>
      <w:proofErr w:type="spellEnd"/>
      <w:r w:rsidR="00294597" w:rsidRPr="009428CD">
        <w:rPr>
          <w:lang w:val="en-US"/>
        </w:rPr>
        <w:t xml:space="preserve"> 2013</w:t>
      </w:r>
      <w:r w:rsidR="00294597">
        <w:rPr>
          <w:lang w:val="en-US"/>
        </w:rPr>
        <w:t>, 2024</w:t>
      </w:r>
      <w:r w:rsidR="001A52DB">
        <w:rPr>
          <w:lang w:val="en-US"/>
        </w:rPr>
        <w:t>a</w:t>
      </w:r>
      <w:r w:rsidR="00294597" w:rsidRPr="009428CD">
        <w:rPr>
          <w:lang w:val="en-US"/>
        </w:rPr>
        <w:t>, chap. 4)</w:t>
      </w:r>
      <w:r w:rsidRPr="009428CD">
        <w:rPr>
          <w:lang w:val="en-US"/>
        </w:rPr>
        <w:t>, though it seriously challenges the standard view</w:t>
      </w:r>
      <w:r>
        <w:rPr>
          <w:lang w:val="en-US"/>
        </w:rPr>
        <w:t xml:space="preserve"> on which pure</w:t>
      </w:r>
      <w:r w:rsidRPr="009428CD">
        <w:rPr>
          <w:lang w:val="en-US"/>
        </w:rPr>
        <w:t xml:space="preserve"> quotes a</w:t>
      </w:r>
      <w:r w:rsidR="00A17819">
        <w:rPr>
          <w:lang w:val="en-US"/>
        </w:rPr>
        <w:t>ct as</w:t>
      </w:r>
      <w:r w:rsidRPr="009428CD">
        <w:rPr>
          <w:lang w:val="en-US"/>
        </w:rPr>
        <w:t xml:space="preserve"> expression-referring terms</w:t>
      </w:r>
      <w:r>
        <w:rPr>
          <w:lang w:val="en-US"/>
        </w:rPr>
        <w:t xml:space="preserve">. Pure quotes as complements of </w:t>
      </w:r>
      <w:r w:rsidRPr="00A6728C">
        <w:rPr>
          <w:i/>
          <w:iCs/>
          <w:lang w:val="en-US"/>
        </w:rPr>
        <w:t xml:space="preserve">say </w:t>
      </w:r>
      <w:r>
        <w:rPr>
          <w:lang w:val="en-US"/>
        </w:rPr>
        <w:t xml:space="preserve">cannot be </w:t>
      </w:r>
      <w:r w:rsidRPr="009428CD">
        <w:rPr>
          <w:lang w:val="en-US"/>
        </w:rPr>
        <w:t xml:space="preserve">referential terms referring to expressions that </w:t>
      </w:r>
      <w:r>
        <w:rPr>
          <w:lang w:val="en-US"/>
        </w:rPr>
        <w:t>will be</w:t>
      </w:r>
      <w:r w:rsidRPr="009428CD">
        <w:rPr>
          <w:lang w:val="en-US"/>
        </w:rPr>
        <w:t xml:space="preserve"> arguments of </w:t>
      </w:r>
      <w:r w:rsidRPr="00A6728C">
        <w:rPr>
          <w:i/>
          <w:iCs/>
          <w:lang w:val="en-US"/>
        </w:rPr>
        <w:t>say</w:t>
      </w:r>
      <w:r w:rsidRPr="009428CD">
        <w:rPr>
          <w:lang w:val="en-US"/>
        </w:rPr>
        <w:t xml:space="preserve">, just as clausal complements of verbs like </w:t>
      </w:r>
      <w:r w:rsidRPr="009428CD">
        <w:rPr>
          <w:i/>
          <w:lang w:val="en-US"/>
        </w:rPr>
        <w:t xml:space="preserve">claim </w:t>
      </w:r>
      <w:r w:rsidRPr="009428CD">
        <w:rPr>
          <w:lang w:val="en-US"/>
        </w:rPr>
        <w:t>or</w:t>
      </w:r>
      <w:r w:rsidRPr="009428CD">
        <w:rPr>
          <w:i/>
          <w:lang w:val="en-US"/>
        </w:rPr>
        <w:t xml:space="preserve"> say </w:t>
      </w:r>
      <w:r w:rsidRPr="009428CD">
        <w:rPr>
          <w:lang w:val="en-US"/>
        </w:rPr>
        <w:t>cannot be referential terms standing for propositions</w:t>
      </w:r>
      <w:r>
        <w:rPr>
          <w:lang w:val="en-US"/>
        </w:rPr>
        <w:t xml:space="preserve"> as arguments of </w:t>
      </w:r>
      <w:r w:rsidRPr="009428CD">
        <w:rPr>
          <w:i/>
          <w:lang w:val="en-US"/>
        </w:rPr>
        <w:t xml:space="preserve">claim </w:t>
      </w:r>
      <w:r w:rsidRPr="009428CD">
        <w:rPr>
          <w:lang w:val="en-US"/>
        </w:rPr>
        <w:t>or</w:t>
      </w:r>
      <w:r w:rsidRPr="009428CD">
        <w:rPr>
          <w:i/>
          <w:lang w:val="en-US"/>
        </w:rPr>
        <w:t xml:space="preserve"> say</w:t>
      </w:r>
      <w:r w:rsidRPr="009428CD">
        <w:rPr>
          <w:lang w:val="en-US"/>
        </w:rPr>
        <w:t xml:space="preserve">. </w:t>
      </w:r>
    </w:p>
    <w:p w14:paraId="4FD6A8CB" w14:textId="77777777" w:rsidR="00360AE3" w:rsidRPr="009428CD" w:rsidRDefault="00000000">
      <w:pPr>
        <w:spacing w:after="112" w:line="259" w:lineRule="auto"/>
        <w:ind w:left="0" w:firstLine="0"/>
        <w:rPr>
          <w:lang w:val="en-US"/>
        </w:rPr>
      </w:pPr>
      <w:r w:rsidRPr="009428CD">
        <w:rPr>
          <w:b/>
          <w:lang w:val="en-US"/>
        </w:rPr>
        <w:t xml:space="preserve"> </w:t>
      </w:r>
    </w:p>
    <w:p w14:paraId="791644BE" w14:textId="77777777" w:rsidR="00360AE3" w:rsidRDefault="00000000">
      <w:pPr>
        <w:pStyle w:val="Heading2"/>
        <w:spacing w:after="0" w:line="358" w:lineRule="auto"/>
        <w:ind w:left="-5"/>
      </w:pPr>
      <w:r>
        <w:t xml:space="preserve">3.   Special quantifiers and the Substitution Problem 2: Plural and mass NPs in referential position </w:t>
      </w:r>
    </w:p>
    <w:p w14:paraId="66581FE3" w14:textId="77777777" w:rsidR="00360AE3" w:rsidRPr="009428CD" w:rsidRDefault="00000000">
      <w:pPr>
        <w:spacing w:after="110" w:line="259" w:lineRule="auto"/>
        <w:ind w:left="0" w:firstLine="0"/>
        <w:rPr>
          <w:lang w:val="en-US"/>
        </w:rPr>
      </w:pPr>
      <w:r w:rsidRPr="009428CD">
        <w:rPr>
          <w:b/>
          <w:lang w:val="en-US"/>
        </w:rPr>
        <w:t xml:space="preserve"> </w:t>
      </w:r>
    </w:p>
    <w:p w14:paraId="5DCC32D6" w14:textId="77777777" w:rsidR="00360AE3" w:rsidRPr="009428CD" w:rsidRDefault="00000000">
      <w:pPr>
        <w:spacing w:after="0" w:line="357" w:lineRule="auto"/>
        <w:ind w:left="-5" w:right="11"/>
        <w:rPr>
          <w:lang w:val="en-US"/>
        </w:rPr>
      </w:pPr>
      <w:r w:rsidRPr="009428CD">
        <w:rPr>
          <w:lang w:val="en-US"/>
        </w:rPr>
        <w:t xml:space="preserve">The Substitution Problem that arises with plural and mass NPs in referential argument position </w:t>
      </w:r>
      <w:r w:rsidR="00636B23">
        <w:rPr>
          <w:lang w:val="en-US"/>
        </w:rPr>
        <w:t xml:space="preserve">has </w:t>
      </w:r>
      <w:r w:rsidR="00DD27F9">
        <w:rPr>
          <w:lang w:val="en-US"/>
        </w:rPr>
        <w:t xml:space="preserve">also </w:t>
      </w:r>
      <w:r w:rsidR="00636B23">
        <w:rPr>
          <w:lang w:val="en-US"/>
        </w:rPr>
        <w:t>been little</w:t>
      </w:r>
      <w:r w:rsidRPr="009428CD">
        <w:rPr>
          <w:lang w:val="en-US"/>
        </w:rPr>
        <w:t xml:space="preserve"> discussed in the literature, and even less so the fact that special quantifiers </w:t>
      </w:r>
      <w:r w:rsidR="007A57ED">
        <w:rPr>
          <w:lang w:val="en-US"/>
        </w:rPr>
        <w:t>can replace</w:t>
      </w:r>
      <w:r w:rsidRPr="009428CD">
        <w:rPr>
          <w:lang w:val="en-US"/>
        </w:rPr>
        <w:t xml:space="preserve"> such NPs</w:t>
      </w:r>
      <w:r w:rsidR="007A57ED">
        <w:rPr>
          <w:lang w:val="en-US"/>
        </w:rPr>
        <w:t xml:space="preserve"> while preserving the same reading of the embedding predicate</w:t>
      </w:r>
      <w:r w:rsidRPr="009428CD">
        <w:rPr>
          <w:lang w:val="en-US"/>
        </w:rPr>
        <w:t xml:space="preserve">. </w:t>
      </w:r>
      <w:r w:rsidR="007A57ED">
        <w:rPr>
          <w:lang w:val="en-US"/>
        </w:rPr>
        <w:t xml:space="preserve">The </w:t>
      </w:r>
      <w:r w:rsidRPr="009428CD">
        <w:rPr>
          <w:lang w:val="en-US"/>
        </w:rPr>
        <w:t>relevant facts</w:t>
      </w:r>
      <w:r w:rsidR="00DD27F9">
        <w:rPr>
          <w:lang w:val="en-US"/>
        </w:rPr>
        <w:t xml:space="preserve"> are as follows</w:t>
      </w:r>
      <w:r w:rsidR="00A94BB7">
        <w:rPr>
          <w:lang w:val="en-US"/>
        </w:rPr>
        <w:t xml:space="preserve"> </w:t>
      </w:r>
      <w:r w:rsidR="00DD27F9">
        <w:rPr>
          <w:lang w:val="en-US"/>
        </w:rPr>
        <w:t>(</w:t>
      </w:r>
      <w:proofErr w:type="spellStart"/>
      <w:r w:rsidR="00A94BB7">
        <w:rPr>
          <w:lang w:val="en-US"/>
        </w:rPr>
        <w:t>Moltmann</w:t>
      </w:r>
      <w:proofErr w:type="spellEnd"/>
      <w:r w:rsidR="00A94BB7">
        <w:rPr>
          <w:lang w:val="en-US"/>
        </w:rPr>
        <w:t xml:space="preserve"> 20</w:t>
      </w:r>
      <w:r w:rsidR="001A52DB">
        <w:rPr>
          <w:lang w:val="en-US"/>
        </w:rPr>
        <w:t>22</w:t>
      </w:r>
      <w:r w:rsidR="00A94BB7">
        <w:rPr>
          <w:lang w:val="en-US"/>
        </w:rPr>
        <w:t>)</w:t>
      </w:r>
      <w:r w:rsidRPr="009428CD">
        <w:rPr>
          <w:lang w:val="en-US"/>
        </w:rPr>
        <w:t>. First, definite plural</w:t>
      </w:r>
      <w:r w:rsidR="006141A7">
        <w:rPr>
          <w:lang w:val="en-US"/>
        </w:rPr>
        <w:t xml:space="preserve"> and mass NPs</w:t>
      </w:r>
      <w:r w:rsidRPr="009428CD">
        <w:rPr>
          <w:lang w:val="en-US"/>
        </w:rPr>
        <w:t xml:space="preserve"> display the Substitution Problem if definite plural</w:t>
      </w:r>
      <w:r w:rsidR="006141A7">
        <w:rPr>
          <w:lang w:val="en-US"/>
        </w:rPr>
        <w:t xml:space="preserve"> and mass NPs</w:t>
      </w:r>
      <w:r w:rsidRPr="009428CD">
        <w:rPr>
          <w:lang w:val="en-US"/>
        </w:rPr>
        <w:t xml:space="preserve"> are taken to stand for sums </w:t>
      </w:r>
      <w:r w:rsidR="006141A7">
        <w:rPr>
          <w:lang w:val="en-US"/>
        </w:rPr>
        <w:t>of entities,</w:t>
      </w:r>
      <w:r w:rsidRPr="009428CD">
        <w:rPr>
          <w:lang w:val="en-US"/>
        </w:rPr>
        <w:t xml:space="preserve"> as on the standard semantics of definite plurals </w:t>
      </w:r>
      <w:r w:rsidR="006141A7">
        <w:rPr>
          <w:lang w:val="en-US"/>
        </w:rPr>
        <w:t xml:space="preserve">and mass NPs </w:t>
      </w:r>
      <w:r w:rsidR="007A57ED">
        <w:rPr>
          <w:lang w:val="en-US"/>
        </w:rPr>
        <w:t>(</w:t>
      </w:r>
      <w:r w:rsidRPr="009428CD">
        <w:rPr>
          <w:lang w:val="en-US"/>
        </w:rPr>
        <w:t xml:space="preserve">Link 1983): </w:t>
      </w:r>
    </w:p>
    <w:p w14:paraId="7DC720BE" w14:textId="77777777" w:rsidR="00360AE3" w:rsidRPr="009428CD" w:rsidRDefault="00000000">
      <w:pPr>
        <w:spacing w:after="115" w:line="259" w:lineRule="auto"/>
        <w:ind w:left="0" w:firstLine="0"/>
        <w:rPr>
          <w:lang w:val="en-US"/>
        </w:rPr>
      </w:pPr>
      <w:r w:rsidRPr="009428CD">
        <w:rPr>
          <w:lang w:val="en-US"/>
        </w:rPr>
        <w:t xml:space="preserve"> </w:t>
      </w:r>
    </w:p>
    <w:p w14:paraId="5B401388" w14:textId="77777777" w:rsidR="00360AE3" w:rsidRPr="009428CD" w:rsidRDefault="00745A33" w:rsidP="00745A33">
      <w:pPr>
        <w:ind w:right="11"/>
        <w:rPr>
          <w:lang w:val="en-US"/>
        </w:rPr>
      </w:pPr>
      <w:r>
        <w:rPr>
          <w:lang w:val="en-US"/>
        </w:rPr>
        <w:lastRenderedPageBreak/>
        <w:t>(19)</w:t>
      </w:r>
      <w:r w:rsidR="001A52DB">
        <w:rPr>
          <w:lang w:val="en-US"/>
        </w:rPr>
        <w:t xml:space="preserve">    </w:t>
      </w:r>
      <w:r w:rsidRPr="009428CD">
        <w:rPr>
          <w:lang w:val="en-US"/>
        </w:rPr>
        <w:t xml:space="preserve">a. John counted the peas / </w:t>
      </w:r>
      <w:r w:rsidR="001A52DB">
        <w:rPr>
          <w:lang w:val="en-US"/>
        </w:rPr>
        <w:t>#</w:t>
      </w:r>
      <w:r w:rsidRPr="009428CD">
        <w:rPr>
          <w:lang w:val="en-US"/>
        </w:rPr>
        <w:t xml:space="preserve"> the sum</w:t>
      </w:r>
      <w:r w:rsidR="002B3C62">
        <w:rPr>
          <w:lang w:val="en-US"/>
        </w:rPr>
        <w:t xml:space="preserve"> of the peas</w:t>
      </w:r>
      <w:r w:rsidRPr="009428CD">
        <w:rPr>
          <w:lang w:val="en-US"/>
        </w:rPr>
        <w:t xml:space="preserve"> / </w:t>
      </w:r>
      <w:r w:rsidR="001A52DB">
        <w:rPr>
          <w:lang w:val="en-US"/>
        </w:rPr>
        <w:t>#</w:t>
      </w:r>
      <w:r w:rsidRPr="009428CD">
        <w:rPr>
          <w:lang w:val="en-US"/>
        </w:rPr>
        <w:t xml:space="preserve"> the set of the peas.</w:t>
      </w:r>
      <w:r w:rsidRPr="009428CD">
        <w:rPr>
          <w:b/>
          <w:lang w:val="en-US"/>
        </w:rPr>
        <w:t xml:space="preserve"> </w:t>
      </w:r>
    </w:p>
    <w:p w14:paraId="443A21A5" w14:textId="77777777" w:rsidR="006141A7" w:rsidRDefault="001A52DB" w:rsidP="006141A7">
      <w:pPr>
        <w:ind w:left="339" w:right="11" w:firstLine="0"/>
        <w:rPr>
          <w:lang w:val="en-US"/>
        </w:rPr>
      </w:pPr>
      <w:r>
        <w:rPr>
          <w:lang w:val="en-US"/>
        </w:rPr>
        <w:t xml:space="preserve">  </w:t>
      </w:r>
      <w:r w:rsidR="00745A33">
        <w:rPr>
          <w:lang w:val="en-US"/>
        </w:rPr>
        <w:t xml:space="preserve"> </w:t>
      </w:r>
      <w:r>
        <w:rPr>
          <w:lang w:val="en-US"/>
        </w:rPr>
        <w:t xml:space="preserve">  </w:t>
      </w:r>
      <w:r w:rsidR="007254F2">
        <w:rPr>
          <w:lang w:val="en-US"/>
        </w:rPr>
        <w:t xml:space="preserve">b. </w:t>
      </w:r>
      <w:r w:rsidR="007254F2" w:rsidRPr="009428CD">
        <w:rPr>
          <w:lang w:val="en-US"/>
        </w:rPr>
        <w:t xml:space="preserve">John counted </w:t>
      </w:r>
      <w:r w:rsidR="007254F2" w:rsidRPr="009428CD">
        <w:rPr>
          <w:i/>
          <w:lang w:val="en-US"/>
        </w:rPr>
        <w:t>something</w:t>
      </w:r>
      <w:r w:rsidR="007254F2" w:rsidRPr="009428CD">
        <w:rPr>
          <w:lang w:val="en-US"/>
        </w:rPr>
        <w:t xml:space="preserve">, the peas. </w:t>
      </w:r>
    </w:p>
    <w:p w14:paraId="05299D99" w14:textId="77777777" w:rsidR="006141A7" w:rsidRDefault="00A94BB7" w:rsidP="006141A7">
      <w:pPr>
        <w:ind w:right="11"/>
        <w:rPr>
          <w:lang w:val="en-US"/>
        </w:rPr>
      </w:pPr>
      <w:r>
        <w:rPr>
          <w:lang w:val="en-US"/>
        </w:rPr>
        <w:t>(</w:t>
      </w:r>
      <w:r w:rsidR="00745A33">
        <w:rPr>
          <w:lang w:val="en-US"/>
        </w:rPr>
        <w:t>20</w:t>
      </w:r>
      <w:r>
        <w:rPr>
          <w:lang w:val="en-US"/>
        </w:rPr>
        <w:t xml:space="preserve">) </w:t>
      </w:r>
      <w:r w:rsidR="001A52DB">
        <w:rPr>
          <w:lang w:val="en-US"/>
        </w:rPr>
        <w:t xml:space="preserve">    </w:t>
      </w:r>
      <w:r>
        <w:rPr>
          <w:lang w:val="en-US"/>
        </w:rPr>
        <w:t>a.</w:t>
      </w:r>
      <w:r w:rsidR="006141A7">
        <w:rPr>
          <w:lang w:val="en-US"/>
        </w:rPr>
        <w:t xml:space="preserve"> The rice is expensive</w:t>
      </w:r>
    </w:p>
    <w:p w14:paraId="288FA437" w14:textId="77777777" w:rsidR="006141A7" w:rsidRDefault="001A52DB" w:rsidP="006141A7">
      <w:pPr>
        <w:ind w:left="339" w:right="11" w:firstLine="0"/>
        <w:rPr>
          <w:lang w:val="en-US"/>
        </w:rPr>
      </w:pPr>
      <w:r>
        <w:rPr>
          <w:lang w:val="en-US"/>
        </w:rPr>
        <w:t xml:space="preserve">    b</w:t>
      </w:r>
      <w:r w:rsidR="006141A7">
        <w:rPr>
          <w:lang w:val="en-US"/>
        </w:rPr>
        <w:t>. The quantity of rice is expensive.</w:t>
      </w:r>
    </w:p>
    <w:p w14:paraId="299B9D36" w14:textId="77777777" w:rsidR="006141A7" w:rsidRPr="009428CD" w:rsidRDefault="001A52DB" w:rsidP="006141A7">
      <w:pPr>
        <w:ind w:left="339" w:right="11" w:firstLine="0"/>
        <w:rPr>
          <w:lang w:val="en-US"/>
        </w:rPr>
      </w:pPr>
      <w:r>
        <w:rPr>
          <w:lang w:val="en-US"/>
        </w:rPr>
        <w:t xml:space="preserve">    c</w:t>
      </w:r>
      <w:r w:rsidR="006141A7">
        <w:rPr>
          <w:lang w:val="en-US"/>
        </w:rPr>
        <w:t>. There is</w:t>
      </w:r>
      <w:r w:rsidR="006141A7" w:rsidRPr="00A94BB7">
        <w:rPr>
          <w:i/>
          <w:iCs/>
          <w:lang w:val="en-US"/>
        </w:rPr>
        <w:t xml:space="preserve"> something</w:t>
      </w:r>
      <w:r w:rsidR="006141A7">
        <w:rPr>
          <w:lang w:val="en-US"/>
        </w:rPr>
        <w:t xml:space="preserve"> that is expensive.</w:t>
      </w:r>
    </w:p>
    <w:p w14:paraId="51EAE22E" w14:textId="77777777" w:rsidR="00360AE3" w:rsidRPr="009428CD" w:rsidRDefault="00000000">
      <w:pPr>
        <w:spacing w:after="112" w:line="259" w:lineRule="auto"/>
        <w:ind w:left="0" w:firstLine="0"/>
        <w:rPr>
          <w:lang w:val="en-US"/>
        </w:rPr>
      </w:pPr>
      <w:r w:rsidRPr="009428CD">
        <w:rPr>
          <w:lang w:val="en-US"/>
        </w:rPr>
        <w:t xml:space="preserve"> </w:t>
      </w:r>
    </w:p>
    <w:p w14:paraId="3AF3D614" w14:textId="77777777" w:rsidR="002B3C62" w:rsidRDefault="00000000">
      <w:pPr>
        <w:spacing w:after="1" w:line="357" w:lineRule="auto"/>
        <w:ind w:left="-5" w:right="11"/>
        <w:rPr>
          <w:lang w:val="en-US"/>
        </w:rPr>
      </w:pPr>
      <w:r w:rsidRPr="009428CD">
        <w:rPr>
          <w:lang w:val="en-US"/>
        </w:rPr>
        <w:t>(</w:t>
      </w:r>
      <w:r w:rsidR="00745A33">
        <w:rPr>
          <w:lang w:val="en-US"/>
        </w:rPr>
        <w:t>19</w:t>
      </w:r>
      <w:r w:rsidRPr="009428CD">
        <w:rPr>
          <w:lang w:val="en-US"/>
        </w:rPr>
        <w:t xml:space="preserve">a) illustrates that the </w:t>
      </w:r>
      <w:proofErr w:type="spellStart"/>
      <w:r w:rsidRPr="009428CD">
        <w:rPr>
          <w:lang w:val="en-US"/>
        </w:rPr>
        <w:t>selectional</w:t>
      </w:r>
      <w:proofErr w:type="spellEnd"/>
      <w:r w:rsidRPr="009428CD">
        <w:rPr>
          <w:lang w:val="en-US"/>
        </w:rPr>
        <w:t xml:space="preserve"> restriction of </w:t>
      </w:r>
      <w:r w:rsidR="002B3C62">
        <w:rPr>
          <w:lang w:val="en-US"/>
        </w:rPr>
        <w:t xml:space="preserve">(the internal reading) </w:t>
      </w:r>
      <w:r w:rsidRPr="009428CD">
        <w:rPr>
          <w:i/>
          <w:lang w:val="en-US"/>
        </w:rPr>
        <w:t>count</w:t>
      </w:r>
      <w:r w:rsidRPr="009428CD">
        <w:rPr>
          <w:lang w:val="en-US"/>
        </w:rPr>
        <w:t xml:space="preserve"> to plurals is not met by ordinary singular NPs referring to sums or sets. But it can still be met by special </w:t>
      </w:r>
      <w:r w:rsidR="002B3C62">
        <w:rPr>
          <w:lang w:val="en-US"/>
        </w:rPr>
        <w:t xml:space="preserve">singular </w:t>
      </w:r>
      <w:r w:rsidRPr="009428CD">
        <w:rPr>
          <w:lang w:val="en-US"/>
        </w:rPr>
        <w:t>quantifiers as in (</w:t>
      </w:r>
      <w:r w:rsidR="00745A33">
        <w:rPr>
          <w:lang w:val="en-US"/>
        </w:rPr>
        <w:t>19</w:t>
      </w:r>
      <w:r w:rsidRPr="009428CD">
        <w:rPr>
          <w:lang w:val="en-US"/>
        </w:rPr>
        <w:t>b).</w:t>
      </w:r>
      <w:r w:rsidR="006141A7">
        <w:rPr>
          <w:lang w:val="en-US"/>
        </w:rPr>
        <w:t xml:space="preserve"> (</w:t>
      </w:r>
      <w:r w:rsidR="00745A33">
        <w:rPr>
          <w:lang w:val="en-US"/>
        </w:rPr>
        <w:t>20</w:t>
      </w:r>
      <w:r w:rsidR="00A94BB7">
        <w:rPr>
          <w:lang w:val="en-US"/>
        </w:rPr>
        <w:t>a</w:t>
      </w:r>
      <w:r w:rsidR="006141A7">
        <w:rPr>
          <w:lang w:val="en-US"/>
        </w:rPr>
        <w:t>) has a reading</w:t>
      </w:r>
      <w:r w:rsidR="002C168F">
        <w:rPr>
          <w:lang w:val="en-US"/>
        </w:rPr>
        <w:t xml:space="preserve"> that (</w:t>
      </w:r>
      <w:r w:rsidR="00745A33">
        <w:rPr>
          <w:lang w:val="en-US"/>
        </w:rPr>
        <w:t>20</w:t>
      </w:r>
      <w:r w:rsidR="00A94BB7">
        <w:rPr>
          <w:lang w:val="en-US"/>
        </w:rPr>
        <w:t>b</w:t>
      </w:r>
      <w:r w:rsidR="002C168F">
        <w:rPr>
          <w:lang w:val="en-US"/>
        </w:rPr>
        <w:t>) fails to have, namely</w:t>
      </w:r>
      <w:r w:rsidR="006141A7">
        <w:rPr>
          <w:lang w:val="en-US"/>
        </w:rPr>
        <w:t xml:space="preserve"> on which </w:t>
      </w:r>
      <w:r w:rsidR="002C168F">
        <w:rPr>
          <w:lang w:val="en-US"/>
        </w:rPr>
        <w:t>the rice, not a particular portion of it, is expensive. This reading is also available with (</w:t>
      </w:r>
      <w:r w:rsidR="00745A33">
        <w:rPr>
          <w:lang w:val="en-US"/>
        </w:rPr>
        <w:t>20</w:t>
      </w:r>
      <w:r w:rsidR="00A94BB7">
        <w:rPr>
          <w:lang w:val="en-US"/>
        </w:rPr>
        <w:t>c</w:t>
      </w:r>
      <w:r w:rsidR="002C168F">
        <w:rPr>
          <w:lang w:val="en-US"/>
        </w:rPr>
        <w:t>), as an inference from (</w:t>
      </w:r>
      <w:r w:rsidR="00745A33">
        <w:rPr>
          <w:lang w:val="en-US"/>
        </w:rPr>
        <w:t>20</w:t>
      </w:r>
      <w:r w:rsidR="00A94BB7">
        <w:rPr>
          <w:lang w:val="en-US"/>
        </w:rPr>
        <w:t>a</w:t>
      </w:r>
      <w:r w:rsidR="002C168F">
        <w:rPr>
          <w:lang w:val="en-US"/>
        </w:rPr>
        <w:t xml:space="preserve">). </w:t>
      </w:r>
    </w:p>
    <w:p w14:paraId="37688F2A" w14:textId="77777777" w:rsidR="00360AE3" w:rsidRPr="009428CD" w:rsidRDefault="00000000">
      <w:pPr>
        <w:spacing w:after="1" w:line="357" w:lineRule="auto"/>
        <w:ind w:left="-5" w:right="11"/>
        <w:rPr>
          <w:lang w:val="en-US"/>
        </w:rPr>
      </w:pPr>
      <w:r w:rsidRPr="009428CD">
        <w:rPr>
          <w:lang w:val="en-US"/>
        </w:rPr>
        <w:t xml:space="preserve">      Second, bare (that is, </w:t>
      </w:r>
      <w:proofErr w:type="spellStart"/>
      <w:r w:rsidRPr="009428CD">
        <w:rPr>
          <w:lang w:val="en-US"/>
        </w:rPr>
        <w:t>determinerless</w:t>
      </w:r>
      <w:proofErr w:type="spellEnd"/>
      <w:r w:rsidRPr="009428CD">
        <w:rPr>
          <w:lang w:val="en-US"/>
        </w:rPr>
        <w:t xml:space="preserve">) mass nouns and plurals display the Substitution </w:t>
      </w:r>
    </w:p>
    <w:p w14:paraId="41490630" w14:textId="77777777" w:rsidR="00360AE3" w:rsidRPr="009428CD" w:rsidRDefault="00000000">
      <w:pPr>
        <w:ind w:left="-5" w:right="11"/>
        <w:rPr>
          <w:lang w:val="en-US"/>
        </w:rPr>
      </w:pPr>
      <w:r w:rsidRPr="009428CD">
        <w:rPr>
          <w:lang w:val="en-US"/>
        </w:rPr>
        <w:t xml:space="preserve">Problem if they are considered terms standing for kinds, as on the widely accepted proposal of </w:t>
      </w:r>
    </w:p>
    <w:p w14:paraId="297F47AA" w14:textId="77777777" w:rsidR="00360AE3" w:rsidRPr="009428CD" w:rsidRDefault="00000000">
      <w:pPr>
        <w:spacing w:after="43" w:line="357" w:lineRule="auto"/>
        <w:ind w:left="-5" w:right="11"/>
        <w:rPr>
          <w:lang w:val="en-US"/>
        </w:rPr>
      </w:pPr>
      <w:r w:rsidRPr="009428CD">
        <w:rPr>
          <w:lang w:val="en-US"/>
        </w:rPr>
        <w:t xml:space="preserve">Carlson (1977). On Carlson’s view, a bare plural such as </w:t>
      </w:r>
      <w:r w:rsidRPr="009428CD">
        <w:rPr>
          <w:i/>
          <w:lang w:val="en-US"/>
        </w:rPr>
        <w:t>beans</w:t>
      </w:r>
      <w:r w:rsidRPr="009428CD">
        <w:rPr>
          <w:lang w:val="en-US"/>
        </w:rPr>
        <w:t xml:space="preserve"> always stands for a kind even with an episodic verb as in </w:t>
      </w:r>
      <w:r w:rsidRPr="009428CD">
        <w:rPr>
          <w:i/>
          <w:lang w:val="en-US"/>
        </w:rPr>
        <w:t>John ate beans</w:t>
      </w:r>
      <w:r w:rsidRPr="009428CD">
        <w:rPr>
          <w:lang w:val="en-US"/>
        </w:rPr>
        <w:t>. With episodic verbs, existential quantification over instances of the kind is attributed to a lexical condition on the verb when taking a kind</w:t>
      </w:r>
      <w:r w:rsidR="00A17819">
        <w:rPr>
          <w:lang w:val="en-US"/>
        </w:rPr>
        <w:t>-</w:t>
      </w:r>
      <w:r w:rsidRPr="009428CD">
        <w:rPr>
          <w:lang w:val="en-US"/>
        </w:rPr>
        <w:t>referring complement. (</w:t>
      </w:r>
      <w:r w:rsidR="00745A33">
        <w:rPr>
          <w:lang w:val="en-US"/>
        </w:rPr>
        <w:t>21</w:t>
      </w:r>
      <w:r w:rsidRPr="009428CD">
        <w:rPr>
          <w:lang w:val="en-US"/>
        </w:rPr>
        <w:t xml:space="preserve">a, b) </w:t>
      </w:r>
      <w:r w:rsidR="007A57ED">
        <w:rPr>
          <w:lang w:val="en-US"/>
        </w:rPr>
        <w:t>illustrates that</w:t>
      </w:r>
      <w:r w:rsidRPr="009428CD">
        <w:rPr>
          <w:lang w:val="en-US"/>
        </w:rPr>
        <w:t xml:space="preserve"> the Substitution Problem arises when bare plurals or mass nouns </w:t>
      </w:r>
      <w:r w:rsidR="00E074BF">
        <w:rPr>
          <w:lang w:val="en-US"/>
        </w:rPr>
        <w:t>as in (</w:t>
      </w:r>
      <w:r w:rsidR="00745A33">
        <w:rPr>
          <w:lang w:val="en-US"/>
        </w:rPr>
        <w:t>21</w:t>
      </w:r>
      <w:r w:rsidR="00E074BF">
        <w:rPr>
          <w:lang w:val="en-US"/>
        </w:rPr>
        <w:t xml:space="preserve">a) </w:t>
      </w:r>
      <w:r w:rsidRPr="009428CD">
        <w:rPr>
          <w:lang w:val="en-US"/>
        </w:rPr>
        <w:t>are replaced by explicit kind-referring NPs</w:t>
      </w:r>
      <w:r w:rsidR="00E074BF">
        <w:rPr>
          <w:lang w:val="en-US"/>
        </w:rPr>
        <w:t xml:space="preserve"> as in (</w:t>
      </w:r>
      <w:r w:rsidR="00745A33">
        <w:rPr>
          <w:lang w:val="en-US"/>
        </w:rPr>
        <w:t>21</w:t>
      </w:r>
      <w:r w:rsidR="00E074BF">
        <w:rPr>
          <w:lang w:val="en-US"/>
        </w:rPr>
        <w:t>b)</w:t>
      </w:r>
      <w:r w:rsidRPr="009428CD">
        <w:rPr>
          <w:lang w:val="en-US"/>
        </w:rPr>
        <w:t>, but not so when replaced by plural special quantifiers</w:t>
      </w:r>
      <w:r w:rsidR="00E074BF">
        <w:rPr>
          <w:lang w:val="en-US"/>
        </w:rPr>
        <w:t xml:space="preserve"> as in (</w:t>
      </w:r>
      <w:r w:rsidR="00745A33">
        <w:rPr>
          <w:lang w:val="en-US"/>
        </w:rPr>
        <w:t>21</w:t>
      </w:r>
      <w:r w:rsidR="00E074BF">
        <w:rPr>
          <w:lang w:val="en-US"/>
        </w:rPr>
        <w:t>c)</w:t>
      </w:r>
      <w:r w:rsidRPr="009428CD">
        <w:rPr>
          <w:lang w:val="en-US"/>
        </w:rPr>
        <w:t>:</w:t>
      </w:r>
      <w:r>
        <w:rPr>
          <w:vertAlign w:val="superscript"/>
        </w:rPr>
        <w:footnoteReference w:id="15"/>
      </w:r>
      <w:r w:rsidRPr="009428CD">
        <w:rPr>
          <w:lang w:val="en-US"/>
        </w:rPr>
        <w:t xml:space="preserve"> </w:t>
      </w:r>
    </w:p>
    <w:p w14:paraId="12ED11A3" w14:textId="77777777" w:rsidR="00360AE3" w:rsidRPr="009428CD" w:rsidRDefault="00000000">
      <w:pPr>
        <w:spacing w:after="110" w:line="259" w:lineRule="auto"/>
        <w:ind w:left="0" w:firstLine="0"/>
        <w:rPr>
          <w:lang w:val="en-US"/>
        </w:rPr>
      </w:pPr>
      <w:r w:rsidRPr="009428CD">
        <w:rPr>
          <w:b/>
          <w:lang w:val="en-US"/>
        </w:rPr>
        <w:t xml:space="preserve"> </w:t>
      </w:r>
    </w:p>
    <w:p w14:paraId="2BCA5BA1" w14:textId="77777777" w:rsidR="00360AE3" w:rsidRPr="009428CD" w:rsidRDefault="00745A33" w:rsidP="00745A33">
      <w:pPr>
        <w:ind w:right="11"/>
        <w:rPr>
          <w:lang w:val="en-US"/>
        </w:rPr>
      </w:pPr>
      <w:r>
        <w:rPr>
          <w:lang w:val="en-US"/>
        </w:rPr>
        <w:t>(21)</w:t>
      </w:r>
      <w:r w:rsidR="001A52DB">
        <w:rPr>
          <w:lang w:val="en-US"/>
        </w:rPr>
        <w:t xml:space="preserve">    </w:t>
      </w:r>
      <w:r w:rsidRPr="009428CD">
        <w:rPr>
          <w:lang w:val="en-US"/>
        </w:rPr>
        <w:t xml:space="preserve">a. John ate beans, peas, apples, and carrots today. </w:t>
      </w:r>
    </w:p>
    <w:p w14:paraId="0D29F8EC" w14:textId="06D49734" w:rsidR="00A17819" w:rsidRDefault="001A52DB" w:rsidP="00A17819">
      <w:pPr>
        <w:ind w:left="339" w:right="11" w:firstLine="0"/>
        <w:rPr>
          <w:lang w:val="en-US"/>
        </w:rPr>
      </w:pPr>
      <w:r>
        <w:rPr>
          <w:lang w:val="en-US"/>
        </w:rPr>
        <w:t xml:space="preserve"> </w:t>
      </w:r>
      <w:r w:rsidR="0081253D">
        <w:rPr>
          <w:lang w:val="en-US"/>
        </w:rPr>
        <w:t xml:space="preserve"> </w:t>
      </w:r>
      <w:r>
        <w:rPr>
          <w:lang w:val="en-US"/>
        </w:rPr>
        <w:t xml:space="preserve">   </w:t>
      </w:r>
      <w:r w:rsidR="00A17819">
        <w:rPr>
          <w:lang w:val="en-US"/>
        </w:rPr>
        <w:t xml:space="preserve">b. </w:t>
      </w:r>
      <w:r>
        <w:rPr>
          <w:lang w:val="en-US"/>
        </w:rPr>
        <w:t>#</w:t>
      </w:r>
      <w:r w:rsidR="00A17819" w:rsidRPr="009428CD">
        <w:rPr>
          <w:lang w:val="en-US"/>
        </w:rPr>
        <w:t xml:space="preserve"> John ate various </w:t>
      </w:r>
      <w:r w:rsidR="00A17819" w:rsidRPr="009428CD">
        <w:rPr>
          <w:i/>
          <w:lang w:val="en-US"/>
        </w:rPr>
        <w:t>kinds</w:t>
      </w:r>
      <w:r w:rsidR="00A17819" w:rsidRPr="009428CD">
        <w:rPr>
          <w:lang w:val="en-US"/>
        </w:rPr>
        <w:t xml:space="preserve"> today, beans, peas, apples, and carrots. </w:t>
      </w:r>
    </w:p>
    <w:p w14:paraId="1E3F2983" w14:textId="24B96548" w:rsidR="00360AE3" w:rsidRPr="009428CD" w:rsidRDefault="001A52DB" w:rsidP="00A17819">
      <w:pPr>
        <w:ind w:left="339" w:right="11" w:firstLine="0"/>
        <w:rPr>
          <w:lang w:val="en-US"/>
        </w:rPr>
      </w:pPr>
      <w:r>
        <w:rPr>
          <w:lang w:val="en-US"/>
        </w:rPr>
        <w:t xml:space="preserve"> </w:t>
      </w:r>
      <w:r w:rsidR="0081253D">
        <w:rPr>
          <w:lang w:val="en-US"/>
        </w:rPr>
        <w:t xml:space="preserve"> </w:t>
      </w:r>
      <w:r>
        <w:rPr>
          <w:lang w:val="en-US"/>
        </w:rPr>
        <w:t xml:space="preserve">   </w:t>
      </w:r>
      <w:r w:rsidR="00A17819">
        <w:rPr>
          <w:lang w:val="en-US"/>
        </w:rPr>
        <w:t xml:space="preserve">c. </w:t>
      </w:r>
      <w:r w:rsidR="00A17819" w:rsidRPr="009428CD">
        <w:rPr>
          <w:lang w:val="en-US"/>
        </w:rPr>
        <w:t xml:space="preserve">John ate various </w:t>
      </w:r>
      <w:r w:rsidR="00A17819" w:rsidRPr="009428CD">
        <w:rPr>
          <w:i/>
          <w:lang w:val="en-US"/>
        </w:rPr>
        <w:t>things</w:t>
      </w:r>
      <w:r w:rsidR="00A17819" w:rsidRPr="009428CD">
        <w:rPr>
          <w:lang w:val="en-US"/>
        </w:rPr>
        <w:t xml:space="preserve"> today, </w:t>
      </w:r>
    </w:p>
    <w:p w14:paraId="78284DC5" w14:textId="77777777" w:rsidR="00360AE3" w:rsidRPr="009428CD" w:rsidRDefault="00000000">
      <w:pPr>
        <w:spacing w:after="115" w:line="259" w:lineRule="auto"/>
        <w:ind w:left="0" w:firstLine="0"/>
        <w:rPr>
          <w:lang w:val="en-US"/>
        </w:rPr>
      </w:pPr>
      <w:r w:rsidRPr="009428CD">
        <w:rPr>
          <w:lang w:val="en-US"/>
        </w:rPr>
        <w:t xml:space="preserve"> </w:t>
      </w:r>
    </w:p>
    <w:p w14:paraId="3D3C6DD6" w14:textId="77777777" w:rsidR="00360AE3" w:rsidRPr="009428CD" w:rsidRDefault="002B3C62">
      <w:pPr>
        <w:spacing w:after="3" w:line="357" w:lineRule="auto"/>
        <w:ind w:left="-5" w:right="11"/>
        <w:rPr>
          <w:lang w:val="en-US"/>
        </w:rPr>
      </w:pPr>
      <w:r>
        <w:rPr>
          <w:lang w:val="en-US"/>
        </w:rPr>
        <w:t>The</w:t>
      </w:r>
      <w:r w:rsidRPr="009428CD">
        <w:rPr>
          <w:lang w:val="en-US"/>
        </w:rPr>
        <w:t xml:space="preserve"> Substitution Problem with definite plurals </w:t>
      </w:r>
      <w:r w:rsidR="006141A7">
        <w:rPr>
          <w:lang w:val="en-US"/>
        </w:rPr>
        <w:t xml:space="preserve">is accounted for if </w:t>
      </w:r>
      <w:r w:rsidRPr="009428CD">
        <w:rPr>
          <w:lang w:val="en-US"/>
        </w:rPr>
        <w:t xml:space="preserve">definite plurals </w:t>
      </w:r>
      <w:r w:rsidR="006141A7">
        <w:rPr>
          <w:lang w:val="en-US"/>
        </w:rPr>
        <w:t>are not considered</w:t>
      </w:r>
      <w:r w:rsidRPr="009428CD">
        <w:rPr>
          <w:lang w:val="en-US"/>
        </w:rPr>
        <w:t xml:space="preserve"> singular terms referring to sums of individuals, but rather </w:t>
      </w:r>
      <w:r w:rsidR="006141A7">
        <w:rPr>
          <w:lang w:val="en-US"/>
        </w:rPr>
        <w:t>plurally referring terms, referring</w:t>
      </w:r>
      <w:r w:rsidRPr="009428CD">
        <w:rPr>
          <w:lang w:val="en-US"/>
        </w:rPr>
        <w:t xml:space="preserve"> to each individual at once (McKay 2008, Oliver </w:t>
      </w:r>
      <w:r w:rsidR="0019794C">
        <w:rPr>
          <w:lang w:val="en-US"/>
        </w:rPr>
        <w:t>and</w:t>
      </w:r>
      <w:r w:rsidRPr="009428CD">
        <w:rPr>
          <w:lang w:val="en-US"/>
        </w:rPr>
        <w:t xml:space="preserve"> Smiley 2016). The same move may apply to bare plural and mass NPs, </w:t>
      </w:r>
      <w:r w:rsidR="007A57ED">
        <w:rPr>
          <w:lang w:val="en-US"/>
        </w:rPr>
        <w:t>on an account on which</w:t>
      </w:r>
      <w:r w:rsidRPr="009428CD">
        <w:rPr>
          <w:lang w:val="en-US"/>
        </w:rPr>
        <w:t xml:space="preserve"> </w:t>
      </w:r>
      <w:r w:rsidR="009968F4">
        <w:rPr>
          <w:lang w:val="en-US"/>
        </w:rPr>
        <w:t xml:space="preserve">such </w:t>
      </w:r>
      <w:r w:rsidRPr="009428CD">
        <w:rPr>
          <w:lang w:val="en-US"/>
        </w:rPr>
        <w:t>NPs to plurally refer to all possible and actual instances of the kind</w:t>
      </w:r>
      <w:r w:rsidR="007A57ED">
        <w:rPr>
          <w:lang w:val="en-US"/>
        </w:rPr>
        <w:t xml:space="preserve"> (</w:t>
      </w:r>
      <w:proofErr w:type="spellStart"/>
      <w:r w:rsidR="00217148">
        <w:rPr>
          <w:lang w:val="en-US"/>
        </w:rPr>
        <w:t>Moltmann</w:t>
      </w:r>
      <w:proofErr w:type="spellEnd"/>
      <w:r w:rsidR="00217148">
        <w:rPr>
          <w:lang w:val="en-US"/>
        </w:rPr>
        <w:t xml:space="preserve"> </w:t>
      </w:r>
      <w:r w:rsidRPr="009428CD">
        <w:rPr>
          <w:lang w:val="en-US"/>
        </w:rPr>
        <w:t>2013, chap. 2</w:t>
      </w:r>
      <w:r w:rsidR="009968F4">
        <w:rPr>
          <w:lang w:val="en-US"/>
        </w:rPr>
        <w:t>, Ralston 2025</w:t>
      </w:r>
      <w:r w:rsidRPr="009428CD">
        <w:rPr>
          <w:lang w:val="en-US"/>
        </w:rPr>
        <w:t>).</w:t>
      </w:r>
      <w:r w:rsidR="007A57ED">
        <w:rPr>
          <w:lang w:val="en-US"/>
        </w:rPr>
        <w:t xml:space="preserve"> The puzzle then is that singular special quantifiers may range both over pluralities and over modalized pluralities (kinds).</w:t>
      </w:r>
      <w:r w:rsidRPr="009428CD">
        <w:rPr>
          <w:lang w:val="en-US"/>
        </w:rPr>
        <w:t xml:space="preserve"> </w:t>
      </w:r>
    </w:p>
    <w:p w14:paraId="524E7A8A" w14:textId="77777777" w:rsidR="00360AE3" w:rsidRPr="004C2E32" w:rsidRDefault="00000000" w:rsidP="007A57ED">
      <w:pPr>
        <w:spacing w:after="115" w:line="259" w:lineRule="auto"/>
        <w:ind w:left="0" w:firstLine="0"/>
        <w:rPr>
          <w:lang w:val="en-US"/>
        </w:rPr>
      </w:pPr>
      <w:r w:rsidRPr="009428CD">
        <w:rPr>
          <w:b/>
          <w:lang w:val="en-US"/>
        </w:rPr>
        <w:lastRenderedPageBreak/>
        <w:t xml:space="preserve"> </w:t>
      </w:r>
    </w:p>
    <w:p w14:paraId="27BFEB22" w14:textId="77777777" w:rsidR="00360AE3" w:rsidRDefault="00250AEF">
      <w:pPr>
        <w:pStyle w:val="Heading2"/>
        <w:ind w:left="-5"/>
      </w:pPr>
      <w:r w:rsidRPr="00746302">
        <w:rPr>
          <w:lang w:val="en-GB"/>
        </w:rPr>
        <w:t>4</w:t>
      </w:r>
      <w:r>
        <w:t xml:space="preserve">.    </w:t>
      </w:r>
      <w:r w:rsidR="00183021" w:rsidRPr="00183021">
        <w:rPr>
          <w:lang w:val="en-US"/>
        </w:rPr>
        <w:t>The h</w:t>
      </w:r>
      <w:r>
        <w:t xml:space="preserve">igher-order approach to special quantifiers </w:t>
      </w:r>
    </w:p>
    <w:p w14:paraId="08AC3984" w14:textId="77777777" w:rsidR="00360AE3" w:rsidRPr="004C2E32" w:rsidRDefault="00000000">
      <w:pPr>
        <w:spacing w:after="108" w:line="259" w:lineRule="auto"/>
        <w:ind w:left="0" w:firstLine="0"/>
        <w:rPr>
          <w:lang w:val="en-US"/>
        </w:rPr>
      </w:pPr>
      <w:r w:rsidRPr="004C2E32">
        <w:rPr>
          <w:b/>
          <w:lang w:val="en-US"/>
        </w:rPr>
        <w:t xml:space="preserve"> </w:t>
      </w:r>
    </w:p>
    <w:p w14:paraId="52273F57" w14:textId="77777777" w:rsidR="00360AE3" w:rsidRPr="004C2E32" w:rsidRDefault="009968F4">
      <w:pPr>
        <w:spacing w:after="6" w:line="357" w:lineRule="auto"/>
        <w:ind w:left="-5" w:right="11"/>
        <w:rPr>
          <w:lang w:val="en-US"/>
        </w:rPr>
      </w:pPr>
      <w:r>
        <w:rPr>
          <w:lang w:val="en-US"/>
        </w:rPr>
        <w:t>Before we come to special quantifiers as higher-order quantifiers, here</w:t>
      </w:r>
      <w:r w:rsidR="00146DF3">
        <w:rPr>
          <w:lang w:val="en-US"/>
        </w:rPr>
        <w:t xml:space="preserve"> is how the </w:t>
      </w:r>
      <w:r w:rsidRPr="004C2E32">
        <w:rPr>
          <w:lang w:val="en-US"/>
        </w:rPr>
        <w:t xml:space="preserve">higher-order </w:t>
      </w:r>
      <w:r w:rsidR="0025752F">
        <w:rPr>
          <w:lang w:val="en-US"/>
        </w:rPr>
        <w:t>approach</w:t>
      </w:r>
      <w:r w:rsidR="00146DF3">
        <w:rPr>
          <w:lang w:val="en-US"/>
        </w:rPr>
        <w:t xml:space="preserve"> </w:t>
      </w:r>
      <w:r w:rsidR="0025752F">
        <w:rPr>
          <w:lang w:val="en-US"/>
        </w:rPr>
        <w:t>to the</w:t>
      </w:r>
      <w:r w:rsidR="00146DF3">
        <w:rPr>
          <w:lang w:val="en-US"/>
        </w:rPr>
        <w:t xml:space="preserve"> various sorts of nonreferential complements</w:t>
      </w:r>
      <w:r>
        <w:rPr>
          <w:lang w:val="en-US"/>
        </w:rPr>
        <w:t xml:space="preserve"> looks</w:t>
      </w:r>
      <w:r w:rsidR="00146DF3">
        <w:rPr>
          <w:lang w:val="en-US"/>
        </w:rPr>
        <w:t>.</w:t>
      </w:r>
      <w:r w:rsidRPr="004C2E32">
        <w:rPr>
          <w:lang w:val="en-US"/>
        </w:rPr>
        <w:t xml:space="preserve"> </w:t>
      </w:r>
    </w:p>
    <w:p w14:paraId="46B5C3E6" w14:textId="77777777" w:rsidR="00360AE3" w:rsidRPr="004C2E32" w:rsidRDefault="00183021">
      <w:pPr>
        <w:spacing w:after="0" w:line="358" w:lineRule="auto"/>
        <w:ind w:left="-5" w:right="11"/>
        <w:rPr>
          <w:lang w:val="en-US"/>
        </w:rPr>
      </w:pPr>
      <w:r w:rsidRPr="00183021">
        <w:rPr>
          <w:b/>
          <w:lang w:val="en-US" w:eastAsia="en-GB" w:bidi="ar-SA"/>
        </w:rPr>
        <w:t xml:space="preserve">        </w:t>
      </w:r>
      <w:r w:rsidRPr="004C2E32">
        <w:rPr>
          <w:lang w:val="en-US"/>
        </w:rPr>
        <w:t>On the higher-order approach, attitude verbs will be ‘</w:t>
      </w:r>
      <w:proofErr w:type="spellStart"/>
      <w:r w:rsidRPr="004C2E32">
        <w:rPr>
          <w:lang w:val="en-US"/>
        </w:rPr>
        <w:t>prenectives</w:t>
      </w:r>
      <w:proofErr w:type="spellEnd"/>
      <w:r w:rsidRPr="004C2E32">
        <w:rPr>
          <w:lang w:val="en-US"/>
        </w:rPr>
        <w:t>’, to use Kuenne’s (2003) term, that is</w:t>
      </w:r>
      <w:r w:rsidR="0025752F">
        <w:rPr>
          <w:lang w:val="en-US"/>
        </w:rPr>
        <w:t>,</w:t>
      </w:r>
      <w:r w:rsidRPr="004C2E32">
        <w:rPr>
          <w:lang w:val="en-US"/>
        </w:rPr>
        <w:t xml:space="preserve"> they are predicates to the left and connectives or sentence operators to the right (Trueman 2006)</w:t>
      </w:r>
      <w:r w:rsidR="00146DF3">
        <w:rPr>
          <w:lang w:val="en-US"/>
        </w:rPr>
        <w:t xml:space="preserve">, </w:t>
      </w:r>
      <w:r w:rsidRPr="004C2E32">
        <w:rPr>
          <w:lang w:val="en-US"/>
        </w:rPr>
        <w:t>as in (</w:t>
      </w:r>
      <w:r w:rsidR="00745A33">
        <w:rPr>
          <w:lang w:val="en-US"/>
        </w:rPr>
        <w:t>22</w:t>
      </w:r>
      <w:r w:rsidRPr="004C2E32">
        <w:rPr>
          <w:lang w:val="en-US"/>
        </w:rPr>
        <w:t>b)</w:t>
      </w:r>
      <w:r w:rsidR="00146DF3">
        <w:rPr>
          <w:lang w:val="en-US"/>
        </w:rPr>
        <w:t xml:space="preserve"> for (</w:t>
      </w:r>
      <w:r w:rsidR="00745A33">
        <w:rPr>
          <w:lang w:val="en-US"/>
        </w:rPr>
        <w:t>22</w:t>
      </w:r>
      <w:r w:rsidR="00146DF3">
        <w:rPr>
          <w:lang w:val="en-US"/>
        </w:rPr>
        <w:t>a)</w:t>
      </w:r>
      <w:r w:rsidRPr="004C2E32">
        <w:rPr>
          <w:lang w:val="en-US"/>
        </w:rPr>
        <w:t xml:space="preserve">, with the </w:t>
      </w:r>
      <w:proofErr w:type="spellStart"/>
      <w:r w:rsidRPr="004C2E32">
        <w:rPr>
          <w:lang w:val="en-US"/>
        </w:rPr>
        <w:t>prenective</w:t>
      </w:r>
      <w:proofErr w:type="spellEnd"/>
      <w:r w:rsidRPr="004C2E32">
        <w:rPr>
          <w:lang w:val="en-US"/>
        </w:rPr>
        <w:t xml:space="preserve"> C representing the attitude verb: </w:t>
      </w:r>
    </w:p>
    <w:p w14:paraId="4629197C" w14:textId="77777777" w:rsidR="00CD7839" w:rsidRDefault="00000000" w:rsidP="00CD7839">
      <w:pPr>
        <w:spacing w:after="115" w:line="259" w:lineRule="auto"/>
        <w:ind w:left="0" w:firstLine="0"/>
        <w:rPr>
          <w:lang w:val="en-US"/>
        </w:rPr>
      </w:pPr>
      <w:r w:rsidRPr="004C2E32">
        <w:rPr>
          <w:lang w:val="en-US"/>
        </w:rPr>
        <w:t xml:space="preserve"> </w:t>
      </w:r>
    </w:p>
    <w:p w14:paraId="31C3761A" w14:textId="77777777" w:rsidR="00360AE3" w:rsidRPr="00CD7839" w:rsidRDefault="00CD7839" w:rsidP="00CD7839">
      <w:pPr>
        <w:spacing w:after="115" w:line="259" w:lineRule="auto"/>
        <w:ind w:left="0" w:firstLine="0"/>
        <w:rPr>
          <w:lang w:val="en-US"/>
        </w:rPr>
      </w:pPr>
      <w:r>
        <w:rPr>
          <w:lang w:val="en-US"/>
        </w:rPr>
        <w:t>(</w:t>
      </w:r>
      <w:r w:rsidR="00745A33">
        <w:rPr>
          <w:lang w:val="en-US"/>
        </w:rPr>
        <w:t>22</w:t>
      </w:r>
      <w:r>
        <w:rPr>
          <w:lang w:val="en-US"/>
        </w:rPr>
        <w:t xml:space="preserve">)    </w:t>
      </w:r>
      <w:r w:rsidRPr="00CD7839">
        <w:rPr>
          <w:lang w:val="en-US"/>
        </w:rPr>
        <w:t xml:space="preserve">a. John claimed that S. </w:t>
      </w:r>
    </w:p>
    <w:p w14:paraId="329684EF" w14:textId="77777777" w:rsidR="00360AE3" w:rsidRPr="00195CDC" w:rsidRDefault="0083771F" w:rsidP="0083771F">
      <w:pPr>
        <w:ind w:right="11"/>
        <w:rPr>
          <w:lang w:val="en-US"/>
        </w:rPr>
      </w:pPr>
      <w:r w:rsidRPr="00195CDC">
        <w:rPr>
          <w:lang w:val="en-US"/>
        </w:rPr>
        <w:t xml:space="preserve">  </w:t>
      </w:r>
      <w:r w:rsidR="00CD7839">
        <w:rPr>
          <w:lang w:val="en-US"/>
        </w:rPr>
        <w:t xml:space="preserve">    </w:t>
      </w:r>
      <w:r w:rsidRPr="00195CDC">
        <w:rPr>
          <w:lang w:val="en-US"/>
        </w:rPr>
        <w:t xml:space="preserve">     b. </w:t>
      </w:r>
      <w:proofErr w:type="gramStart"/>
      <w:r w:rsidRPr="00195CDC">
        <w:rPr>
          <w:lang w:val="en-US"/>
        </w:rPr>
        <w:t>C(</w:t>
      </w:r>
      <w:proofErr w:type="gramEnd"/>
      <w:r w:rsidRPr="00195CDC">
        <w:rPr>
          <w:lang w:val="en-US"/>
        </w:rPr>
        <w:t xml:space="preserve">j, S)       </w:t>
      </w:r>
    </w:p>
    <w:p w14:paraId="53769539" w14:textId="77777777" w:rsidR="00360AE3" w:rsidRPr="00195CDC" w:rsidRDefault="00000000">
      <w:pPr>
        <w:spacing w:after="113" w:line="259" w:lineRule="auto"/>
        <w:ind w:left="0" w:firstLine="0"/>
        <w:rPr>
          <w:lang w:val="en-US"/>
        </w:rPr>
      </w:pPr>
      <w:r w:rsidRPr="00195CDC">
        <w:rPr>
          <w:lang w:val="en-US"/>
        </w:rPr>
        <w:t xml:space="preserve"> </w:t>
      </w:r>
    </w:p>
    <w:p w14:paraId="074781BA" w14:textId="77777777" w:rsidR="00360AE3" w:rsidRPr="004C2E32" w:rsidRDefault="00146DF3">
      <w:pPr>
        <w:spacing w:after="2" w:line="357" w:lineRule="auto"/>
        <w:ind w:left="-5" w:right="11"/>
        <w:rPr>
          <w:lang w:val="en-US"/>
        </w:rPr>
      </w:pPr>
      <w:r>
        <w:rPr>
          <w:lang w:val="en-US"/>
        </w:rPr>
        <w:t>Subject</w:t>
      </w:r>
      <w:r w:rsidRPr="004C2E32">
        <w:rPr>
          <w:lang w:val="en-US"/>
        </w:rPr>
        <w:t xml:space="preserve">-predicate sentences such as </w:t>
      </w:r>
      <w:r w:rsidRPr="004C2E32">
        <w:rPr>
          <w:i/>
          <w:lang w:val="en-US"/>
        </w:rPr>
        <w:t>John is happy</w:t>
      </w:r>
      <w:r w:rsidRPr="004C2E32">
        <w:rPr>
          <w:lang w:val="en-US"/>
        </w:rPr>
        <w:t xml:space="preserve"> are </w:t>
      </w:r>
      <w:r>
        <w:rPr>
          <w:lang w:val="en-US"/>
        </w:rPr>
        <w:t>usually</w:t>
      </w:r>
      <w:r w:rsidRPr="004C2E32">
        <w:rPr>
          <w:lang w:val="en-US"/>
        </w:rPr>
        <w:t xml:space="preserve"> formalized as ‘</w:t>
      </w:r>
      <w:proofErr w:type="spellStart"/>
      <w:r w:rsidRPr="004C2E32">
        <w:rPr>
          <w:lang w:val="en-US"/>
        </w:rPr>
        <w:t>Hj</w:t>
      </w:r>
      <w:proofErr w:type="spellEnd"/>
      <w:r w:rsidRPr="004C2E32">
        <w:rPr>
          <w:lang w:val="en-US"/>
        </w:rPr>
        <w:t xml:space="preserve">’, </w:t>
      </w:r>
      <w:r>
        <w:rPr>
          <w:lang w:val="en-US"/>
        </w:rPr>
        <w:t xml:space="preserve">ignoring the copula. </w:t>
      </w:r>
      <w:r w:rsidR="0083771F">
        <w:rPr>
          <w:lang w:val="en-US"/>
        </w:rPr>
        <w:t>If</w:t>
      </w:r>
      <w:r w:rsidRPr="004C2E32">
        <w:rPr>
          <w:lang w:val="en-US"/>
        </w:rPr>
        <w:t xml:space="preserve"> the copula in such a sentence</w:t>
      </w:r>
      <w:r w:rsidR="0083771F">
        <w:rPr>
          <w:lang w:val="en-US"/>
        </w:rPr>
        <w:t xml:space="preserve"> should be represented, then</w:t>
      </w:r>
      <w:r w:rsidRPr="004C2E32">
        <w:rPr>
          <w:lang w:val="en-US"/>
        </w:rPr>
        <w:t xml:space="preserve"> a copula verb like </w:t>
      </w:r>
      <w:r w:rsidRPr="004C2E32">
        <w:rPr>
          <w:i/>
          <w:lang w:val="en-US"/>
        </w:rPr>
        <w:t>remain</w:t>
      </w:r>
      <w:r w:rsidRPr="004C2E32">
        <w:rPr>
          <w:lang w:val="en-US"/>
        </w:rPr>
        <w:t xml:space="preserve"> will be a predicate </w:t>
      </w:r>
      <w:r w:rsidRPr="0083771F">
        <w:rPr>
          <w:i/>
          <w:iCs/>
          <w:lang w:val="en-US"/>
        </w:rPr>
        <w:t>R</w:t>
      </w:r>
      <w:r w:rsidRPr="004C2E32">
        <w:rPr>
          <w:lang w:val="en-US"/>
        </w:rPr>
        <w:t xml:space="preserve"> that is first-order to the left and second-order to the right, as in (</w:t>
      </w:r>
      <w:r w:rsidR="00745A33">
        <w:rPr>
          <w:lang w:val="en-US"/>
        </w:rPr>
        <w:t>23</w:t>
      </w:r>
      <w:r w:rsidRPr="004C2E32">
        <w:rPr>
          <w:lang w:val="en-US"/>
        </w:rPr>
        <w:t>b) for (</w:t>
      </w:r>
      <w:r w:rsidR="00745A33">
        <w:rPr>
          <w:lang w:val="en-US"/>
        </w:rPr>
        <w:t>23</w:t>
      </w:r>
      <w:r w:rsidRPr="004C2E32">
        <w:rPr>
          <w:lang w:val="en-US"/>
        </w:rPr>
        <w:t xml:space="preserve">a): </w:t>
      </w:r>
    </w:p>
    <w:p w14:paraId="5D488420" w14:textId="77777777" w:rsidR="00CD7839" w:rsidRDefault="00CD7839" w:rsidP="00CD7839">
      <w:pPr>
        <w:spacing w:after="113" w:line="259" w:lineRule="auto"/>
        <w:ind w:left="0" w:firstLine="0"/>
        <w:rPr>
          <w:lang w:val="en-US"/>
        </w:rPr>
      </w:pPr>
    </w:p>
    <w:p w14:paraId="4201AB5F" w14:textId="77777777" w:rsidR="00360AE3" w:rsidRPr="00CD7839" w:rsidRDefault="00CD7839" w:rsidP="00CD7839">
      <w:pPr>
        <w:spacing w:after="113" w:line="259" w:lineRule="auto"/>
        <w:ind w:left="0" w:firstLine="0"/>
        <w:rPr>
          <w:lang w:val="en-US"/>
        </w:rPr>
      </w:pPr>
      <w:r>
        <w:rPr>
          <w:lang w:val="en-US"/>
        </w:rPr>
        <w:t>(</w:t>
      </w:r>
      <w:r w:rsidR="00745A33">
        <w:rPr>
          <w:lang w:val="en-US"/>
        </w:rPr>
        <w:t>23</w:t>
      </w:r>
      <w:r>
        <w:rPr>
          <w:lang w:val="en-US"/>
        </w:rPr>
        <w:t>)</w:t>
      </w:r>
      <w:r w:rsidRPr="00CD7839">
        <w:rPr>
          <w:lang w:val="en-US"/>
        </w:rPr>
        <w:t xml:space="preserve">    a. John remained happy. </w:t>
      </w:r>
    </w:p>
    <w:p w14:paraId="55183CFE" w14:textId="77777777" w:rsidR="00360AE3" w:rsidRPr="00CD7839" w:rsidRDefault="00CD7839" w:rsidP="0083771F">
      <w:pPr>
        <w:ind w:left="459" w:right="11" w:firstLine="0"/>
        <w:rPr>
          <w:lang w:val="en-US"/>
        </w:rPr>
      </w:pPr>
      <w:r w:rsidRPr="00CD7839">
        <w:rPr>
          <w:lang w:val="en-US"/>
        </w:rPr>
        <w:t xml:space="preserve">   </w:t>
      </w:r>
      <w:r w:rsidR="0083771F" w:rsidRPr="00CD7839">
        <w:rPr>
          <w:lang w:val="en-US"/>
        </w:rPr>
        <w:t xml:space="preserve">b. </w:t>
      </w:r>
      <w:proofErr w:type="gramStart"/>
      <w:r w:rsidR="0083771F" w:rsidRPr="00CD7839">
        <w:rPr>
          <w:lang w:val="en-US"/>
        </w:rPr>
        <w:t>R(</w:t>
      </w:r>
      <w:proofErr w:type="gramEnd"/>
      <w:r w:rsidR="0083771F" w:rsidRPr="00CD7839">
        <w:rPr>
          <w:lang w:val="en-US"/>
        </w:rPr>
        <w:t xml:space="preserve">j, H)   </w:t>
      </w:r>
    </w:p>
    <w:p w14:paraId="1DE8C22E" w14:textId="77777777" w:rsidR="00360AE3" w:rsidRPr="00CD7839" w:rsidRDefault="00000000">
      <w:pPr>
        <w:spacing w:after="0" w:line="259" w:lineRule="auto"/>
        <w:ind w:left="0" w:firstLine="0"/>
        <w:rPr>
          <w:lang w:val="en-US"/>
        </w:rPr>
      </w:pPr>
      <w:r w:rsidRPr="00CD7839">
        <w:rPr>
          <w:lang w:val="en-US"/>
        </w:rPr>
        <w:t xml:space="preserve">   </w:t>
      </w:r>
    </w:p>
    <w:p w14:paraId="056E1364" w14:textId="77777777" w:rsidR="00360AE3" w:rsidRPr="004C2E32" w:rsidRDefault="00000000">
      <w:pPr>
        <w:spacing w:after="0" w:line="358" w:lineRule="auto"/>
        <w:ind w:left="-5" w:right="11"/>
        <w:rPr>
          <w:lang w:val="en-US"/>
        </w:rPr>
      </w:pPr>
      <w:r w:rsidRPr="004C2E32">
        <w:rPr>
          <w:lang w:val="en-US"/>
        </w:rPr>
        <w:t xml:space="preserve">     If an </w:t>
      </w:r>
      <w:proofErr w:type="spellStart"/>
      <w:r w:rsidRPr="004C2E32">
        <w:rPr>
          <w:lang w:val="en-US"/>
        </w:rPr>
        <w:t>intensional</w:t>
      </w:r>
      <w:proofErr w:type="spellEnd"/>
      <w:r w:rsidRPr="004C2E32">
        <w:rPr>
          <w:lang w:val="en-US"/>
        </w:rPr>
        <w:t xml:space="preserve"> transitive verb like </w:t>
      </w:r>
      <w:r w:rsidRPr="004C2E32">
        <w:rPr>
          <w:i/>
          <w:lang w:val="en-US"/>
        </w:rPr>
        <w:t>need</w:t>
      </w:r>
      <w:r w:rsidRPr="004C2E32">
        <w:rPr>
          <w:lang w:val="en-US"/>
        </w:rPr>
        <w:t xml:space="preserve"> is to apply to an </w:t>
      </w:r>
      <w:proofErr w:type="spellStart"/>
      <w:r w:rsidRPr="004C2E32">
        <w:rPr>
          <w:lang w:val="en-US"/>
        </w:rPr>
        <w:t>intensional</w:t>
      </w:r>
      <w:proofErr w:type="spellEnd"/>
      <w:r w:rsidRPr="004C2E32">
        <w:rPr>
          <w:lang w:val="en-US"/>
        </w:rPr>
        <w:t xml:space="preserve"> quantifier</w:t>
      </w:r>
      <w:r w:rsidR="00166080">
        <w:rPr>
          <w:lang w:val="en-US"/>
        </w:rPr>
        <w:t xml:space="preserve"> (Montague 1979)</w:t>
      </w:r>
      <w:r w:rsidRPr="004C2E32">
        <w:rPr>
          <w:lang w:val="en-US"/>
        </w:rPr>
        <w:t xml:space="preserve">, it will be formalized by a predicate </w:t>
      </w:r>
      <w:r w:rsidRPr="0083771F">
        <w:rPr>
          <w:i/>
          <w:iCs/>
          <w:lang w:val="en-US"/>
        </w:rPr>
        <w:t xml:space="preserve">N </w:t>
      </w:r>
      <w:r w:rsidRPr="004C2E32">
        <w:rPr>
          <w:lang w:val="en-US"/>
        </w:rPr>
        <w:t xml:space="preserve">that is first-order to the left and third-order to the right: </w:t>
      </w:r>
    </w:p>
    <w:p w14:paraId="6AEA8B0A" w14:textId="77777777" w:rsidR="00CD7839" w:rsidRDefault="00CD7839" w:rsidP="00CD7839">
      <w:pPr>
        <w:spacing w:after="115" w:line="259" w:lineRule="auto"/>
        <w:ind w:left="0" w:firstLine="0"/>
        <w:rPr>
          <w:lang w:val="en-US"/>
        </w:rPr>
      </w:pPr>
    </w:p>
    <w:p w14:paraId="42E4E2D0" w14:textId="77777777" w:rsidR="00360AE3" w:rsidRPr="004C2E32" w:rsidRDefault="00CD7839" w:rsidP="00CD7839">
      <w:pPr>
        <w:spacing w:after="115" w:line="259" w:lineRule="auto"/>
        <w:ind w:left="0" w:firstLine="0"/>
        <w:rPr>
          <w:lang w:val="en-US"/>
        </w:rPr>
      </w:pPr>
      <w:r>
        <w:rPr>
          <w:lang w:val="en-US"/>
        </w:rPr>
        <w:t>(</w:t>
      </w:r>
      <w:r w:rsidR="00745A33">
        <w:rPr>
          <w:lang w:val="en-US"/>
        </w:rPr>
        <w:t>24</w:t>
      </w:r>
      <w:r>
        <w:rPr>
          <w:lang w:val="en-US"/>
        </w:rPr>
        <w:t xml:space="preserve">)   </w:t>
      </w:r>
      <w:r w:rsidRPr="004C2E32">
        <w:rPr>
          <w:lang w:val="en-US"/>
        </w:rPr>
        <w:t xml:space="preserve">a. John needs at most one book. </w:t>
      </w:r>
    </w:p>
    <w:p w14:paraId="61DE19DB" w14:textId="77777777" w:rsidR="00360AE3" w:rsidRPr="00195CDC" w:rsidRDefault="00CD7839" w:rsidP="0083771F">
      <w:pPr>
        <w:ind w:left="459" w:right="11" w:firstLine="0"/>
        <w:rPr>
          <w:lang w:val="en-US"/>
        </w:rPr>
      </w:pPr>
      <w:r>
        <w:rPr>
          <w:lang w:val="en-US"/>
        </w:rPr>
        <w:t xml:space="preserve">  </w:t>
      </w:r>
      <w:r w:rsidR="0083771F" w:rsidRPr="00195CDC">
        <w:rPr>
          <w:lang w:val="en-US"/>
        </w:rPr>
        <w:t xml:space="preserve">b. </w:t>
      </w:r>
      <w:proofErr w:type="gramStart"/>
      <w:r w:rsidR="0083771F" w:rsidRPr="00195CDC">
        <w:rPr>
          <w:lang w:val="en-US"/>
        </w:rPr>
        <w:t>N(</w:t>
      </w:r>
      <w:proofErr w:type="gramEnd"/>
      <w:r w:rsidR="0083771F" w:rsidRPr="00195CDC">
        <w:rPr>
          <w:lang w:val="en-US"/>
        </w:rPr>
        <w:t xml:space="preserve">j, Q)        </w:t>
      </w:r>
    </w:p>
    <w:p w14:paraId="2092CDAA" w14:textId="77777777" w:rsidR="00360AE3" w:rsidRPr="00195CDC" w:rsidRDefault="00000000">
      <w:pPr>
        <w:spacing w:after="112" w:line="259" w:lineRule="auto"/>
        <w:ind w:left="0" w:firstLine="0"/>
        <w:rPr>
          <w:lang w:val="en-US"/>
        </w:rPr>
      </w:pPr>
      <w:r w:rsidRPr="00195CDC">
        <w:rPr>
          <w:lang w:val="en-US"/>
        </w:rPr>
        <w:t xml:space="preserve"> </w:t>
      </w:r>
    </w:p>
    <w:p w14:paraId="3AE8A3D6" w14:textId="77777777" w:rsidR="00360AE3" w:rsidRPr="004C2E32" w:rsidRDefault="00000000">
      <w:pPr>
        <w:spacing w:after="1" w:line="358" w:lineRule="auto"/>
        <w:ind w:left="-5" w:right="11"/>
        <w:rPr>
          <w:lang w:val="en-US"/>
        </w:rPr>
      </w:pPr>
      <w:r w:rsidRPr="004C2E32">
        <w:rPr>
          <w:lang w:val="en-US"/>
        </w:rPr>
        <w:t xml:space="preserve">      Clearly, the higher-order analysis of attitude verbs, copula verbs, and </w:t>
      </w:r>
      <w:proofErr w:type="spellStart"/>
      <w:r w:rsidRPr="004C2E32">
        <w:rPr>
          <w:lang w:val="en-US"/>
        </w:rPr>
        <w:t>intensional</w:t>
      </w:r>
      <w:proofErr w:type="spellEnd"/>
      <w:r w:rsidRPr="004C2E32">
        <w:rPr>
          <w:lang w:val="en-US"/>
        </w:rPr>
        <w:t xml:space="preserve"> </w:t>
      </w:r>
      <w:proofErr w:type="spellStart"/>
      <w:r w:rsidRPr="004C2E32">
        <w:rPr>
          <w:lang w:val="en-US"/>
        </w:rPr>
        <w:t>transitives</w:t>
      </w:r>
      <w:proofErr w:type="spellEnd"/>
      <w:r w:rsidRPr="004C2E32">
        <w:rPr>
          <w:lang w:val="en-US"/>
        </w:rPr>
        <w:t xml:space="preserve"> accounts for the Substitution Problem: only first-order predicates in the relevant position permit replacement by ordinary NPs acting as singular terms. </w:t>
      </w:r>
    </w:p>
    <w:p w14:paraId="09E2219C" w14:textId="77777777" w:rsidR="00360AE3" w:rsidRPr="004C2E32" w:rsidRDefault="00000000">
      <w:pPr>
        <w:spacing w:after="0" w:line="357" w:lineRule="auto"/>
        <w:ind w:left="-5" w:right="11"/>
        <w:rPr>
          <w:lang w:val="en-US"/>
        </w:rPr>
      </w:pPr>
      <w:r w:rsidRPr="004C2E32">
        <w:rPr>
          <w:lang w:val="en-US"/>
        </w:rPr>
        <w:t xml:space="preserve">    Direct quotes as non-referential complements of verbs of saying have not been discussed in the literature and there are no proposals for a higher-order analysis. Th</w:t>
      </w:r>
      <w:r w:rsidR="00146DF3">
        <w:rPr>
          <w:lang w:val="en-US"/>
        </w:rPr>
        <w:t xml:space="preserve">erefore, </w:t>
      </w:r>
      <w:r w:rsidRPr="004C2E32">
        <w:rPr>
          <w:lang w:val="en-US"/>
        </w:rPr>
        <w:t xml:space="preserve">I will set them aside, until I come back to them </w:t>
      </w:r>
      <w:r w:rsidR="0083771F">
        <w:rPr>
          <w:lang w:val="en-US"/>
        </w:rPr>
        <w:t>in the context of the Nominalization Theory</w:t>
      </w:r>
      <w:r w:rsidRPr="004C2E32">
        <w:rPr>
          <w:lang w:val="en-US"/>
        </w:rPr>
        <w:t xml:space="preserve"> in Section </w:t>
      </w:r>
      <w:r w:rsidR="00166080">
        <w:rPr>
          <w:lang w:val="en-US"/>
        </w:rPr>
        <w:t>6</w:t>
      </w:r>
      <w:r w:rsidRPr="004C2E32">
        <w:rPr>
          <w:lang w:val="en-US"/>
        </w:rPr>
        <w:t xml:space="preserve">.2. </w:t>
      </w:r>
    </w:p>
    <w:p w14:paraId="4330217B" w14:textId="77777777" w:rsidR="00360AE3" w:rsidRPr="004C2E32" w:rsidRDefault="00000000">
      <w:pPr>
        <w:spacing w:after="0" w:line="358" w:lineRule="auto"/>
        <w:ind w:left="-5" w:right="11"/>
        <w:rPr>
          <w:lang w:val="en-US"/>
        </w:rPr>
      </w:pPr>
      <w:r w:rsidRPr="004C2E32">
        <w:rPr>
          <w:lang w:val="en-US"/>
        </w:rPr>
        <w:lastRenderedPageBreak/>
        <w:t xml:space="preserve">    The higher-order </w:t>
      </w:r>
      <w:r w:rsidR="00166080">
        <w:rPr>
          <w:lang w:val="en-US"/>
        </w:rPr>
        <w:t>approach</w:t>
      </w:r>
      <w:r w:rsidRPr="004C2E32">
        <w:rPr>
          <w:lang w:val="en-US"/>
        </w:rPr>
        <w:t xml:space="preserve"> does not cover definite plural and mass DPs</w:t>
      </w:r>
      <w:r w:rsidR="00146DF3">
        <w:rPr>
          <w:lang w:val="en-US"/>
        </w:rPr>
        <w:t xml:space="preserve"> either</w:t>
      </w:r>
      <w:r w:rsidRPr="004C2E32">
        <w:rPr>
          <w:lang w:val="en-US"/>
        </w:rPr>
        <w:t xml:space="preserve">. However, it is natural to supplement it by </w:t>
      </w:r>
      <w:r w:rsidRPr="004C2E32">
        <w:rPr>
          <w:i/>
          <w:lang w:val="en-US"/>
        </w:rPr>
        <w:t xml:space="preserve">sui generis </w:t>
      </w:r>
      <w:r w:rsidRPr="004C2E32">
        <w:rPr>
          <w:lang w:val="en-US"/>
        </w:rPr>
        <w:t>plural reference and quantification (e.g.</w:t>
      </w:r>
      <w:r w:rsidR="0083771F">
        <w:rPr>
          <w:lang w:val="en-US"/>
        </w:rPr>
        <w:t>,</w:t>
      </w:r>
      <w:r w:rsidRPr="004C2E32">
        <w:rPr>
          <w:lang w:val="en-US"/>
        </w:rPr>
        <w:t xml:space="preserve"> McKay</w:t>
      </w:r>
      <w:r w:rsidR="00146DF3">
        <w:rPr>
          <w:lang w:val="en-US"/>
        </w:rPr>
        <w:t xml:space="preserve"> </w:t>
      </w:r>
      <w:r w:rsidRPr="004C2E32">
        <w:rPr>
          <w:lang w:val="en-US"/>
        </w:rPr>
        <w:t xml:space="preserve">2008, Oliver </w:t>
      </w:r>
      <w:r w:rsidR="0083771F">
        <w:rPr>
          <w:lang w:val="en-US"/>
        </w:rPr>
        <w:t>and</w:t>
      </w:r>
      <w:r w:rsidRPr="004C2E32">
        <w:rPr>
          <w:lang w:val="en-US"/>
        </w:rPr>
        <w:t xml:space="preserve"> Smiley 2017) as well as </w:t>
      </w:r>
      <w:r w:rsidRPr="004C2E32">
        <w:rPr>
          <w:i/>
          <w:lang w:val="en-US"/>
        </w:rPr>
        <w:t>sui generis</w:t>
      </w:r>
      <w:r w:rsidRPr="004C2E32">
        <w:rPr>
          <w:lang w:val="en-US"/>
        </w:rPr>
        <w:t xml:space="preserve"> mass reference and quantification (McKay 2016). Then (</w:t>
      </w:r>
      <w:r w:rsidR="00745A33">
        <w:rPr>
          <w:lang w:val="en-US"/>
        </w:rPr>
        <w:t>25</w:t>
      </w:r>
      <w:r w:rsidRPr="004C2E32">
        <w:rPr>
          <w:lang w:val="en-US"/>
        </w:rPr>
        <w:t>a) will be formalized as in (</w:t>
      </w:r>
      <w:r w:rsidR="00745A33">
        <w:rPr>
          <w:lang w:val="en-US"/>
        </w:rPr>
        <w:t>25</w:t>
      </w:r>
      <w:r w:rsidRPr="004C2E32">
        <w:rPr>
          <w:lang w:val="en-US"/>
        </w:rPr>
        <w:t>b), wher</w:t>
      </w:r>
      <w:r w:rsidR="00146DF3">
        <w:rPr>
          <w:lang w:val="en-US"/>
        </w:rPr>
        <w:t>e the colon operator</w:t>
      </w:r>
      <w:r w:rsidR="0048507E">
        <w:rPr>
          <w:lang w:val="en-US"/>
        </w:rPr>
        <w:t xml:space="preserve"> ‘</w:t>
      </w:r>
      <w:r w:rsidR="00146DF3">
        <w:rPr>
          <w:lang w:val="en-US"/>
        </w:rPr>
        <w:t xml:space="preserve">: binds a </w:t>
      </w:r>
      <w:r w:rsidRPr="004C2E32">
        <w:rPr>
          <w:lang w:val="en-US"/>
        </w:rPr>
        <w:t>plural variable</w:t>
      </w:r>
      <w:r w:rsidR="00146DF3">
        <w:rPr>
          <w:lang w:val="en-US"/>
        </w:rPr>
        <w:t xml:space="preserve">, </w:t>
      </w:r>
      <w:r w:rsidR="0048507E">
        <w:rPr>
          <w:lang w:val="en-US"/>
        </w:rPr>
        <w:t>so that ‘</w:t>
      </w:r>
      <w:r w:rsidR="00146DF3" w:rsidRPr="004C2E32">
        <w:rPr>
          <w:lang w:val="en-US"/>
        </w:rPr>
        <w:t>xx</w:t>
      </w:r>
      <w:r w:rsidR="00146DF3">
        <w:rPr>
          <w:lang w:val="en-US"/>
        </w:rPr>
        <w:t xml:space="preserve">: </w:t>
      </w:r>
      <w:r w:rsidR="00146DF3" w:rsidRPr="004C2E32">
        <w:rPr>
          <w:lang w:val="en-US"/>
        </w:rPr>
        <w:t>peas(xx))</w:t>
      </w:r>
      <w:r w:rsidR="0048507E">
        <w:rPr>
          <w:lang w:val="en-US"/>
        </w:rPr>
        <w:t>’ stands for the plurality of things that are peas (</w:t>
      </w:r>
      <w:r w:rsidR="0048507E" w:rsidRPr="004C2E32">
        <w:rPr>
          <w:lang w:val="en-US"/>
        </w:rPr>
        <w:t xml:space="preserve">Oliver </w:t>
      </w:r>
      <w:r w:rsidR="0048507E">
        <w:rPr>
          <w:lang w:val="en-US"/>
        </w:rPr>
        <w:t>and</w:t>
      </w:r>
      <w:r w:rsidR="0048507E" w:rsidRPr="004C2E32">
        <w:rPr>
          <w:lang w:val="en-US"/>
        </w:rPr>
        <w:t xml:space="preserve"> Smiley 2017</w:t>
      </w:r>
      <w:r w:rsidR="0048507E">
        <w:rPr>
          <w:lang w:val="en-US"/>
        </w:rPr>
        <w:t>):</w:t>
      </w:r>
    </w:p>
    <w:p w14:paraId="28815449" w14:textId="77777777" w:rsidR="00360AE3" w:rsidRPr="004C2E32" w:rsidRDefault="00000000">
      <w:pPr>
        <w:spacing w:after="112" w:line="259" w:lineRule="auto"/>
        <w:ind w:left="0" w:firstLine="0"/>
        <w:rPr>
          <w:lang w:val="en-US"/>
        </w:rPr>
      </w:pPr>
      <w:r w:rsidRPr="004C2E32">
        <w:rPr>
          <w:lang w:val="en-US"/>
        </w:rPr>
        <w:t xml:space="preserve"> </w:t>
      </w:r>
    </w:p>
    <w:p w14:paraId="048B3DE1" w14:textId="77777777" w:rsidR="00360AE3" w:rsidRPr="00745A33" w:rsidRDefault="00745A33" w:rsidP="00745A33">
      <w:pPr>
        <w:ind w:left="42" w:right="11" w:firstLine="0"/>
        <w:rPr>
          <w:lang w:val="en-US"/>
        </w:rPr>
      </w:pPr>
      <w:r>
        <w:rPr>
          <w:lang w:val="en-US"/>
        </w:rPr>
        <w:t>(25)</w:t>
      </w:r>
      <w:r w:rsidR="00CD7839" w:rsidRPr="00745A33">
        <w:rPr>
          <w:lang w:val="en-US"/>
        </w:rPr>
        <w:t xml:space="preserve">    </w:t>
      </w:r>
      <w:r w:rsidRPr="00745A33">
        <w:rPr>
          <w:lang w:val="en-US"/>
        </w:rPr>
        <w:t>a. John counted the peas</w:t>
      </w:r>
      <w:r w:rsidR="008C658A" w:rsidRPr="00745A33">
        <w:rPr>
          <w:lang w:val="en-US"/>
        </w:rPr>
        <w:t>.</w:t>
      </w:r>
    </w:p>
    <w:p w14:paraId="6CD18D8B" w14:textId="77777777" w:rsidR="00360AE3" w:rsidRPr="004C2E32" w:rsidRDefault="00CD7839" w:rsidP="007D4847">
      <w:pPr>
        <w:ind w:left="459" w:right="11" w:firstLine="0"/>
        <w:rPr>
          <w:lang w:val="en-US"/>
        </w:rPr>
      </w:pPr>
      <w:r>
        <w:rPr>
          <w:lang w:val="en-US"/>
        </w:rPr>
        <w:t xml:space="preserve">    </w:t>
      </w:r>
      <w:r w:rsidR="007D4847">
        <w:rPr>
          <w:lang w:val="en-US"/>
        </w:rPr>
        <w:t xml:space="preserve">b. </w:t>
      </w:r>
      <w:proofErr w:type="gramStart"/>
      <w:r w:rsidR="007D4847" w:rsidRPr="004C2E32">
        <w:rPr>
          <w:lang w:val="en-US"/>
        </w:rPr>
        <w:t>C(</w:t>
      </w:r>
      <w:proofErr w:type="gramEnd"/>
      <w:r w:rsidR="007D4847" w:rsidRPr="004C2E32">
        <w:rPr>
          <w:lang w:val="en-US"/>
        </w:rPr>
        <w:t xml:space="preserve">j, </w:t>
      </w:r>
      <w:r w:rsidR="00146DF3" w:rsidRPr="004C2E32">
        <w:rPr>
          <w:lang w:val="en-US"/>
        </w:rPr>
        <w:t>xx</w:t>
      </w:r>
      <w:r w:rsidR="00146DF3">
        <w:rPr>
          <w:lang w:val="en-US"/>
        </w:rPr>
        <w:t xml:space="preserve">: </w:t>
      </w:r>
      <w:r w:rsidR="002A7D3C">
        <w:rPr>
          <w:lang w:val="en-US"/>
        </w:rPr>
        <w:t>P</w:t>
      </w:r>
      <w:r w:rsidR="00146DF3" w:rsidRPr="004C2E32">
        <w:rPr>
          <w:lang w:val="en-US"/>
        </w:rPr>
        <w:t>(xx))</w:t>
      </w:r>
    </w:p>
    <w:p w14:paraId="3E2FFF2A" w14:textId="77777777" w:rsidR="00360AE3" w:rsidRPr="004C2E32" w:rsidRDefault="00000000" w:rsidP="009968F4">
      <w:pPr>
        <w:spacing w:after="0" w:line="360" w:lineRule="auto"/>
        <w:ind w:left="0" w:firstLine="0"/>
        <w:rPr>
          <w:lang w:val="en-US"/>
        </w:rPr>
      </w:pPr>
      <w:r w:rsidRPr="004C2E32">
        <w:rPr>
          <w:lang w:val="en-US"/>
        </w:rPr>
        <w:t xml:space="preserve"> </w:t>
      </w:r>
    </w:p>
    <w:p w14:paraId="525CB6DD" w14:textId="77777777" w:rsidR="00360AE3" w:rsidRDefault="009968F4" w:rsidP="009968F4">
      <w:pPr>
        <w:spacing w:after="0" w:line="360" w:lineRule="auto"/>
        <w:ind w:left="-5" w:right="11"/>
        <w:rPr>
          <w:lang w:val="en-US"/>
        </w:rPr>
      </w:pPr>
      <w:r>
        <w:rPr>
          <w:lang w:val="en-US"/>
        </w:rPr>
        <w:t xml:space="preserve">      If b</w:t>
      </w:r>
      <w:r w:rsidR="0048507E">
        <w:rPr>
          <w:lang w:val="en-US"/>
        </w:rPr>
        <w:t xml:space="preserve">are plurals </w:t>
      </w:r>
      <w:r w:rsidR="00166080">
        <w:rPr>
          <w:lang w:val="en-US"/>
        </w:rPr>
        <w:t>stand for</w:t>
      </w:r>
      <w:r w:rsidR="0048507E">
        <w:rPr>
          <w:lang w:val="en-US"/>
        </w:rPr>
        <w:t xml:space="preserve"> modalized pluralities</w:t>
      </w:r>
      <w:r>
        <w:rPr>
          <w:lang w:val="en-US"/>
        </w:rPr>
        <w:t xml:space="preserve">, </w:t>
      </w:r>
      <w:r w:rsidR="00166080">
        <w:rPr>
          <w:lang w:val="en-US"/>
        </w:rPr>
        <w:t>we will have</w:t>
      </w:r>
      <w:r w:rsidR="0048507E">
        <w:rPr>
          <w:lang w:val="en-US"/>
        </w:rPr>
        <w:t xml:space="preserve"> (</w:t>
      </w:r>
      <w:r w:rsidR="00745A33">
        <w:rPr>
          <w:lang w:val="en-US"/>
        </w:rPr>
        <w:t>26</w:t>
      </w:r>
      <w:r w:rsidR="0048507E">
        <w:rPr>
          <w:lang w:val="en-US"/>
        </w:rPr>
        <w:t>a) for (</w:t>
      </w:r>
      <w:r w:rsidR="00745A33">
        <w:rPr>
          <w:lang w:val="en-US"/>
        </w:rPr>
        <w:t>26</w:t>
      </w:r>
      <w:r w:rsidR="0048507E">
        <w:rPr>
          <w:lang w:val="en-US"/>
        </w:rPr>
        <w:t>b)</w:t>
      </w:r>
      <w:r w:rsidR="002A7D3C">
        <w:rPr>
          <w:lang w:val="en-US"/>
        </w:rPr>
        <w:t>, wit</w:t>
      </w:r>
      <w:r>
        <w:rPr>
          <w:lang w:val="en-US"/>
        </w:rPr>
        <w:t>h</w:t>
      </w:r>
      <w:r w:rsidR="002A7D3C">
        <w:rPr>
          <w:lang w:val="en-US"/>
        </w:rPr>
        <w:t xml:space="preserve"> ‘xx’ now ranging over actual and possible pluralities</w:t>
      </w:r>
      <w:r w:rsidR="0048507E">
        <w:rPr>
          <w:lang w:val="en-US"/>
        </w:rPr>
        <w:t>:</w:t>
      </w:r>
    </w:p>
    <w:p w14:paraId="49E01680" w14:textId="77777777" w:rsidR="0048507E" w:rsidRDefault="0048507E" w:rsidP="009968F4">
      <w:pPr>
        <w:spacing w:after="0" w:line="360" w:lineRule="auto"/>
        <w:ind w:left="-5" w:right="11"/>
        <w:rPr>
          <w:lang w:val="en-US"/>
        </w:rPr>
      </w:pPr>
    </w:p>
    <w:p w14:paraId="34CBFAA7" w14:textId="77777777" w:rsidR="0048507E" w:rsidRPr="002A7D3C" w:rsidRDefault="002A7D3C" w:rsidP="009968F4">
      <w:pPr>
        <w:spacing w:after="0" w:line="360" w:lineRule="auto"/>
        <w:ind w:left="-5" w:right="11"/>
        <w:rPr>
          <w:lang w:val="en-US"/>
        </w:rPr>
      </w:pPr>
      <w:r w:rsidRPr="002A7D3C">
        <w:rPr>
          <w:lang w:val="en-US"/>
        </w:rPr>
        <w:t>(</w:t>
      </w:r>
      <w:r w:rsidR="00745A33">
        <w:rPr>
          <w:lang w:val="en-US"/>
        </w:rPr>
        <w:t>26</w:t>
      </w:r>
      <w:r>
        <w:rPr>
          <w:lang w:val="en-US"/>
        </w:rPr>
        <w:t xml:space="preserve">) </w:t>
      </w:r>
      <w:r w:rsidR="00CD7839">
        <w:rPr>
          <w:lang w:val="en-US"/>
        </w:rPr>
        <w:t xml:space="preserve">   </w:t>
      </w:r>
      <w:r w:rsidR="0048507E" w:rsidRPr="002A7D3C">
        <w:rPr>
          <w:lang w:val="en-US"/>
        </w:rPr>
        <w:t xml:space="preserve">a. John counted </w:t>
      </w:r>
      <w:r w:rsidRPr="002A7D3C">
        <w:rPr>
          <w:lang w:val="en-US"/>
        </w:rPr>
        <w:t>peas</w:t>
      </w:r>
    </w:p>
    <w:p w14:paraId="105B9D75" w14:textId="77777777" w:rsidR="002A7D3C" w:rsidRDefault="002A7D3C" w:rsidP="009968F4">
      <w:pPr>
        <w:spacing w:after="0" w:line="360" w:lineRule="auto"/>
        <w:ind w:left="-5"/>
        <w:rPr>
          <w:lang w:val="en-US"/>
        </w:rPr>
      </w:pPr>
      <w:r>
        <w:rPr>
          <w:lang w:val="en-US"/>
        </w:rPr>
        <w:t xml:space="preserve">        </w:t>
      </w:r>
      <w:r w:rsidR="00CD7839">
        <w:rPr>
          <w:lang w:val="en-US"/>
        </w:rPr>
        <w:t xml:space="preserve">  </w:t>
      </w:r>
      <w:r>
        <w:rPr>
          <w:lang w:val="en-US"/>
        </w:rPr>
        <w:t xml:space="preserve">b. </w:t>
      </w:r>
      <w:proofErr w:type="spellStart"/>
      <w:proofErr w:type="gramStart"/>
      <w:r w:rsidRPr="004C2E32">
        <w:rPr>
          <w:lang w:val="en-US"/>
        </w:rPr>
        <w:t>C</w:t>
      </w:r>
      <w:r>
        <w:rPr>
          <w:vertAlign w:val="subscript"/>
          <w:lang w:val="en-US"/>
        </w:rPr>
        <w:t>w</w:t>
      </w:r>
      <w:proofErr w:type="spellEnd"/>
      <w:r w:rsidRPr="004C2E32">
        <w:rPr>
          <w:lang w:val="en-US"/>
        </w:rPr>
        <w:t>(</w:t>
      </w:r>
      <w:proofErr w:type="gramEnd"/>
      <w:r w:rsidRPr="004C2E32">
        <w:rPr>
          <w:lang w:val="en-US"/>
        </w:rPr>
        <w:t>j, xx</w:t>
      </w:r>
      <w:r>
        <w:rPr>
          <w:lang w:val="en-US"/>
        </w:rPr>
        <w:t xml:space="preserve">: </w:t>
      </w:r>
      <w:r>
        <w:rPr>
          <w:lang w:val="en-US"/>
        </w:rPr>
        <w:sym w:font="Symbol" w:char="F024"/>
      </w:r>
      <w:r>
        <w:rPr>
          <w:lang w:val="en-US"/>
        </w:rPr>
        <w:t>w</w:t>
      </w:r>
      <w:proofErr w:type="gramStart"/>
      <w:r>
        <w:rPr>
          <w:lang w:val="en-US"/>
        </w:rPr>
        <w:t>’(</w:t>
      </w:r>
      <w:proofErr w:type="spellStart"/>
      <w:proofErr w:type="gramEnd"/>
      <w:r>
        <w:rPr>
          <w:lang w:val="en-US"/>
        </w:rPr>
        <w:t>w’Rw</w:t>
      </w:r>
      <w:proofErr w:type="spellEnd"/>
      <w:r>
        <w:rPr>
          <w:lang w:val="en-US"/>
        </w:rPr>
        <w:t xml:space="preserve"> &amp; P</w:t>
      </w:r>
      <w:r>
        <w:rPr>
          <w:vertAlign w:val="subscript"/>
          <w:lang w:val="en-US"/>
        </w:rPr>
        <w:t>w’</w:t>
      </w:r>
      <w:r w:rsidRPr="004C2E32">
        <w:rPr>
          <w:lang w:val="en-US"/>
        </w:rPr>
        <w:t>(xx))</w:t>
      </w:r>
    </w:p>
    <w:p w14:paraId="25B43B3E" w14:textId="77777777" w:rsidR="00360AE3" w:rsidRDefault="00360AE3" w:rsidP="009968F4">
      <w:pPr>
        <w:spacing w:after="0" w:line="360" w:lineRule="auto"/>
        <w:ind w:left="0" w:firstLine="0"/>
        <w:rPr>
          <w:lang w:val="en-US"/>
        </w:rPr>
      </w:pPr>
    </w:p>
    <w:p w14:paraId="0E5173AC" w14:textId="77777777" w:rsidR="009968F4" w:rsidRPr="004C2E32" w:rsidRDefault="009968F4" w:rsidP="009968F4">
      <w:pPr>
        <w:spacing w:after="0" w:line="360" w:lineRule="auto"/>
        <w:ind w:left="0" w:firstLine="0"/>
        <w:rPr>
          <w:lang w:val="en-US"/>
        </w:rPr>
      </w:pPr>
      <w:r>
        <w:rPr>
          <w:lang w:val="en-US"/>
        </w:rPr>
        <w:t>As mentioned, substitution of a plurally referring NP by a singular term aiming to refer to the same plurality won’t generally be possible.</w:t>
      </w:r>
    </w:p>
    <w:p w14:paraId="65CF3F29" w14:textId="77777777" w:rsidR="00360AE3" w:rsidRPr="004C2E32" w:rsidRDefault="00166080" w:rsidP="009968F4">
      <w:pPr>
        <w:spacing w:after="0" w:line="360" w:lineRule="auto"/>
        <w:ind w:left="-5" w:right="11"/>
        <w:rPr>
          <w:lang w:val="en-US"/>
        </w:rPr>
      </w:pPr>
      <w:r>
        <w:rPr>
          <w:lang w:val="en-US"/>
        </w:rPr>
        <w:t xml:space="preserve">     </w:t>
      </w:r>
      <w:r w:rsidRPr="004C2E32">
        <w:rPr>
          <w:lang w:val="en-US"/>
        </w:rPr>
        <w:t xml:space="preserve">On the higher-order analysis, special quantifiers are considered higher-order quantifiers, </w:t>
      </w:r>
      <w:r>
        <w:rPr>
          <w:lang w:val="en-US"/>
        </w:rPr>
        <w:t>as in (</w:t>
      </w:r>
      <w:r w:rsidR="00745A33">
        <w:rPr>
          <w:lang w:val="en-US"/>
        </w:rPr>
        <w:t>27</w:t>
      </w:r>
      <w:r>
        <w:rPr>
          <w:lang w:val="en-US"/>
        </w:rPr>
        <w:t>)-(</w:t>
      </w:r>
      <w:r w:rsidR="00745A33">
        <w:rPr>
          <w:lang w:val="en-US"/>
        </w:rPr>
        <w:t>29</w:t>
      </w:r>
      <w:r>
        <w:rPr>
          <w:lang w:val="en-US"/>
        </w:rPr>
        <w:t xml:space="preserve">), </w:t>
      </w:r>
      <w:r w:rsidRPr="004C2E32">
        <w:rPr>
          <w:lang w:val="en-US"/>
        </w:rPr>
        <w:t xml:space="preserve">ranging over possible denotations that are not individuals and cannot be referred to using singular terms </w:t>
      </w:r>
      <w:r w:rsidRPr="004C2E32">
        <w:rPr>
          <w:i/>
          <w:lang w:val="en-US"/>
        </w:rPr>
        <w:t>even in the metalanguage</w:t>
      </w:r>
      <w:r w:rsidRPr="004C2E32">
        <w:rPr>
          <w:lang w:val="en-US"/>
        </w:rPr>
        <w:t xml:space="preserve">. </w:t>
      </w:r>
    </w:p>
    <w:p w14:paraId="5AB6F224" w14:textId="77777777" w:rsidR="00360AE3" w:rsidRPr="004C2E32" w:rsidRDefault="00000000">
      <w:pPr>
        <w:spacing w:after="112" w:line="259" w:lineRule="auto"/>
        <w:ind w:left="0" w:firstLine="0"/>
        <w:rPr>
          <w:lang w:val="en-US"/>
        </w:rPr>
      </w:pPr>
      <w:r w:rsidRPr="004C2E32">
        <w:rPr>
          <w:lang w:val="en-US"/>
        </w:rPr>
        <w:t xml:space="preserve"> </w:t>
      </w:r>
    </w:p>
    <w:p w14:paraId="37743EA6" w14:textId="77777777" w:rsidR="00360AE3" w:rsidRPr="004444B6" w:rsidRDefault="004444B6" w:rsidP="004444B6">
      <w:pPr>
        <w:ind w:left="0" w:right="11" w:firstLine="0"/>
        <w:rPr>
          <w:lang w:val="en-US"/>
        </w:rPr>
      </w:pPr>
      <w:r w:rsidRPr="004444B6">
        <w:rPr>
          <w:lang w:val="en-US"/>
        </w:rPr>
        <w:t>(</w:t>
      </w:r>
      <w:r w:rsidR="00745A33">
        <w:rPr>
          <w:lang w:val="en-US"/>
        </w:rPr>
        <w:t>27</w:t>
      </w:r>
      <w:r w:rsidRPr="004444B6">
        <w:rPr>
          <w:lang w:val="en-US"/>
        </w:rPr>
        <w:t xml:space="preserve">) </w:t>
      </w:r>
      <w:r w:rsidR="00CD7839">
        <w:rPr>
          <w:lang w:val="en-US"/>
        </w:rPr>
        <w:t xml:space="preserve">    </w:t>
      </w:r>
      <w:r w:rsidRPr="004444B6">
        <w:rPr>
          <w:lang w:val="en-US"/>
        </w:rPr>
        <w:t xml:space="preserve">a. John claims something. </w:t>
      </w:r>
    </w:p>
    <w:p w14:paraId="01942B8B" w14:textId="77777777" w:rsidR="00360AE3" w:rsidRPr="00195CDC" w:rsidRDefault="00CD7839" w:rsidP="0083771F">
      <w:pPr>
        <w:spacing w:after="91"/>
        <w:ind w:left="459" w:right="11" w:firstLine="0"/>
        <w:rPr>
          <w:lang w:val="en-US"/>
        </w:rPr>
      </w:pPr>
      <w:r>
        <w:rPr>
          <w:lang w:val="en-US"/>
        </w:rPr>
        <w:t xml:space="preserve">    </w:t>
      </w:r>
      <w:r w:rsidR="0083771F" w:rsidRPr="004444B6">
        <w:rPr>
          <w:lang w:val="en-US"/>
        </w:rPr>
        <w:t xml:space="preserve">b. </w:t>
      </w:r>
      <w:r w:rsidR="0083771F">
        <w:rPr>
          <w:rFonts w:ascii="Segoe UI Symbol" w:eastAsia="Segoe UI Symbol" w:hAnsi="Segoe UI Symbol" w:cs="Segoe UI Symbol"/>
        </w:rPr>
        <w:sym w:font="Symbol" w:char="F024"/>
      </w:r>
      <w:r w:rsidR="0083771F" w:rsidRPr="00195CDC">
        <w:rPr>
          <w:lang w:val="en-US"/>
        </w:rPr>
        <w:t xml:space="preserve">S </w:t>
      </w:r>
      <w:proofErr w:type="gramStart"/>
      <w:r w:rsidR="0083771F" w:rsidRPr="00195CDC">
        <w:rPr>
          <w:lang w:val="en-US"/>
        </w:rPr>
        <w:t>C(</w:t>
      </w:r>
      <w:proofErr w:type="gramEnd"/>
      <w:r w:rsidR="0083771F" w:rsidRPr="00195CDC">
        <w:rPr>
          <w:lang w:val="en-US"/>
        </w:rPr>
        <w:t xml:space="preserve">j, S) </w:t>
      </w:r>
    </w:p>
    <w:p w14:paraId="2C5720AE" w14:textId="77777777" w:rsidR="00360AE3" w:rsidRDefault="00000000" w:rsidP="00745A33">
      <w:pPr>
        <w:pStyle w:val="ListParagraph"/>
        <w:numPr>
          <w:ilvl w:val="0"/>
          <w:numId w:val="46"/>
        </w:numPr>
        <w:ind w:right="11"/>
      </w:pPr>
      <w:r>
        <w:t xml:space="preserve">a. John </w:t>
      </w:r>
      <w:proofErr w:type="spellStart"/>
      <w:r>
        <w:t>is</w:t>
      </w:r>
      <w:proofErr w:type="spellEnd"/>
      <w:r>
        <w:t xml:space="preserve"> </w:t>
      </w:r>
      <w:proofErr w:type="spellStart"/>
      <w:r>
        <w:t>something</w:t>
      </w:r>
      <w:proofErr w:type="spellEnd"/>
      <w:r>
        <w:t xml:space="preserve">. </w:t>
      </w:r>
    </w:p>
    <w:p w14:paraId="258D7AFF" w14:textId="77777777" w:rsidR="00745A33" w:rsidRPr="00745A33" w:rsidRDefault="00CD7839" w:rsidP="00745A33">
      <w:pPr>
        <w:spacing w:after="89"/>
        <w:ind w:left="459" w:right="11" w:firstLine="0"/>
        <w:rPr>
          <w:lang w:val="en-US"/>
        </w:rPr>
      </w:pPr>
      <w:r>
        <w:rPr>
          <w:rFonts w:eastAsia="Segoe UI Symbol"/>
        </w:rPr>
        <w:t xml:space="preserve">   </w:t>
      </w:r>
      <w:r w:rsidR="0083771F" w:rsidRPr="0083771F">
        <w:rPr>
          <w:rFonts w:eastAsia="Segoe UI Symbol"/>
        </w:rPr>
        <w:t xml:space="preserve"> b.</w:t>
      </w:r>
      <w:r w:rsidR="0083771F">
        <w:rPr>
          <w:rFonts w:ascii="Segoe UI Symbol" w:eastAsia="Segoe UI Symbol" w:hAnsi="Segoe UI Symbol" w:cs="Segoe UI Symbol"/>
        </w:rPr>
        <w:t xml:space="preserve"> </w:t>
      </w:r>
      <w:r w:rsidR="0083771F">
        <w:rPr>
          <w:rFonts w:ascii="Segoe UI Symbol" w:eastAsia="Segoe UI Symbol" w:hAnsi="Segoe UI Symbol" w:cs="Segoe UI Symbol"/>
        </w:rPr>
        <w:sym w:font="Symbol" w:char="F024"/>
      </w:r>
      <w:r w:rsidR="0083771F" w:rsidRPr="00745A33">
        <w:rPr>
          <w:lang w:val="en-US"/>
        </w:rPr>
        <w:t xml:space="preserve">F F(j) </w:t>
      </w:r>
    </w:p>
    <w:p w14:paraId="3FB44810" w14:textId="77777777" w:rsidR="00360AE3" w:rsidRPr="00745A33" w:rsidRDefault="00745A33" w:rsidP="00745A33">
      <w:pPr>
        <w:spacing w:after="89"/>
        <w:ind w:left="0" w:right="11" w:firstLine="0"/>
        <w:rPr>
          <w:lang w:val="en-US"/>
        </w:rPr>
      </w:pPr>
      <w:r w:rsidRPr="00745A33">
        <w:rPr>
          <w:lang w:val="en-US"/>
        </w:rPr>
        <w:t xml:space="preserve">(29)     a. John is looking for something. </w:t>
      </w:r>
    </w:p>
    <w:p w14:paraId="023D7195" w14:textId="77777777" w:rsidR="00360AE3" w:rsidRPr="00195CDC" w:rsidRDefault="00682E27" w:rsidP="0083771F">
      <w:pPr>
        <w:spacing w:after="91"/>
        <w:ind w:left="459" w:right="11" w:firstLine="0"/>
        <w:rPr>
          <w:lang w:val="en-US"/>
        </w:rPr>
      </w:pPr>
      <w:r>
        <w:rPr>
          <w:rFonts w:eastAsia="Segoe UI Symbol"/>
          <w:lang w:val="en-US"/>
        </w:rPr>
        <w:t xml:space="preserve">    </w:t>
      </w:r>
      <w:r w:rsidR="0083771F" w:rsidRPr="00195CDC">
        <w:rPr>
          <w:rFonts w:eastAsia="Segoe UI Symbol"/>
          <w:lang w:val="en-US"/>
        </w:rPr>
        <w:t>b.</w:t>
      </w:r>
      <w:r w:rsidR="0083771F" w:rsidRPr="00195CDC">
        <w:rPr>
          <w:rFonts w:ascii="Segoe UI Symbol" w:eastAsia="Segoe UI Symbol" w:hAnsi="Segoe UI Symbol" w:cs="Segoe UI Symbol"/>
          <w:lang w:val="en-US"/>
        </w:rPr>
        <w:t xml:space="preserve"> </w:t>
      </w:r>
      <w:r w:rsidR="0083771F">
        <w:rPr>
          <w:rFonts w:ascii="Segoe UI Symbol" w:eastAsia="Segoe UI Symbol" w:hAnsi="Segoe UI Symbol" w:cs="Segoe UI Symbol"/>
        </w:rPr>
        <w:sym w:font="Symbol" w:char="F024"/>
      </w:r>
      <w:r w:rsidR="0083771F" w:rsidRPr="00195CDC">
        <w:rPr>
          <w:lang w:val="en-US"/>
        </w:rPr>
        <w:t>Q L(</w:t>
      </w:r>
      <w:proofErr w:type="spellStart"/>
      <w:proofErr w:type="gramStart"/>
      <w:r w:rsidR="0083771F" w:rsidRPr="00195CDC">
        <w:rPr>
          <w:lang w:val="en-US"/>
        </w:rPr>
        <w:t>j,Q</w:t>
      </w:r>
      <w:proofErr w:type="spellEnd"/>
      <w:proofErr w:type="gramEnd"/>
      <w:r w:rsidR="0083771F" w:rsidRPr="00195CDC">
        <w:rPr>
          <w:lang w:val="en-US"/>
        </w:rPr>
        <w:t xml:space="preserve">) </w:t>
      </w:r>
    </w:p>
    <w:p w14:paraId="0A3B222C" w14:textId="77777777" w:rsidR="00360AE3" w:rsidRPr="00195CDC" w:rsidRDefault="00000000">
      <w:pPr>
        <w:spacing w:after="112" w:line="259" w:lineRule="auto"/>
        <w:ind w:left="0" w:firstLine="0"/>
        <w:rPr>
          <w:lang w:val="en-US"/>
        </w:rPr>
      </w:pPr>
      <w:r w:rsidRPr="00195CDC">
        <w:rPr>
          <w:lang w:val="en-US"/>
        </w:rPr>
        <w:t xml:space="preserve"> </w:t>
      </w:r>
    </w:p>
    <w:p w14:paraId="199A9894" w14:textId="77777777" w:rsidR="00360AE3" w:rsidRPr="004C2E32" w:rsidRDefault="00000000">
      <w:pPr>
        <w:spacing w:after="0" w:line="361" w:lineRule="auto"/>
        <w:ind w:left="-5" w:right="11"/>
        <w:rPr>
          <w:lang w:val="en-US"/>
        </w:rPr>
      </w:pPr>
      <w:r w:rsidRPr="004C2E32">
        <w:rPr>
          <w:lang w:val="en-US"/>
        </w:rPr>
        <w:t xml:space="preserve">    </w:t>
      </w:r>
      <w:r w:rsidR="00CE0EB2">
        <w:rPr>
          <w:lang w:val="en-US"/>
        </w:rPr>
        <w:t xml:space="preserve">The higher-order analysis </w:t>
      </w:r>
      <w:r w:rsidR="00166080">
        <w:rPr>
          <w:lang w:val="en-US"/>
        </w:rPr>
        <w:t>can</w:t>
      </w:r>
      <w:r w:rsidR="00CE0EB2">
        <w:rPr>
          <w:lang w:val="en-US"/>
        </w:rPr>
        <w:t xml:space="preserve"> be combined with a</w:t>
      </w:r>
      <w:r w:rsidRPr="004C2E32">
        <w:rPr>
          <w:lang w:val="en-US"/>
        </w:rPr>
        <w:t xml:space="preserve"> plural</w:t>
      </w:r>
      <w:r w:rsidR="00636D62">
        <w:rPr>
          <w:lang w:val="en-US"/>
        </w:rPr>
        <w:t>-</w:t>
      </w:r>
      <w:r w:rsidRPr="004C2E32">
        <w:rPr>
          <w:lang w:val="en-US"/>
        </w:rPr>
        <w:t xml:space="preserve">reference approach to </w:t>
      </w:r>
      <w:r w:rsidR="00166080">
        <w:rPr>
          <w:lang w:val="en-US"/>
        </w:rPr>
        <w:t xml:space="preserve">definite and bare </w:t>
      </w:r>
      <w:r w:rsidRPr="004C2E32">
        <w:rPr>
          <w:lang w:val="en-US"/>
        </w:rPr>
        <w:t>plural</w:t>
      </w:r>
      <w:r w:rsidR="003C4CA9">
        <w:rPr>
          <w:lang w:val="en-US"/>
        </w:rPr>
        <w:t>s</w:t>
      </w:r>
      <w:r w:rsidR="00CE0EB2">
        <w:rPr>
          <w:lang w:val="en-US"/>
        </w:rPr>
        <w:t xml:space="preserve">, so that </w:t>
      </w:r>
      <w:r w:rsidRPr="004C2E32">
        <w:rPr>
          <w:lang w:val="en-US"/>
        </w:rPr>
        <w:t xml:space="preserve">special quantifiers in place of plurals would range over pluralities ‘as many’, as below, where, again, ‘xx’ is a plural variable able to stand for several individuals at once: </w:t>
      </w:r>
    </w:p>
    <w:p w14:paraId="5ADC1EC6" w14:textId="77777777" w:rsidR="00745A33" w:rsidRDefault="00745A33" w:rsidP="00745A33">
      <w:pPr>
        <w:spacing w:after="112" w:line="259" w:lineRule="auto"/>
        <w:ind w:left="0" w:firstLine="0"/>
        <w:rPr>
          <w:lang w:val="en-US"/>
        </w:rPr>
      </w:pPr>
    </w:p>
    <w:p w14:paraId="49958BA7" w14:textId="77777777" w:rsidR="00360AE3" w:rsidRPr="00745A33" w:rsidRDefault="00745A33" w:rsidP="00745A33">
      <w:pPr>
        <w:spacing w:after="112" w:line="259" w:lineRule="auto"/>
        <w:ind w:left="0" w:firstLine="0"/>
        <w:rPr>
          <w:lang w:val="en-US"/>
        </w:rPr>
      </w:pPr>
      <w:r>
        <w:rPr>
          <w:lang w:val="en-US"/>
        </w:rPr>
        <w:lastRenderedPageBreak/>
        <w:t xml:space="preserve">(30)  </w:t>
      </w:r>
      <w:r w:rsidRPr="00745A33">
        <w:rPr>
          <w:lang w:val="en-US"/>
        </w:rPr>
        <w:t xml:space="preserve">   a. John counted something. </w:t>
      </w:r>
    </w:p>
    <w:p w14:paraId="091B4F40" w14:textId="77777777" w:rsidR="00360AE3" w:rsidRPr="00745A33" w:rsidRDefault="00682E27" w:rsidP="00382016">
      <w:pPr>
        <w:spacing w:after="89"/>
        <w:ind w:left="459" w:right="11" w:firstLine="0"/>
        <w:rPr>
          <w:lang w:val="en-US"/>
        </w:rPr>
      </w:pPr>
      <w:r w:rsidRPr="00745A33">
        <w:rPr>
          <w:rFonts w:eastAsia="Segoe UI Symbol"/>
          <w:lang w:val="en-US"/>
        </w:rPr>
        <w:t xml:space="preserve">    </w:t>
      </w:r>
      <w:r w:rsidR="00382016" w:rsidRPr="00745A33">
        <w:rPr>
          <w:rFonts w:eastAsia="Segoe UI Symbol"/>
          <w:lang w:val="en-US"/>
        </w:rPr>
        <w:t>b.</w:t>
      </w:r>
      <w:r w:rsidR="00382016" w:rsidRPr="00745A33">
        <w:rPr>
          <w:rFonts w:ascii="Segoe UI Symbol" w:eastAsia="Segoe UI Symbol" w:hAnsi="Segoe UI Symbol" w:cs="Segoe UI Symbol"/>
          <w:lang w:val="en-US"/>
        </w:rPr>
        <w:t xml:space="preserve"> </w:t>
      </w:r>
      <w:r w:rsidR="00382016">
        <w:rPr>
          <w:rFonts w:ascii="Segoe UI Symbol" w:eastAsia="Segoe UI Symbol" w:hAnsi="Segoe UI Symbol" w:cs="Segoe UI Symbol"/>
        </w:rPr>
        <w:sym w:font="Symbol" w:char="F024"/>
      </w:r>
      <w:r w:rsidR="00382016" w:rsidRPr="00745A33">
        <w:rPr>
          <w:lang w:val="en-US"/>
        </w:rPr>
        <w:t xml:space="preserve">xx </w:t>
      </w:r>
      <w:proofErr w:type="gramStart"/>
      <w:r w:rsidR="00382016" w:rsidRPr="00745A33">
        <w:rPr>
          <w:lang w:val="en-US"/>
        </w:rPr>
        <w:t>C(</w:t>
      </w:r>
      <w:proofErr w:type="gramEnd"/>
      <w:r w:rsidR="00382016" w:rsidRPr="00745A33">
        <w:rPr>
          <w:lang w:val="en-US"/>
        </w:rPr>
        <w:t xml:space="preserve">j, xx) </w:t>
      </w:r>
    </w:p>
    <w:p w14:paraId="77BC0BF6" w14:textId="77777777" w:rsidR="00360AE3" w:rsidRPr="00745A33" w:rsidRDefault="00000000">
      <w:pPr>
        <w:spacing w:after="115" w:line="259" w:lineRule="auto"/>
        <w:ind w:left="0" w:firstLine="0"/>
        <w:rPr>
          <w:lang w:val="en-US"/>
        </w:rPr>
      </w:pPr>
      <w:r w:rsidRPr="00745A33">
        <w:rPr>
          <w:lang w:val="en-US"/>
        </w:rPr>
        <w:t xml:space="preserve"> </w:t>
      </w:r>
    </w:p>
    <w:p w14:paraId="0423C1AD" w14:textId="77777777" w:rsidR="00360AE3" w:rsidRPr="004C2E32" w:rsidRDefault="00000000">
      <w:pPr>
        <w:spacing w:after="0" w:line="396" w:lineRule="auto"/>
        <w:ind w:left="-5" w:right="11"/>
        <w:rPr>
          <w:lang w:val="en-US"/>
        </w:rPr>
      </w:pPr>
      <w:r w:rsidRPr="004C2E32">
        <w:rPr>
          <w:lang w:val="en-US"/>
        </w:rPr>
        <w:t>Likewise</w:t>
      </w:r>
      <w:r w:rsidR="003C4CA9">
        <w:rPr>
          <w:lang w:val="en-US"/>
        </w:rPr>
        <w:t>,</w:t>
      </w:r>
      <w:r w:rsidRPr="004C2E32">
        <w:rPr>
          <w:lang w:val="en-US"/>
        </w:rPr>
        <w:t xml:space="preserve"> special quantifiers in place of </w:t>
      </w:r>
      <w:r w:rsidR="00CE0EB2">
        <w:rPr>
          <w:lang w:val="en-US"/>
        </w:rPr>
        <w:t xml:space="preserve">mass terms </w:t>
      </w:r>
      <w:r w:rsidR="00166080">
        <w:rPr>
          <w:lang w:val="en-US"/>
        </w:rPr>
        <w:t>w</w:t>
      </w:r>
      <w:r w:rsidR="00EC1CFB">
        <w:rPr>
          <w:lang w:val="en-US"/>
        </w:rPr>
        <w:t>ould</w:t>
      </w:r>
      <w:r w:rsidR="00166080">
        <w:rPr>
          <w:lang w:val="en-US"/>
        </w:rPr>
        <w:t xml:space="preserve"> involve </w:t>
      </w:r>
      <w:r w:rsidR="00CE0EB2">
        <w:rPr>
          <w:lang w:val="en-US"/>
        </w:rPr>
        <w:t>sui generis mass quantification</w:t>
      </w:r>
      <w:r w:rsidR="006C51D4">
        <w:rPr>
          <w:lang w:val="en-US"/>
        </w:rPr>
        <w:t>, using a distinctive mass variable ‘m’ as below (McKay 2016):</w:t>
      </w:r>
      <w:r w:rsidR="00EC1CFB">
        <w:rPr>
          <w:rStyle w:val="FootnoteReference"/>
          <w:lang w:val="en-US"/>
        </w:rPr>
        <w:footnoteReference w:id="16"/>
      </w:r>
      <w:r w:rsidR="00CE0EB2">
        <w:rPr>
          <w:lang w:val="en-US"/>
        </w:rPr>
        <w:t xml:space="preserve"> </w:t>
      </w:r>
    </w:p>
    <w:p w14:paraId="6AC9AD23" w14:textId="77777777" w:rsidR="00360AE3" w:rsidRPr="004C2E32" w:rsidRDefault="00000000">
      <w:pPr>
        <w:spacing w:after="112" w:line="259" w:lineRule="auto"/>
        <w:ind w:left="0" w:firstLine="0"/>
        <w:rPr>
          <w:lang w:val="en-US"/>
        </w:rPr>
      </w:pPr>
      <w:r w:rsidRPr="004C2E32">
        <w:rPr>
          <w:lang w:val="en-US"/>
        </w:rPr>
        <w:t xml:space="preserve"> </w:t>
      </w:r>
    </w:p>
    <w:p w14:paraId="560406C2" w14:textId="77777777" w:rsidR="00360AE3" w:rsidRPr="00745A33" w:rsidRDefault="00000000" w:rsidP="00745A33">
      <w:pPr>
        <w:pStyle w:val="ListParagraph"/>
        <w:numPr>
          <w:ilvl w:val="0"/>
          <w:numId w:val="48"/>
        </w:numPr>
        <w:spacing w:after="0" w:line="360" w:lineRule="auto"/>
        <w:ind w:right="11"/>
        <w:rPr>
          <w:lang w:val="en-US"/>
        </w:rPr>
      </w:pPr>
      <w:r w:rsidRPr="00745A33">
        <w:rPr>
          <w:lang w:val="en-US"/>
        </w:rPr>
        <w:t>a. John ate something</w:t>
      </w:r>
      <w:r w:rsidR="006C51D4" w:rsidRPr="00745A33">
        <w:rPr>
          <w:lang w:val="en-US"/>
        </w:rPr>
        <w:t xml:space="preserve"> (the rice)</w:t>
      </w:r>
      <w:r w:rsidRPr="00745A33">
        <w:rPr>
          <w:lang w:val="en-US"/>
        </w:rPr>
        <w:t xml:space="preserve"> </w:t>
      </w:r>
    </w:p>
    <w:p w14:paraId="738421CE" w14:textId="77777777" w:rsidR="00360AE3" w:rsidRPr="00E37671" w:rsidRDefault="00604D58" w:rsidP="00D01BE7">
      <w:pPr>
        <w:spacing w:after="0" w:line="360" w:lineRule="auto"/>
        <w:ind w:left="459" w:right="11" w:firstLine="0"/>
        <w:rPr>
          <w:lang w:val="en-US"/>
        </w:rPr>
      </w:pPr>
      <w:r>
        <w:rPr>
          <w:rFonts w:eastAsia="Segoe UI Symbol"/>
          <w:lang w:val="en-US"/>
        </w:rPr>
        <w:t xml:space="preserve">    </w:t>
      </w:r>
      <w:r w:rsidR="00382016" w:rsidRPr="00E37671">
        <w:rPr>
          <w:rFonts w:eastAsia="Segoe UI Symbol"/>
          <w:lang w:val="en-US"/>
        </w:rPr>
        <w:t>b.</w:t>
      </w:r>
      <w:r w:rsidR="00382016" w:rsidRPr="00E37671">
        <w:rPr>
          <w:rFonts w:ascii="Segoe UI Symbol" w:eastAsia="Segoe UI Symbol" w:hAnsi="Segoe UI Symbol" w:cs="Segoe UI Symbol"/>
          <w:lang w:val="en-US"/>
        </w:rPr>
        <w:t xml:space="preserve"> </w:t>
      </w:r>
      <w:r w:rsidR="00382016">
        <w:rPr>
          <w:rFonts w:ascii="Segoe UI Symbol" w:eastAsia="Segoe UI Symbol" w:hAnsi="Segoe UI Symbol" w:cs="Segoe UI Symbol"/>
        </w:rPr>
        <w:sym w:font="Symbol" w:char="F024"/>
      </w:r>
      <w:r w:rsidR="00382016" w:rsidRPr="00E37671">
        <w:rPr>
          <w:lang w:val="en-US"/>
        </w:rPr>
        <w:t>m</w:t>
      </w:r>
      <w:r w:rsidR="006C51D4">
        <w:rPr>
          <w:lang w:val="en-US"/>
        </w:rPr>
        <w:t xml:space="preserve"> </w:t>
      </w:r>
      <w:proofErr w:type="gramStart"/>
      <w:r w:rsidR="00382016" w:rsidRPr="00E37671">
        <w:rPr>
          <w:lang w:val="en-US"/>
        </w:rPr>
        <w:t>A(</w:t>
      </w:r>
      <w:proofErr w:type="gramEnd"/>
      <w:r w:rsidR="00382016" w:rsidRPr="00E37671">
        <w:rPr>
          <w:lang w:val="en-US"/>
        </w:rPr>
        <w:t xml:space="preserve">j, m) </w:t>
      </w:r>
    </w:p>
    <w:p w14:paraId="2F11DA2B" w14:textId="77777777" w:rsidR="00D01BE7" w:rsidRDefault="00D01BE7" w:rsidP="00D01BE7">
      <w:pPr>
        <w:spacing w:after="0" w:line="360" w:lineRule="auto"/>
        <w:ind w:left="0" w:firstLine="0"/>
        <w:rPr>
          <w:lang w:val="en-US"/>
        </w:rPr>
      </w:pPr>
    </w:p>
    <w:p w14:paraId="5AEB60B0" w14:textId="77777777" w:rsidR="00360AE3" w:rsidRDefault="00D01BE7" w:rsidP="00D01BE7">
      <w:pPr>
        <w:spacing w:after="0" w:line="360" w:lineRule="auto"/>
        <w:ind w:left="0" w:firstLine="0"/>
        <w:rPr>
          <w:lang w:val="en-US"/>
        </w:rPr>
      </w:pPr>
      <w:r>
        <w:rPr>
          <w:lang w:val="en-US"/>
        </w:rPr>
        <w:t>Let me call the higher-order analysis supplemented</w:t>
      </w:r>
      <w:r w:rsidRPr="00E37671">
        <w:rPr>
          <w:lang w:val="en-US"/>
        </w:rPr>
        <w:t xml:space="preserve"> </w:t>
      </w:r>
      <w:r>
        <w:rPr>
          <w:lang w:val="en-US"/>
        </w:rPr>
        <w:t xml:space="preserve">by </w:t>
      </w:r>
      <w:r w:rsidRPr="00745A33">
        <w:rPr>
          <w:i/>
          <w:iCs/>
          <w:lang w:val="en-US"/>
        </w:rPr>
        <w:t>sui generis</w:t>
      </w:r>
      <w:r>
        <w:rPr>
          <w:lang w:val="en-US"/>
        </w:rPr>
        <w:t xml:space="preserve"> plural and mass quantification the </w:t>
      </w:r>
      <w:r w:rsidRPr="00D01BE7">
        <w:rPr>
          <w:i/>
          <w:iCs/>
          <w:lang w:val="en-US"/>
        </w:rPr>
        <w:t>extended higher-order a</w:t>
      </w:r>
      <w:r>
        <w:rPr>
          <w:i/>
          <w:iCs/>
          <w:lang w:val="en-US"/>
        </w:rPr>
        <w:t>nalysis</w:t>
      </w:r>
      <w:r>
        <w:rPr>
          <w:lang w:val="en-US"/>
        </w:rPr>
        <w:t>.</w:t>
      </w:r>
    </w:p>
    <w:p w14:paraId="12E91B34" w14:textId="77777777" w:rsidR="00D01BE7" w:rsidRPr="00E37671" w:rsidRDefault="00D01BE7" w:rsidP="00D01BE7">
      <w:pPr>
        <w:spacing w:after="1" w:line="357" w:lineRule="auto"/>
        <w:ind w:left="-5" w:right="11"/>
        <w:rPr>
          <w:lang w:val="en-US"/>
        </w:rPr>
      </w:pPr>
      <w:r w:rsidRPr="004C2E32">
        <w:rPr>
          <w:lang w:val="en-US"/>
        </w:rPr>
        <w:t xml:space="preserve">      The </w:t>
      </w:r>
      <w:r>
        <w:rPr>
          <w:lang w:val="en-US"/>
        </w:rPr>
        <w:t xml:space="preserve">extended </w:t>
      </w:r>
      <w:r w:rsidRPr="004C2E32">
        <w:rPr>
          <w:lang w:val="en-US"/>
        </w:rPr>
        <w:t xml:space="preserve">higher-order analysis </w:t>
      </w:r>
      <w:r>
        <w:rPr>
          <w:lang w:val="en-US"/>
        </w:rPr>
        <w:t xml:space="preserve">can also deal with </w:t>
      </w:r>
      <w:r w:rsidRPr="004C2E32">
        <w:rPr>
          <w:lang w:val="en-US"/>
        </w:rPr>
        <w:t xml:space="preserve">special pronouns. </w:t>
      </w:r>
      <w:r w:rsidRPr="004C2E32">
        <w:rPr>
          <w:i/>
          <w:lang w:val="en-US"/>
        </w:rPr>
        <w:t xml:space="preserve">That </w:t>
      </w:r>
      <w:r w:rsidRPr="004C2E32">
        <w:rPr>
          <w:lang w:val="en-US"/>
        </w:rPr>
        <w:t>will have a contextually given higher-order</w:t>
      </w:r>
      <w:r>
        <w:rPr>
          <w:lang w:val="en-US"/>
        </w:rPr>
        <w:t xml:space="preserve">/plural/mass </w:t>
      </w:r>
      <w:r w:rsidRPr="004C2E32">
        <w:rPr>
          <w:lang w:val="en-US"/>
        </w:rPr>
        <w:t xml:space="preserve">semantic value. Likewise, the relative pronouns </w:t>
      </w:r>
      <w:r w:rsidRPr="004C2E32">
        <w:rPr>
          <w:i/>
          <w:lang w:val="en-US"/>
        </w:rPr>
        <w:t>what</w:t>
      </w:r>
      <w:r w:rsidRPr="004C2E32">
        <w:rPr>
          <w:lang w:val="en-US"/>
        </w:rPr>
        <w:t xml:space="preserve"> as in </w:t>
      </w:r>
      <w:r w:rsidRPr="004C2E32">
        <w:rPr>
          <w:i/>
          <w:lang w:val="en-US"/>
        </w:rPr>
        <w:t xml:space="preserve">what John became </w:t>
      </w:r>
      <w:r w:rsidRPr="004C2E32">
        <w:rPr>
          <w:lang w:val="en-US"/>
        </w:rPr>
        <w:t>will serve to bind a higher-order</w:t>
      </w:r>
      <w:r>
        <w:rPr>
          <w:lang w:val="en-US"/>
        </w:rPr>
        <w:t>/plural/mass variable</w:t>
      </w:r>
      <w:r w:rsidRPr="004C2E32">
        <w:rPr>
          <w:lang w:val="en-US"/>
        </w:rPr>
        <w:t xml:space="preserve">, forming a description of a higher-order </w:t>
      </w:r>
      <w:r>
        <w:rPr>
          <w:lang w:val="en-US"/>
        </w:rPr>
        <w:t>being</w:t>
      </w:r>
      <w:r w:rsidRPr="004C2E32">
        <w:rPr>
          <w:lang w:val="en-US"/>
        </w:rPr>
        <w:t xml:space="preserve">. </w:t>
      </w:r>
    </w:p>
    <w:p w14:paraId="13C55683" w14:textId="77777777" w:rsidR="00360AE3" w:rsidRPr="004C2E32" w:rsidRDefault="00000000" w:rsidP="00D01BE7">
      <w:pPr>
        <w:spacing w:after="0" w:line="360" w:lineRule="auto"/>
        <w:ind w:left="-5" w:right="11"/>
        <w:rPr>
          <w:lang w:val="en-US"/>
        </w:rPr>
      </w:pPr>
      <w:r w:rsidRPr="004C2E32">
        <w:rPr>
          <w:lang w:val="en-US"/>
        </w:rPr>
        <w:t xml:space="preserve">   </w:t>
      </w:r>
      <w:r w:rsidR="00166080">
        <w:rPr>
          <w:lang w:val="en-US"/>
        </w:rPr>
        <w:t xml:space="preserve">   </w:t>
      </w:r>
      <w:r w:rsidRPr="004C2E32">
        <w:rPr>
          <w:lang w:val="en-US"/>
        </w:rPr>
        <w:t xml:space="preserve">The </w:t>
      </w:r>
      <w:r w:rsidR="00D01BE7">
        <w:rPr>
          <w:lang w:val="en-US"/>
        </w:rPr>
        <w:t xml:space="preserve">extended </w:t>
      </w:r>
      <w:r w:rsidRPr="004C2E32">
        <w:rPr>
          <w:lang w:val="en-US"/>
        </w:rPr>
        <w:t>higher-order analysis</w:t>
      </w:r>
      <w:r w:rsidR="00166080">
        <w:rPr>
          <w:lang w:val="en-US"/>
        </w:rPr>
        <w:t xml:space="preserve"> </w:t>
      </w:r>
      <w:r w:rsidRPr="004C2E32">
        <w:rPr>
          <w:lang w:val="en-US"/>
        </w:rPr>
        <w:t>must associate a variety of meanings</w:t>
      </w:r>
      <w:r w:rsidR="00CA7AE9" w:rsidRPr="00CA7AE9">
        <w:rPr>
          <w:lang w:val="en-US"/>
        </w:rPr>
        <w:t xml:space="preserve"> </w:t>
      </w:r>
      <w:r w:rsidR="00CA7AE9" w:rsidRPr="004C2E32">
        <w:rPr>
          <w:lang w:val="en-US"/>
        </w:rPr>
        <w:t>with special quantifiers</w:t>
      </w:r>
      <w:r w:rsidR="00CA7AE9">
        <w:rPr>
          <w:lang w:val="en-US"/>
        </w:rPr>
        <w:t>:</w:t>
      </w:r>
      <w:r w:rsidRPr="004C2E32">
        <w:rPr>
          <w:lang w:val="en-US"/>
        </w:rPr>
        <w:t xml:space="preserve"> as higher-order quantifiers of different levels, as plural and modalized plural quantifiers, and of course as first-order quantifiers if the quantifiers occur in referential position (</w:t>
      </w:r>
      <w:r w:rsidRPr="004C2E32">
        <w:rPr>
          <w:i/>
          <w:lang w:val="en-US"/>
        </w:rPr>
        <w:t>John ate something, the apple</w:t>
      </w:r>
      <w:r w:rsidRPr="004C2E32">
        <w:rPr>
          <w:lang w:val="en-US"/>
        </w:rPr>
        <w:t>). (</w:t>
      </w:r>
      <w:r w:rsidR="00E37671">
        <w:rPr>
          <w:lang w:val="en-US"/>
        </w:rPr>
        <w:t>Note that s</w:t>
      </w:r>
      <w:r w:rsidRPr="004C2E32">
        <w:rPr>
          <w:lang w:val="en-US"/>
        </w:rPr>
        <w:t>ingular quantifiers can be subsumed under plural quantifiers, given that individuals are limit cases of pluralities.)  Which quantifier a special NP stands for will depend on the particular context in which the special NP occurs.</w:t>
      </w:r>
      <w:r w:rsidR="00166080">
        <w:rPr>
          <w:rStyle w:val="FootnoteReference"/>
          <w:lang w:val="en-US"/>
        </w:rPr>
        <w:footnoteReference w:id="17"/>
      </w:r>
      <w:r w:rsidRPr="004C2E32">
        <w:rPr>
          <w:lang w:val="en-US"/>
        </w:rPr>
        <w:t xml:space="preserve"> </w:t>
      </w:r>
    </w:p>
    <w:p w14:paraId="1494910C" w14:textId="77777777" w:rsidR="00360AE3" w:rsidRPr="004C2E32" w:rsidRDefault="00360AE3">
      <w:pPr>
        <w:spacing w:after="117" w:line="259" w:lineRule="auto"/>
        <w:ind w:left="0" w:firstLine="0"/>
        <w:rPr>
          <w:lang w:val="en-US"/>
        </w:rPr>
      </w:pPr>
    </w:p>
    <w:p w14:paraId="228D2857" w14:textId="77777777" w:rsidR="00360AE3" w:rsidRPr="0023714C" w:rsidRDefault="00250AEF">
      <w:pPr>
        <w:pStyle w:val="Heading2"/>
        <w:ind w:left="-5"/>
        <w:rPr>
          <w:lang w:val="en-US"/>
        </w:rPr>
      </w:pPr>
      <w:r w:rsidRPr="00746302">
        <w:rPr>
          <w:lang w:val="en-GB"/>
        </w:rPr>
        <w:t>5</w:t>
      </w:r>
      <w:r>
        <w:t xml:space="preserve">.     Problems for </w:t>
      </w:r>
      <w:r w:rsidR="0023714C" w:rsidRPr="0023714C">
        <w:rPr>
          <w:lang w:val="en-US"/>
        </w:rPr>
        <w:t>the</w:t>
      </w:r>
      <w:r>
        <w:t xml:space="preserve"> higher-order</w:t>
      </w:r>
      <w:r w:rsidR="00CC0549" w:rsidRPr="00CC0549">
        <w:rPr>
          <w:lang w:val="en-US"/>
        </w:rPr>
        <w:t>/plural</w:t>
      </w:r>
      <w:r w:rsidR="00CC0549">
        <w:rPr>
          <w:lang w:val="en-US"/>
        </w:rPr>
        <w:t>/mass</w:t>
      </w:r>
      <w:r>
        <w:t xml:space="preserve"> </w:t>
      </w:r>
      <w:r w:rsidR="0023714C" w:rsidRPr="0023714C">
        <w:rPr>
          <w:lang w:val="en-US"/>
        </w:rPr>
        <w:t>approach to</w:t>
      </w:r>
      <w:r w:rsidR="0023714C">
        <w:rPr>
          <w:lang w:val="en-US"/>
        </w:rPr>
        <w:t xml:space="preserve"> special quantifiers</w:t>
      </w:r>
    </w:p>
    <w:p w14:paraId="1C51672D" w14:textId="77777777" w:rsidR="0023714C" w:rsidRDefault="00000000" w:rsidP="00D01BE7">
      <w:pPr>
        <w:spacing w:after="112" w:line="259" w:lineRule="auto"/>
        <w:ind w:left="0" w:firstLine="0"/>
        <w:rPr>
          <w:lang w:val="en-US"/>
        </w:rPr>
      </w:pPr>
      <w:r w:rsidRPr="004C2E32">
        <w:rPr>
          <w:lang w:val="en-US"/>
        </w:rPr>
        <w:t xml:space="preserve"> </w:t>
      </w:r>
      <w:r w:rsidR="00D01BE7">
        <w:rPr>
          <w:lang w:val="en-US"/>
        </w:rPr>
        <w:t xml:space="preserve"> </w:t>
      </w:r>
    </w:p>
    <w:p w14:paraId="79EFED74" w14:textId="77777777" w:rsidR="0023714C" w:rsidRPr="0023714C" w:rsidRDefault="00250AEF" w:rsidP="0023714C">
      <w:pPr>
        <w:spacing w:after="1" w:line="357" w:lineRule="auto"/>
        <w:ind w:left="-5" w:right="11"/>
        <w:rPr>
          <w:b/>
          <w:bCs/>
          <w:lang w:val="en-US"/>
        </w:rPr>
      </w:pPr>
      <w:r>
        <w:rPr>
          <w:b/>
          <w:bCs/>
          <w:lang w:val="en-US"/>
        </w:rPr>
        <w:t>5</w:t>
      </w:r>
      <w:r w:rsidR="0023714C" w:rsidRPr="0023714C">
        <w:rPr>
          <w:b/>
          <w:bCs/>
          <w:lang w:val="en-US"/>
        </w:rPr>
        <w:t>.1.  Plural special quantifiers</w:t>
      </w:r>
    </w:p>
    <w:p w14:paraId="04757F9E" w14:textId="77777777" w:rsidR="0023714C" w:rsidRDefault="0023714C" w:rsidP="0023714C">
      <w:pPr>
        <w:spacing w:after="1" w:line="357" w:lineRule="auto"/>
        <w:ind w:left="-5" w:right="11"/>
        <w:rPr>
          <w:lang w:val="en-US"/>
        </w:rPr>
      </w:pPr>
    </w:p>
    <w:p w14:paraId="2AAD8945" w14:textId="77777777" w:rsidR="00D01BE7" w:rsidRDefault="00D01BE7" w:rsidP="0023714C">
      <w:pPr>
        <w:spacing w:after="1" w:line="357" w:lineRule="auto"/>
        <w:ind w:left="-5" w:right="11"/>
        <w:rPr>
          <w:lang w:val="en-US"/>
        </w:rPr>
      </w:pPr>
      <w:r>
        <w:rPr>
          <w:lang w:val="en-US"/>
        </w:rPr>
        <w:t>First of all, s</w:t>
      </w:r>
      <w:r w:rsidR="0023714C" w:rsidRPr="004C2E32">
        <w:rPr>
          <w:lang w:val="en-US"/>
        </w:rPr>
        <w:t xml:space="preserve">pecial </w:t>
      </w:r>
      <w:r>
        <w:rPr>
          <w:lang w:val="en-US"/>
        </w:rPr>
        <w:t xml:space="preserve">count </w:t>
      </w:r>
      <w:r w:rsidR="0023714C" w:rsidRPr="004C2E32">
        <w:rPr>
          <w:lang w:val="en-US"/>
        </w:rPr>
        <w:t>quantifiers</w:t>
      </w:r>
      <w:r w:rsidR="0023714C">
        <w:rPr>
          <w:lang w:val="en-US"/>
        </w:rPr>
        <w:t xml:space="preserve"> </w:t>
      </w:r>
      <w:r>
        <w:rPr>
          <w:lang w:val="en-US"/>
        </w:rPr>
        <w:t xml:space="preserve">when replacing plural NPs </w:t>
      </w:r>
      <w:r w:rsidR="0023714C">
        <w:rPr>
          <w:lang w:val="en-US"/>
        </w:rPr>
        <w:t xml:space="preserve">are a problem for the </w:t>
      </w:r>
      <w:r>
        <w:rPr>
          <w:lang w:val="en-US"/>
        </w:rPr>
        <w:t xml:space="preserve">extended </w:t>
      </w:r>
      <w:r w:rsidR="0023714C">
        <w:rPr>
          <w:lang w:val="en-US"/>
        </w:rPr>
        <w:t>higher-order</w:t>
      </w:r>
      <w:r>
        <w:rPr>
          <w:lang w:val="en-US"/>
        </w:rPr>
        <w:t xml:space="preserve"> analysis, for example </w:t>
      </w:r>
      <w:r w:rsidRPr="00D01BE7">
        <w:rPr>
          <w:i/>
          <w:iCs/>
          <w:lang w:val="en-US"/>
        </w:rPr>
        <w:t>two things</w:t>
      </w:r>
      <w:r>
        <w:rPr>
          <w:lang w:val="en-US"/>
        </w:rPr>
        <w:t xml:space="preserve"> as in (5c), repeated below:</w:t>
      </w:r>
    </w:p>
    <w:p w14:paraId="5E77F0BC" w14:textId="77777777" w:rsidR="00D01BE7" w:rsidRDefault="00D01BE7" w:rsidP="0023714C">
      <w:pPr>
        <w:spacing w:after="1" w:line="357" w:lineRule="auto"/>
        <w:ind w:left="-5" w:right="11"/>
        <w:rPr>
          <w:lang w:val="en-US"/>
        </w:rPr>
      </w:pPr>
    </w:p>
    <w:p w14:paraId="3A5B3FE1" w14:textId="77777777" w:rsidR="00D01BE7" w:rsidRDefault="00D01BE7" w:rsidP="00D01BE7">
      <w:pPr>
        <w:spacing w:after="1" w:line="360" w:lineRule="auto"/>
        <w:ind w:left="-5" w:right="11"/>
        <w:rPr>
          <w:lang w:val="en-US"/>
        </w:rPr>
      </w:pPr>
      <w:r>
        <w:rPr>
          <w:lang w:val="en-US"/>
        </w:rPr>
        <w:t>(</w:t>
      </w:r>
      <w:r w:rsidR="00745A33">
        <w:rPr>
          <w:lang w:val="en-US"/>
        </w:rPr>
        <w:t>32</w:t>
      </w:r>
      <w:r>
        <w:rPr>
          <w:lang w:val="en-US"/>
        </w:rPr>
        <w:t>)    The teacher forgot two things: the books and the chalk / books and chalk.</w:t>
      </w:r>
    </w:p>
    <w:p w14:paraId="59AE5D93" w14:textId="77777777" w:rsidR="00D01BE7" w:rsidRDefault="00D01BE7" w:rsidP="0023714C">
      <w:pPr>
        <w:spacing w:after="1" w:line="357" w:lineRule="auto"/>
        <w:ind w:left="-5" w:right="11"/>
        <w:rPr>
          <w:lang w:val="en-US"/>
        </w:rPr>
      </w:pPr>
    </w:p>
    <w:p w14:paraId="1148AB25" w14:textId="77777777" w:rsidR="001C1C35" w:rsidRDefault="00D01BE7" w:rsidP="001C1C35">
      <w:pPr>
        <w:spacing w:after="1" w:line="357" w:lineRule="auto"/>
        <w:ind w:left="-5" w:right="11"/>
        <w:rPr>
          <w:lang w:val="en-US"/>
        </w:rPr>
      </w:pPr>
      <w:r>
        <w:rPr>
          <w:lang w:val="en-US"/>
        </w:rPr>
        <w:t>Here the</w:t>
      </w:r>
      <w:r w:rsidR="0023714C" w:rsidRPr="004C2E32">
        <w:rPr>
          <w:lang w:val="en-US"/>
        </w:rPr>
        <w:t xml:space="preserve"> special quantifier range</w:t>
      </w:r>
      <w:r>
        <w:rPr>
          <w:lang w:val="en-US"/>
        </w:rPr>
        <w:t>s</w:t>
      </w:r>
      <w:r w:rsidR="0023714C" w:rsidRPr="004C2E32">
        <w:rPr>
          <w:lang w:val="en-US"/>
        </w:rPr>
        <w:t xml:space="preserve"> over pluralities as countable, and thus single</w:t>
      </w:r>
      <w:r w:rsidR="0023714C">
        <w:rPr>
          <w:lang w:val="en-US"/>
        </w:rPr>
        <w:t>,</w:t>
      </w:r>
      <w:r w:rsidR="0023714C" w:rsidRPr="004C2E32">
        <w:rPr>
          <w:lang w:val="en-US"/>
        </w:rPr>
        <w:t xml:space="preserve"> entities.</w:t>
      </w:r>
      <w:r w:rsidR="001C1C35">
        <w:rPr>
          <w:rStyle w:val="FootnoteReference"/>
          <w:lang w:val="en-US"/>
        </w:rPr>
        <w:footnoteReference w:id="18"/>
      </w:r>
    </w:p>
    <w:p w14:paraId="2BDA5CA5" w14:textId="77777777" w:rsidR="00360AE3" w:rsidRPr="004C2E32" w:rsidRDefault="00360AE3">
      <w:pPr>
        <w:spacing w:after="120" w:line="259" w:lineRule="auto"/>
        <w:ind w:left="0" w:firstLine="0"/>
        <w:rPr>
          <w:lang w:val="en-US"/>
        </w:rPr>
      </w:pPr>
    </w:p>
    <w:p w14:paraId="7320F43D" w14:textId="77777777" w:rsidR="00360AE3" w:rsidRDefault="00250AEF">
      <w:pPr>
        <w:pStyle w:val="Heading3"/>
        <w:ind w:left="-5"/>
      </w:pPr>
      <w:r w:rsidRPr="00746302">
        <w:rPr>
          <w:lang w:val="en-GB"/>
        </w:rPr>
        <w:t>5</w:t>
      </w:r>
      <w:r>
        <w:t>.</w:t>
      </w:r>
      <w:r w:rsidR="0023714C" w:rsidRPr="00D01BE7">
        <w:rPr>
          <w:lang w:val="en-US"/>
        </w:rPr>
        <w:t>2</w:t>
      </w:r>
      <w:r>
        <w:t xml:space="preserve">.  Quantifier restrictions </w:t>
      </w:r>
    </w:p>
    <w:p w14:paraId="5246C13E" w14:textId="77777777" w:rsidR="00B71626" w:rsidRDefault="00B71626" w:rsidP="00B71626">
      <w:pPr>
        <w:spacing w:after="112" w:line="259" w:lineRule="auto"/>
        <w:ind w:left="0" w:firstLine="0"/>
        <w:rPr>
          <w:lang w:val="en-US"/>
        </w:rPr>
      </w:pPr>
    </w:p>
    <w:p w14:paraId="7F7055BD" w14:textId="77777777" w:rsidR="00B71626" w:rsidRPr="004C2E32" w:rsidRDefault="00B71626" w:rsidP="00B71626">
      <w:pPr>
        <w:spacing w:after="0" w:line="360" w:lineRule="auto"/>
        <w:ind w:left="0" w:firstLine="0"/>
        <w:rPr>
          <w:lang w:val="en-US"/>
        </w:rPr>
      </w:pPr>
      <w:r>
        <w:rPr>
          <w:lang w:val="en-US"/>
        </w:rPr>
        <w:t xml:space="preserve">There are various problems arising for the extended higher-order analysis with quantifier restrictions, which are summarized from </w:t>
      </w:r>
      <w:proofErr w:type="spellStart"/>
      <w:r>
        <w:rPr>
          <w:lang w:val="en-US"/>
        </w:rPr>
        <w:t>Moltmann</w:t>
      </w:r>
      <w:proofErr w:type="spellEnd"/>
      <w:r>
        <w:rPr>
          <w:lang w:val="en-US"/>
        </w:rPr>
        <w:t xml:space="preserve"> (2024b) in what follows.</w:t>
      </w:r>
    </w:p>
    <w:p w14:paraId="13963B49" w14:textId="77777777" w:rsidR="00360AE3" w:rsidRPr="004C2E32" w:rsidRDefault="00B71626" w:rsidP="00B71626">
      <w:pPr>
        <w:spacing w:after="0" w:line="360" w:lineRule="auto"/>
        <w:ind w:left="-5" w:right="11"/>
        <w:rPr>
          <w:lang w:val="en-US"/>
        </w:rPr>
      </w:pPr>
      <w:r>
        <w:rPr>
          <w:lang w:val="en-US"/>
        </w:rPr>
        <w:t xml:space="preserve">        One such</w:t>
      </w:r>
      <w:r w:rsidR="0023714C">
        <w:rPr>
          <w:lang w:val="en-US"/>
        </w:rPr>
        <w:t xml:space="preserve"> problem</w:t>
      </w:r>
      <w:r w:rsidRPr="004C2E32">
        <w:rPr>
          <w:lang w:val="en-US"/>
        </w:rPr>
        <w:t xml:space="preserve"> is adjectives when they act as restrictions of special quantifiers in place of clausal complements of attitude verbs, predicative complements, and complements of </w:t>
      </w:r>
      <w:proofErr w:type="spellStart"/>
      <w:r w:rsidRPr="004C2E32">
        <w:rPr>
          <w:lang w:val="en-US"/>
        </w:rPr>
        <w:t>intensional</w:t>
      </w:r>
      <w:proofErr w:type="spellEnd"/>
      <w:r w:rsidRPr="004C2E32">
        <w:rPr>
          <w:lang w:val="en-US"/>
        </w:rPr>
        <w:t xml:space="preserve"> </w:t>
      </w:r>
      <w:proofErr w:type="spellStart"/>
      <w:r w:rsidRPr="004C2E32">
        <w:rPr>
          <w:lang w:val="en-US"/>
        </w:rPr>
        <w:t>transitives</w:t>
      </w:r>
      <w:proofErr w:type="spellEnd"/>
      <w:r w:rsidRPr="004C2E32">
        <w:rPr>
          <w:lang w:val="en-US"/>
        </w:rPr>
        <w:t xml:space="preserve">: </w:t>
      </w:r>
    </w:p>
    <w:p w14:paraId="056D0A4F" w14:textId="77777777" w:rsidR="00360AE3" w:rsidRPr="004C2E32" w:rsidRDefault="00000000">
      <w:pPr>
        <w:spacing w:after="115" w:line="259" w:lineRule="auto"/>
        <w:ind w:left="0" w:firstLine="0"/>
        <w:rPr>
          <w:lang w:val="en-US"/>
        </w:rPr>
      </w:pPr>
      <w:r w:rsidRPr="004C2E32">
        <w:rPr>
          <w:lang w:val="en-US"/>
        </w:rPr>
        <w:t xml:space="preserve"> </w:t>
      </w:r>
    </w:p>
    <w:p w14:paraId="4331214F" w14:textId="77777777" w:rsidR="00360AE3" w:rsidRPr="004C2E32" w:rsidRDefault="00000000">
      <w:pPr>
        <w:ind w:left="-5" w:right="11"/>
        <w:rPr>
          <w:lang w:val="en-US"/>
        </w:rPr>
      </w:pPr>
      <w:r w:rsidRPr="004C2E32">
        <w:rPr>
          <w:lang w:val="en-US"/>
        </w:rPr>
        <w:t>(</w:t>
      </w:r>
      <w:r w:rsidR="009C067F">
        <w:rPr>
          <w:lang w:val="en-US"/>
        </w:rPr>
        <w:t>33</w:t>
      </w:r>
      <w:r w:rsidRPr="004C2E32">
        <w:rPr>
          <w:lang w:val="en-US"/>
        </w:rPr>
        <w:t xml:space="preserve">) </w:t>
      </w:r>
      <w:r w:rsidR="00604D58">
        <w:rPr>
          <w:lang w:val="en-US"/>
        </w:rPr>
        <w:t xml:space="preserve">   </w:t>
      </w:r>
      <w:r w:rsidRPr="004C2E32">
        <w:rPr>
          <w:lang w:val="en-US"/>
        </w:rPr>
        <w:t xml:space="preserve">a. John claimed something </w:t>
      </w:r>
      <w:r w:rsidRPr="004C2E32">
        <w:rPr>
          <w:i/>
          <w:lang w:val="en-US"/>
        </w:rPr>
        <w:t>outrageous</w:t>
      </w:r>
      <w:r w:rsidRPr="004C2E32">
        <w:rPr>
          <w:lang w:val="en-US"/>
        </w:rPr>
        <w:t xml:space="preserve">, that he is a genius. </w:t>
      </w:r>
    </w:p>
    <w:p w14:paraId="4ED7BEC5" w14:textId="77777777" w:rsidR="00360AE3" w:rsidRPr="004C2E32" w:rsidRDefault="00000000">
      <w:pPr>
        <w:ind w:left="-5" w:right="11"/>
        <w:rPr>
          <w:lang w:val="en-US"/>
        </w:rPr>
      </w:pPr>
      <w:r w:rsidRPr="004C2E32">
        <w:rPr>
          <w:lang w:val="en-US"/>
        </w:rPr>
        <w:t xml:space="preserve">     </w:t>
      </w:r>
      <w:r w:rsidR="00604D58">
        <w:rPr>
          <w:lang w:val="en-US"/>
        </w:rPr>
        <w:t xml:space="preserve">    </w:t>
      </w:r>
      <w:r w:rsidRPr="004C2E32">
        <w:rPr>
          <w:lang w:val="en-US"/>
        </w:rPr>
        <w:t xml:space="preserve">  b. John said something </w:t>
      </w:r>
      <w:r w:rsidRPr="004C2E32">
        <w:rPr>
          <w:i/>
          <w:lang w:val="en-US"/>
        </w:rPr>
        <w:t>strange</w:t>
      </w:r>
      <w:r w:rsidRPr="004C2E32">
        <w:rPr>
          <w:lang w:val="en-US"/>
        </w:rPr>
        <w:t xml:space="preserve">, that he is an alien. </w:t>
      </w:r>
    </w:p>
    <w:p w14:paraId="45BE7B0F" w14:textId="77777777" w:rsidR="00360AE3" w:rsidRPr="004C2E32" w:rsidRDefault="00000000">
      <w:pPr>
        <w:ind w:left="-5" w:right="11"/>
        <w:rPr>
          <w:lang w:val="en-US"/>
        </w:rPr>
      </w:pPr>
      <w:r w:rsidRPr="004C2E32">
        <w:rPr>
          <w:lang w:val="en-US"/>
        </w:rPr>
        <w:t>(</w:t>
      </w:r>
      <w:r w:rsidR="009C067F">
        <w:rPr>
          <w:lang w:val="en-US"/>
        </w:rPr>
        <w:t>34</w:t>
      </w:r>
      <w:r w:rsidRPr="004C2E32">
        <w:rPr>
          <w:lang w:val="en-US"/>
        </w:rPr>
        <w:t>)</w:t>
      </w:r>
      <w:r w:rsidR="00604D58">
        <w:rPr>
          <w:lang w:val="en-US"/>
        </w:rPr>
        <w:t xml:space="preserve">   </w:t>
      </w:r>
      <w:r w:rsidRPr="004C2E32">
        <w:rPr>
          <w:lang w:val="en-US"/>
        </w:rPr>
        <w:t xml:space="preserve"> a. Mary is something </w:t>
      </w:r>
      <w:r w:rsidRPr="004C2E32">
        <w:rPr>
          <w:i/>
          <w:lang w:val="en-US"/>
        </w:rPr>
        <w:t>admirable</w:t>
      </w:r>
      <w:r w:rsidRPr="004C2E32">
        <w:rPr>
          <w:lang w:val="en-US"/>
        </w:rPr>
        <w:t xml:space="preserve">, courageous. </w:t>
      </w:r>
    </w:p>
    <w:p w14:paraId="3783D314" w14:textId="77777777" w:rsidR="00360AE3" w:rsidRPr="004C2E32" w:rsidRDefault="00000000">
      <w:pPr>
        <w:ind w:left="-5" w:right="11"/>
        <w:rPr>
          <w:lang w:val="en-US"/>
        </w:rPr>
      </w:pPr>
      <w:r w:rsidRPr="004C2E32">
        <w:rPr>
          <w:lang w:val="en-US"/>
        </w:rPr>
        <w:t xml:space="preserve">     </w:t>
      </w:r>
      <w:r w:rsidR="00604D58">
        <w:rPr>
          <w:lang w:val="en-US"/>
        </w:rPr>
        <w:t xml:space="preserve">    </w:t>
      </w:r>
      <w:r w:rsidRPr="004C2E32">
        <w:rPr>
          <w:lang w:val="en-US"/>
        </w:rPr>
        <w:t xml:space="preserve">  b. Sue is something </w:t>
      </w:r>
      <w:r w:rsidRPr="004C2E32">
        <w:rPr>
          <w:i/>
          <w:lang w:val="en-US"/>
        </w:rPr>
        <w:t>not uncommon</w:t>
      </w:r>
      <w:r w:rsidRPr="004C2E32">
        <w:rPr>
          <w:lang w:val="en-US"/>
        </w:rPr>
        <w:t xml:space="preserve">, nervous. </w:t>
      </w:r>
    </w:p>
    <w:p w14:paraId="57457DEE" w14:textId="77777777" w:rsidR="00360AE3" w:rsidRPr="004C2E32" w:rsidRDefault="004444B6" w:rsidP="004444B6">
      <w:pPr>
        <w:ind w:left="0" w:right="11" w:firstLine="0"/>
        <w:rPr>
          <w:lang w:val="en-US"/>
        </w:rPr>
      </w:pPr>
      <w:r>
        <w:rPr>
          <w:lang w:val="en-US"/>
        </w:rPr>
        <w:t>(</w:t>
      </w:r>
      <w:r w:rsidR="009C067F">
        <w:rPr>
          <w:lang w:val="en-US"/>
        </w:rPr>
        <w:t>35</w:t>
      </w:r>
      <w:r>
        <w:rPr>
          <w:lang w:val="en-US"/>
        </w:rPr>
        <w:t xml:space="preserve">) </w:t>
      </w:r>
      <w:r w:rsidR="00604D58">
        <w:rPr>
          <w:lang w:val="en-US"/>
        </w:rPr>
        <w:t xml:space="preserve">    </w:t>
      </w:r>
      <w:r w:rsidRPr="004C2E32">
        <w:rPr>
          <w:lang w:val="en-US"/>
        </w:rPr>
        <w:t xml:space="preserve">John is looking for something </w:t>
      </w:r>
      <w:r w:rsidRPr="004C2E32">
        <w:rPr>
          <w:i/>
          <w:lang w:val="en-US"/>
        </w:rPr>
        <w:t>expensive</w:t>
      </w:r>
      <w:r w:rsidRPr="004C2E32">
        <w:rPr>
          <w:lang w:val="en-US"/>
        </w:rPr>
        <w:t xml:space="preserve">, a villa with a sea view. </w:t>
      </w:r>
    </w:p>
    <w:p w14:paraId="1FFD013C" w14:textId="77777777" w:rsidR="00360AE3" w:rsidRPr="004C2E32" w:rsidRDefault="00000000">
      <w:pPr>
        <w:spacing w:after="115" w:line="259" w:lineRule="auto"/>
        <w:ind w:left="0" w:firstLine="0"/>
        <w:rPr>
          <w:lang w:val="en-US"/>
        </w:rPr>
      </w:pPr>
      <w:r w:rsidRPr="004C2E32">
        <w:rPr>
          <w:lang w:val="en-US"/>
        </w:rPr>
        <w:t xml:space="preserve"> </w:t>
      </w:r>
    </w:p>
    <w:p w14:paraId="4825123E" w14:textId="77777777" w:rsidR="001C1C35" w:rsidRDefault="00000000">
      <w:pPr>
        <w:spacing w:after="0" w:line="360" w:lineRule="auto"/>
        <w:ind w:left="-5" w:right="11"/>
        <w:rPr>
          <w:lang w:val="en-US"/>
        </w:rPr>
      </w:pPr>
      <w:r w:rsidRPr="004C2E32">
        <w:rPr>
          <w:lang w:val="en-US"/>
        </w:rPr>
        <w:t xml:space="preserve">Adjectives are first-order predicates and thus could not apply to the higher-order semantic values that special quantifiers, on </w:t>
      </w:r>
      <w:r w:rsidR="001C1C35">
        <w:rPr>
          <w:lang w:val="en-US"/>
        </w:rPr>
        <w:t>the</w:t>
      </w:r>
      <w:r w:rsidRPr="004C2E32">
        <w:rPr>
          <w:lang w:val="en-US"/>
        </w:rPr>
        <w:t xml:space="preserve"> higher-order analysis, are supposed to range over.       </w:t>
      </w:r>
      <w:r w:rsidR="001C1C35">
        <w:rPr>
          <w:lang w:val="en-US"/>
        </w:rPr>
        <w:t xml:space="preserve">    </w:t>
      </w:r>
    </w:p>
    <w:p w14:paraId="5139BE3F" w14:textId="77777777" w:rsidR="00360AE3" w:rsidRPr="004C2E32" w:rsidRDefault="001C1C35">
      <w:pPr>
        <w:spacing w:after="0" w:line="360" w:lineRule="auto"/>
        <w:ind w:left="-5" w:right="11"/>
        <w:rPr>
          <w:lang w:val="en-US"/>
        </w:rPr>
      </w:pPr>
      <w:r>
        <w:rPr>
          <w:lang w:val="en-US"/>
        </w:rPr>
        <w:t xml:space="preserve">     </w:t>
      </w:r>
      <w:r w:rsidRPr="004C2E32">
        <w:rPr>
          <w:lang w:val="en-US"/>
        </w:rPr>
        <w:t xml:space="preserve">There is one sort of higher-order expression that adjectives do appear to apply to, namely embedded clauses: </w:t>
      </w:r>
    </w:p>
    <w:p w14:paraId="2F445C0B" w14:textId="77777777" w:rsidR="00360AE3" w:rsidRPr="004C2E32" w:rsidRDefault="00000000">
      <w:pPr>
        <w:spacing w:after="0" w:line="259" w:lineRule="auto"/>
        <w:ind w:left="0" w:firstLine="0"/>
        <w:rPr>
          <w:lang w:val="en-US"/>
        </w:rPr>
      </w:pPr>
      <w:r w:rsidRPr="004C2E32">
        <w:rPr>
          <w:lang w:val="en-US"/>
        </w:rPr>
        <w:t xml:space="preserve"> </w:t>
      </w:r>
    </w:p>
    <w:p w14:paraId="6C8BCDB6" w14:textId="77777777" w:rsidR="00360AE3" w:rsidRPr="004C2E32" w:rsidRDefault="00604D58" w:rsidP="00604D58">
      <w:pPr>
        <w:ind w:right="11"/>
        <w:rPr>
          <w:lang w:val="en-US"/>
        </w:rPr>
      </w:pPr>
      <w:r>
        <w:rPr>
          <w:lang w:val="en-US"/>
        </w:rPr>
        <w:t>(</w:t>
      </w:r>
      <w:r w:rsidR="009C067F">
        <w:rPr>
          <w:lang w:val="en-US"/>
        </w:rPr>
        <w:t>36</w:t>
      </w:r>
      <w:r>
        <w:rPr>
          <w:lang w:val="en-US"/>
        </w:rPr>
        <w:t xml:space="preserve">)    </w:t>
      </w:r>
      <w:r w:rsidRPr="004C2E32">
        <w:rPr>
          <w:lang w:val="en-US"/>
        </w:rPr>
        <w:t xml:space="preserve">That it is raining is nice. </w:t>
      </w:r>
    </w:p>
    <w:p w14:paraId="4A5FB667" w14:textId="77777777" w:rsidR="00360AE3" w:rsidRPr="004C2E32" w:rsidRDefault="00000000">
      <w:pPr>
        <w:spacing w:after="112" w:line="259" w:lineRule="auto"/>
        <w:ind w:left="0" w:firstLine="0"/>
        <w:rPr>
          <w:lang w:val="en-US"/>
        </w:rPr>
      </w:pPr>
      <w:r w:rsidRPr="004C2E32">
        <w:rPr>
          <w:lang w:val="en-US"/>
        </w:rPr>
        <w:t xml:space="preserve"> </w:t>
      </w:r>
    </w:p>
    <w:p w14:paraId="54E56DDA" w14:textId="77777777" w:rsidR="00360AE3" w:rsidRPr="004C2E32" w:rsidRDefault="00000000">
      <w:pPr>
        <w:spacing w:after="1" w:line="357" w:lineRule="auto"/>
        <w:ind w:left="-5" w:right="11"/>
        <w:rPr>
          <w:lang w:val="en-US"/>
        </w:rPr>
      </w:pPr>
      <w:r w:rsidRPr="004C2E32">
        <w:rPr>
          <w:lang w:val="en-US"/>
        </w:rPr>
        <w:t xml:space="preserve">However, we will see shortly that adjectives are interpreted differently when applied to clauses in subject position and when acting as special quantifier restrictions, which means that special quantifiers just do not range over potential sentential contents (propositions). </w:t>
      </w:r>
    </w:p>
    <w:p w14:paraId="00B41546" w14:textId="77777777" w:rsidR="00043085" w:rsidRDefault="00D83092">
      <w:pPr>
        <w:spacing w:after="1" w:line="357" w:lineRule="auto"/>
        <w:ind w:left="-5" w:right="380"/>
        <w:rPr>
          <w:lang w:val="en-US"/>
        </w:rPr>
      </w:pPr>
      <w:r w:rsidRPr="00D83092">
        <w:rPr>
          <w:b/>
          <w:lang w:val="en-US" w:eastAsia="en-GB" w:bidi="ar-SA"/>
        </w:rPr>
        <w:t xml:space="preserve">        </w:t>
      </w:r>
      <w:r w:rsidR="00B71626">
        <w:rPr>
          <w:lang w:val="en-US"/>
        </w:rPr>
        <w:t>An even more serious problem arises with q</w:t>
      </w:r>
      <w:r w:rsidRPr="004C2E32">
        <w:rPr>
          <w:lang w:val="en-US"/>
        </w:rPr>
        <w:t xml:space="preserve">uantifier restrictions of the form of relative </w:t>
      </w:r>
      <w:r w:rsidR="00B71626">
        <w:rPr>
          <w:lang w:val="en-US"/>
        </w:rPr>
        <w:t>clauses.</w:t>
      </w:r>
      <w:r w:rsidRPr="004C2E32">
        <w:rPr>
          <w:lang w:val="en-US"/>
        </w:rPr>
        <w:t xml:space="preserve"> There are two important generalizations. </w:t>
      </w:r>
    </w:p>
    <w:p w14:paraId="17A0C013" w14:textId="77777777" w:rsidR="00360AE3" w:rsidRPr="004444B6" w:rsidRDefault="00000000">
      <w:pPr>
        <w:spacing w:after="1" w:line="357" w:lineRule="auto"/>
        <w:ind w:left="-5" w:right="380"/>
        <w:rPr>
          <w:lang w:val="en-US"/>
        </w:rPr>
      </w:pPr>
      <w:r w:rsidRPr="004C2E32">
        <w:rPr>
          <w:lang w:val="en-US"/>
        </w:rPr>
        <w:lastRenderedPageBreak/>
        <w:t xml:space="preserve">[1] Special quantifiers can take relative clauses as restrictions whose empty position is syntactically and semantically incompatible with higher-order expressions or values. </w:t>
      </w:r>
      <w:r w:rsidRPr="004444B6">
        <w:rPr>
          <w:lang w:val="en-US"/>
        </w:rPr>
        <w:t>For predicative complements</w:t>
      </w:r>
      <w:r w:rsidR="007E0E86">
        <w:rPr>
          <w:lang w:val="en-US"/>
        </w:rPr>
        <w:t>,</w:t>
      </w:r>
      <w:r w:rsidRPr="004444B6">
        <w:rPr>
          <w:lang w:val="en-US"/>
        </w:rPr>
        <w:t xml:space="preserve"> this is illustrated below: </w:t>
      </w:r>
    </w:p>
    <w:p w14:paraId="0CF561BD" w14:textId="77777777" w:rsidR="00360AE3" w:rsidRPr="004444B6" w:rsidRDefault="00000000">
      <w:pPr>
        <w:spacing w:after="112" w:line="259" w:lineRule="auto"/>
        <w:ind w:left="0" w:firstLine="0"/>
        <w:rPr>
          <w:lang w:val="en-US"/>
        </w:rPr>
      </w:pPr>
      <w:r w:rsidRPr="004444B6">
        <w:rPr>
          <w:lang w:val="en-US"/>
        </w:rPr>
        <w:t xml:space="preserve"> </w:t>
      </w:r>
    </w:p>
    <w:p w14:paraId="3CB33D8E" w14:textId="77777777" w:rsidR="00360AE3" w:rsidRPr="004C2E32" w:rsidRDefault="004444B6" w:rsidP="004444B6">
      <w:pPr>
        <w:ind w:left="0" w:right="11" w:firstLine="0"/>
        <w:rPr>
          <w:lang w:val="en-US"/>
        </w:rPr>
      </w:pPr>
      <w:r>
        <w:rPr>
          <w:lang w:val="en-US"/>
        </w:rPr>
        <w:t>(</w:t>
      </w:r>
      <w:r w:rsidR="009C067F">
        <w:rPr>
          <w:lang w:val="en-US"/>
        </w:rPr>
        <w:t>37</w:t>
      </w:r>
      <w:r>
        <w:rPr>
          <w:lang w:val="en-US"/>
        </w:rPr>
        <w:t xml:space="preserve">) </w:t>
      </w:r>
      <w:r w:rsidR="00811A78">
        <w:rPr>
          <w:lang w:val="en-US"/>
        </w:rPr>
        <w:t xml:space="preserve">   </w:t>
      </w:r>
      <w:r w:rsidRPr="004C2E32">
        <w:rPr>
          <w:lang w:val="en-US"/>
        </w:rPr>
        <w:t xml:space="preserve">a. Mary </w:t>
      </w:r>
      <w:r w:rsidRPr="004C2E32">
        <w:rPr>
          <w:i/>
          <w:lang w:val="en-US"/>
        </w:rPr>
        <w:t>is</w:t>
      </w:r>
      <w:r w:rsidRPr="004C2E32">
        <w:rPr>
          <w:lang w:val="en-US"/>
        </w:rPr>
        <w:t xml:space="preserve"> something [that I </w:t>
      </w:r>
      <w:r w:rsidRPr="004C2E32">
        <w:rPr>
          <w:i/>
          <w:lang w:val="en-US"/>
        </w:rPr>
        <w:t>admire e</w:t>
      </w:r>
      <w:r w:rsidRPr="004C2E32">
        <w:rPr>
          <w:lang w:val="en-US"/>
        </w:rPr>
        <w:t xml:space="preserve"> a lot], courageous. </w:t>
      </w:r>
    </w:p>
    <w:p w14:paraId="434D4106" w14:textId="77777777" w:rsidR="00360AE3" w:rsidRPr="009C067F" w:rsidRDefault="00811A78" w:rsidP="008B7E46">
      <w:pPr>
        <w:ind w:left="461" w:right="11" w:firstLine="0"/>
        <w:rPr>
          <w:lang w:val="en-US"/>
        </w:rPr>
      </w:pPr>
      <w:r>
        <w:rPr>
          <w:lang w:val="en-US"/>
        </w:rPr>
        <w:t xml:space="preserve">   </w:t>
      </w:r>
      <w:r w:rsidR="008B7E46" w:rsidRPr="009C067F">
        <w:rPr>
          <w:lang w:val="en-US"/>
        </w:rPr>
        <w:t xml:space="preserve">b. * I </w:t>
      </w:r>
      <w:r w:rsidR="008B7E46" w:rsidRPr="009C067F">
        <w:rPr>
          <w:i/>
          <w:lang w:val="en-US"/>
        </w:rPr>
        <w:t>admire</w:t>
      </w:r>
      <w:r w:rsidR="008B7E46" w:rsidRPr="009C067F">
        <w:rPr>
          <w:lang w:val="en-US"/>
        </w:rPr>
        <w:t xml:space="preserve"> courageous. </w:t>
      </w:r>
    </w:p>
    <w:p w14:paraId="05C44977" w14:textId="77777777" w:rsidR="00360AE3" w:rsidRPr="009C067F" w:rsidRDefault="009C067F" w:rsidP="009C067F">
      <w:pPr>
        <w:ind w:left="0" w:right="11" w:firstLine="0"/>
        <w:rPr>
          <w:lang w:val="en-US"/>
        </w:rPr>
      </w:pPr>
      <w:r>
        <w:rPr>
          <w:lang w:val="en-US"/>
        </w:rPr>
        <w:t>(38)</w:t>
      </w:r>
      <w:r w:rsidR="00811A78" w:rsidRPr="009C067F">
        <w:rPr>
          <w:lang w:val="en-US"/>
        </w:rPr>
        <w:t xml:space="preserve">   </w:t>
      </w:r>
      <w:r w:rsidRPr="009C067F">
        <w:rPr>
          <w:lang w:val="en-US"/>
        </w:rPr>
        <w:t xml:space="preserve">a. Bill </w:t>
      </w:r>
      <w:r w:rsidRPr="009C067F">
        <w:rPr>
          <w:i/>
          <w:lang w:val="en-US"/>
        </w:rPr>
        <w:t>is</w:t>
      </w:r>
      <w:r w:rsidRPr="009C067F">
        <w:rPr>
          <w:lang w:val="en-US"/>
        </w:rPr>
        <w:t xml:space="preserve"> everything [Mary likes </w:t>
      </w:r>
      <w:r w:rsidRPr="009C067F">
        <w:rPr>
          <w:i/>
          <w:lang w:val="en-US"/>
        </w:rPr>
        <w:t xml:space="preserve">e </w:t>
      </w:r>
      <w:r w:rsidRPr="009C067F">
        <w:rPr>
          <w:lang w:val="en-US"/>
        </w:rPr>
        <w:t xml:space="preserve">in a man]. </w:t>
      </w:r>
    </w:p>
    <w:p w14:paraId="56431C3E" w14:textId="77777777" w:rsidR="00360AE3" w:rsidRPr="004C2E32" w:rsidRDefault="00811A78" w:rsidP="008B7E46">
      <w:pPr>
        <w:ind w:left="461" w:right="11" w:firstLine="0"/>
        <w:rPr>
          <w:lang w:val="en-US"/>
        </w:rPr>
      </w:pPr>
      <w:r>
        <w:rPr>
          <w:lang w:val="en-US"/>
        </w:rPr>
        <w:t xml:space="preserve">  </w:t>
      </w:r>
      <w:r w:rsidR="008B7E46">
        <w:rPr>
          <w:lang w:val="en-US"/>
        </w:rPr>
        <w:t xml:space="preserve">b. </w:t>
      </w:r>
      <w:r w:rsidR="008B7E46" w:rsidRPr="004C2E32">
        <w:rPr>
          <w:lang w:val="en-US"/>
        </w:rPr>
        <w:t xml:space="preserve">* Mary </w:t>
      </w:r>
      <w:r w:rsidR="008B7E46" w:rsidRPr="004C2E32">
        <w:rPr>
          <w:i/>
          <w:lang w:val="en-US"/>
        </w:rPr>
        <w:t>likes</w:t>
      </w:r>
      <w:r w:rsidR="008B7E46" w:rsidRPr="004C2E32">
        <w:rPr>
          <w:lang w:val="en-US"/>
        </w:rPr>
        <w:t xml:space="preserve"> wise in a man. </w:t>
      </w:r>
    </w:p>
    <w:p w14:paraId="679F5156" w14:textId="77777777" w:rsidR="00360AE3" w:rsidRPr="004C2E32" w:rsidRDefault="00000000">
      <w:pPr>
        <w:spacing w:after="115" w:line="259" w:lineRule="auto"/>
        <w:ind w:left="0" w:firstLine="0"/>
        <w:rPr>
          <w:lang w:val="en-US"/>
        </w:rPr>
      </w:pPr>
      <w:r w:rsidRPr="004C2E32">
        <w:rPr>
          <w:lang w:val="en-US"/>
        </w:rPr>
        <w:t xml:space="preserve"> </w:t>
      </w:r>
    </w:p>
    <w:p w14:paraId="66002FC6" w14:textId="77777777" w:rsidR="00360AE3" w:rsidRPr="004C2E32" w:rsidRDefault="00000000">
      <w:pPr>
        <w:spacing w:after="0" w:line="357" w:lineRule="auto"/>
        <w:ind w:left="-5" w:right="11"/>
        <w:rPr>
          <w:lang w:val="en-US"/>
        </w:rPr>
      </w:pPr>
      <w:r w:rsidRPr="004C2E32">
        <w:rPr>
          <w:lang w:val="en-US"/>
        </w:rPr>
        <w:t>In (</w:t>
      </w:r>
      <w:r w:rsidR="009C067F">
        <w:rPr>
          <w:lang w:val="en-US"/>
        </w:rPr>
        <w:t>37</w:t>
      </w:r>
      <w:r w:rsidRPr="004C2E32">
        <w:rPr>
          <w:lang w:val="en-US"/>
        </w:rPr>
        <w:t>a) and (</w:t>
      </w:r>
      <w:r w:rsidR="009C067F">
        <w:rPr>
          <w:lang w:val="en-US"/>
        </w:rPr>
        <w:t>38</w:t>
      </w:r>
      <w:r w:rsidRPr="004C2E32">
        <w:rPr>
          <w:lang w:val="en-US"/>
        </w:rPr>
        <w:t xml:space="preserve">a), the relative-clause operator does not bind a variable in predicate position [2] Special relative clauses with a variable in predicate position can fill in a referential position: </w:t>
      </w:r>
    </w:p>
    <w:p w14:paraId="3035AF79" w14:textId="77777777" w:rsidR="00811A78" w:rsidRDefault="00811A78" w:rsidP="00811A78">
      <w:pPr>
        <w:ind w:left="0" w:right="11" w:firstLine="0"/>
        <w:rPr>
          <w:lang w:val="en-US"/>
        </w:rPr>
      </w:pPr>
    </w:p>
    <w:p w14:paraId="1699880E" w14:textId="77777777" w:rsidR="00360AE3" w:rsidRPr="00811A78" w:rsidRDefault="00811A78" w:rsidP="00811A78">
      <w:pPr>
        <w:ind w:left="0" w:right="11" w:firstLine="0"/>
        <w:rPr>
          <w:lang w:val="en-US"/>
        </w:rPr>
      </w:pPr>
      <w:r>
        <w:rPr>
          <w:lang w:val="en-US"/>
        </w:rPr>
        <w:t>(</w:t>
      </w:r>
      <w:r w:rsidR="009C067F">
        <w:rPr>
          <w:lang w:val="en-US"/>
        </w:rPr>
        <w:t>39</w:t>
      </w:r>
      <w:r>
        <w:rPr>
          <w:lang w:val="en-US"/>
        </w:rPr>
        <w:t>)</w:t>
      </w:r>
      <w:r w:rsidRPr="00811A78">
        <w:rPr>
          <w:lang w:val="en-US"/>
        </w:rPr>
        <w:t xml:space="preserve">    I </w:t>
      </w:r>
      <w:r w:rsidRPr="00811A78">
        <w:rPr>
          <w:i/>
          <w:lang w:val="en-US"/>
        </w:rPr>
        <w:t>like</w:t>
      </w:r>
      <w:r w:rsidRPr="00811A78">
        <w:rPr>
          <w:lang w:val="en-US"/>
        </w:rPr>
        <w:t xml:space="preserve"> [what John has </w:t>
      </w:r>
      <w:r w:rsidRPr="00811A78">
        <w:rPr>
          <w:i/>
          <w:lang w:val="en-US"/>
        </w:rPr>
        <w:t>become</w:t>
      </w:r>
      <w:r w:rsidRPr="00811A78">
        <w:rPr>
          <w:lang w:val="en-US"/>
        </w:rPr>
        <w:t xml:space="preserve"> </w:t>
      </w:r>
      <w:r w:rsidRPr="00811A78">
        <w:rPr>
          <w:i/>
          <w:lang w:val="en-US"/>
        </w:rPr>
        <w:t>e</w:t>
      </w:r>
      <w:r w:rsidRPr="00811A78">
        <w:rPr>
          <w:lang w:val="en-US"/>
        </w:rPr>
        <w:t xml:space="preserve">], very athletic. </w:t>
      </w:r>
    </w:p>
    <w:p w14:paraId="1B05456C" w14:textId="77777777" w:rsidR="00360AE3" w:rsidRPr="004C2E32" w:rsidRDefault="00000000">
      <w:pPr>
        <w:spacing w:after="115" w:line="259" w:lineRule="auto"/>
        <w:ind w:left="0" w:firstLine="0"/>
        <w:rPr>
          <w:lang w:val="en-US"/>
        </w:rPr>
      </w:pPr>
      <w:r w:rsidRPr="004C2E32">
        <w:rPr>
          <w:lang w:val="en-US"/>
        </w:rPr>
        <w:t xml:space="preserve"> </w:t>
      </w:r>
    </w:p>
    <w:p w14:paraId="34450CE3" w14:textId="77777777" w:rsidR="00247FA9" w:rsidRDefault="009C067F">
      <w:pPr>
        <w:spacing w:after="2" w:line="357" w:lineRule="auto"/>
        <w:ind w:left="-5" w:right="11"/>
        <w:rPr>
          <w:lang w:val="en-US"/>
        </w:rPr>
      </w:pPr>
      <w:r>
        <w:rPr>
          <w:lang w:val="en-US"/>
        </w:rPr>
        <w:t xml:space="preserve">Example </w:t>
      </w:r>
      <w:r w:rsidRPr="004C2E32">
        <w:rPr>
          <w:lang w:val="en-US"/>
        </w:rPr>
        <w:t>(</w:t>
      </w:r>
      <w:r>
        <w:rPr>
          <w:lang w:val="en-US"/>
        </w:rPr>
        <w:t>39</w:t>
      </w:r>
      <w:r w:rsidR="00247FA9">
        <w:rPr>
          <w:lang w:val="en-US"/>
        </w:rPr>
        <w:t>)</w:t>
      </w:r>
      <w:r w:rsidRPr="004C2E32">
        <w:rPr>
          <w:lang w:val="en-US"/>
        </w:rPr>
        <w:t xml:space="preserve"> shows that free relatives like </w:t>
      </w:r>
      <w:r w:rsidRPr="004C2E32">
        <w:rPr>
          <w:i/>
          <w:lang w:val="en-US"/>
        </w:rPr>
        <w:t>what John has become</w:t>
      </w:r>
      <w:r w:rsidRPr="004C2E32">
        <w:rPr>
          <w:lang w:val="en-US"/>
        </w:rPr>
        <w:t xml:space="preserve"> can have the status of referential NPs, rather than inheriting the higher-order status of the bound variable inside the relative clause.</w:t>
      </w:r>
    </w:p>
    <w:p w14:paraId="580C3356" w14:textId="77777777" w:rsidR="00360AE3" w:rsidRPr="004C2E32" w:rsidRDefault="00000000">
      <w:pPr>
        <w:spacing w:after="2" w:line="357" w:lineRule="auto"/>
        <w:ind w:left="-5" w:right="11"/>
        <w:rPr>
          <w:lang w:val="en-US"/>
        </w:rPr>
      </w:pPr>
      <w:r w:rsidRPr="004C2E32">
        <w:rPr>
          <w:lang w:val="en-US"/>
        </w:rPr>
        <w:t xml:space="preserve">       The same observations can be made about clausal complements. Below</w:t>
      </w:r>
      <w:r w:rsidR="00B71626">
        <w:rPr>
          <w:lang w:val="en-US"/>
        </w:rPr>
        <w:t xml:space="preserve">, </w:t>
      </w:r>
      <w:r w:rsidRPr="004C2E32">
        <w:rPr>
          <w:lang w:val="en-US"/>
        </w:rPr>
        <w:t xml:space="preserve">a special quantifier </w:t>
      </w:r>
      <w:r w:rsidR="00B71626">
        <w:rPr>
          <w:lang w:val="en-US"/>
        </w:rPr>
        <w:t xml:space="preserve">appears </w:t>
      </w:r>
      <w:r w:rsidRPr="004C2E32">
        <w:rPr>
          <w:lang w:val="en-US"/>
        </w:rPr>
        <w:t xml:space="preserve">in the position of a clausal complement, where the relative-clause operator binds a variable </w:t>
      </w:r>
      <w:r w:rsidRPr="004C2E32">
        <w:rPr>
          <w:i/>
          <w:lang w:val="en-US"/>
        </w:rPr>
        <w:t>e</w:t>
      </w:r>
      <w:r w:rsidRPr="004C2E32">
        <w:rPr>
          <w:lang w:val="en-US"/>
        </w:rPr>
        <w:t xml:space="preserve"> in a position not accepting clausal complements: </w:t>
      </w:r>
    </w:p>
    <w:p w14:paraId="671A4008" w14:textId="77777777" w:rsidR="00360AE3" w:rsidRPr="004C2E32" w:rsidRDefault="00000000">
      <w:pPr>
        <w:spacing w:after="113" w:line="259" w:lineRule="auto"/>
        <w:ind w:left="0" w:firstLine="0"/>
        <w:rPr>
          <w:lang w:val="en-US"/>
        </w:rPr>
      </w:pPr>
      <w:r w:rsidRPr="004C2E32">
        <w:rPr>
          <w:lang w:val="en-US"/>
        </w:rPr>
        <w:t xml:space="preserve"> </w:t>
      </w:r>
    </w:p>
    <w:p w14:paraId="75177248" w14:textId="77777777" w:rsidR="00360AE3" w:rsidRPr="004C2E32" w:rsidRDefault="004444B6" w:rsidP="004444B6">
      <w:pPr>
        <w:ind w:left="0" w:right="11" w:firstLine="0"/>
        <w:rPr>
          <w:lang w:val="en-US"/>
        </w:rPr>
      </w:pPr>
      <w:r>
        <w:rPr>
          <w:lang w:val="en-US"/>
        </w:rPr>
        <w:t>(</w:t>
      </w:r>
      <w:r w:rsidR="000378A8">
        <w:rPr>
          <w:lang w:val="en-US"/>
        </w:rPr>
        <w:t>40</w:t>
      </w:r>
      <w:r>
        <w:rPr>
          <w:lang w:val="en-US"/>
        </w:rPr>
        <w:t xml:space="preserve">) </w:t>
      </w:r>
      <w:r w:rsidR="00811A78">
        <w:rPr>
          <w:lang w:val="en-US"/>
        </w:rPr>
        <w:t xml:space="preserve">   </w:t>
      </w:r>
      <w:r w:rsidRPr="004C2E32">
        <w:rPr>
          <w:lang w:val="en-US"/>
        </w:rPr>
        <w:t xml:space="preserve">a. John </w:t>
      </w:r>
      <w:r w:rsidRPr="004C2E32">
        <w:rPr>
          <w:i/>
          <w:lang w:val="en-US"/>
        </w:rPr>
        <w:t>said</w:t>
      </w:r>
      <w:r w:rsidRPr="004C2E32">
        <w:rPr>
          <w:lang w:val="en-US"/>
        </w:rPr>
        <w:t xml:space="preserve"> something I do not </w:t>
      </w:r>
      <w:r w:rsidRPr="004C2E32">
        <w:rPr>
          <w:i/>
          <w:lang w:val="en-US"/>
        </w:rPr>
        <w:t>like</w:t>
      </w:r>
      <w:r w:rsidRPr="004C2E32">
        <w:rPr>
          <w:lang w:val="en-US"/>
        </w:rPr>
        <w:t xml:space="preserve"> </w:t>
      </w:r>
      <w:r w:rsidRPr="004C2E32">
        <w:rPr>
          <w:i/>
          <w:lang w:val="en-US"/>
        </w:rPr>
        <w:t>e</w:t>
      </w:r>
      <w:r w:rsidRPr="004C2E32">
        <w:rPr>
          <w:lang w:val="en-US"/>
        </w:rPr>
        <w:t xml:space="preserve">, that Sue is incompetent. </w:t>
      </w:r>
    </w:p>
    <w:p w14:paraId="1F882C45" w14:textId="77777777" w:rsidR="00811A78" w:rsidRDefault="00382016" w:rsidP="00811A78">
      <w:pPr>
        <w:ind w:right="11"/>
        <w:rPr>
          <w:lang w:val="en-US"/>
        </w:rPr>
      </w:pPr>
      <w:r>
        <w:rPr>
          <w:lang w:val="en-US"/>
        </w:rPr>
        <w:t xml:space="preserve">    </w:t>
      </w:r>
      <w:r w:rsidR="00811A78">
        <w:rPr>
          <w:lang w:val="en-US"/>
        </w:rPr>
        <w:t xml:space="preserve">   </w:t>
      </w:r>
      <w:r>
        <w:rPr>
          <w:lang w:val="en-US"/>
        </w:rPr>
        <w:t xml:space="preserve"> </w:t>
      </w:r>
      <w:r w:rsidR="00811A78">
        <w:rPr>
          <w:lang w:val="en-US"/>
        </w:rPr>
        <w:t xml:space="preserve"> </w:t>
      </w:r>
      <w:r>
        <w:rPr>
          <w:lang w:val="en-US"/>
        </w:rPr>
        <w:t xml:space="preserve">  b. </w:t>
      </w:r>
      <w:r w:rsidRPr="004C2E32">
        <w:rPr>
          <w:lang w:val="en-US"/>
        </w:rPr>
        <w:t xml:space="preserve">* I do not like that Sue is incompetent. </w:t>
      </w:r>
    </w:p>
    <w:p w14:paraId="46170D23" w14:textId="77777777" w:rsidR="00382016" w:rsidRPr="00811A78" w:rsidRDefault="00811A78" w:rsidP="00811A78">
      <w:pPr>
        <w:ind w:right="11"/>
        <w:rPr>
          <w:lang w:val="en-US"/>
        </w:rPr>
      </w:pPr>
      <w:r>
        <w:rPr>
          <w:lang w:val="en-US"/>
        </w:rPr>
        <w:t>(</w:t>
      </w:r>
      <w:r w:rsidR="000378A8">
        <w:rPr>
          <w:lang w:val="en-US"/>
        </w:rPr>
        <w:t>41</w:t>
      </w:r>
      <w:r>
        <w:rPr>
          <w:lang w:val="en-US"/>
        </w:rPr>
        <w:t>)</w:t>
      </w:r>
      <w:r w:rsidRPr="00811A78">
        <w:rPr>
          <w:lang w:val="en-US"/>
        </w:rPr>
        <w:t xml:space="preserve">  </w:t>
      </w:r>
      <w:r>
        <w:rPr>
          <w:lang w:val="en-US"/>
        </w:rPr>
        <w:t xml:space="preserve"> </w:t>
      </w:r>
      <w:r w:rsidRPr="00811A78">
        <w:rPr>
          <w:lang w:val="en-US"/>
        </w:rPr>
        <w:t xml:space="preserve"> a. John </w:t>
      </w:r>
      <w:r w:rsidRPr="00811A78">
        <w:rPr>
          <w:i/>
          <w:lang w:val="en-US"/>
        </w:rPr>
        <w:t>claimed</w:t>
      </w:r>
      <w:r w:rsidRPr="00811A78">
        <w:rPr>
          <w:lang w:val="en-US"/>
        </w:rPr>
        <w:t xml:space="preserve"> something I object </w:t>
      </w:r>
      <w:r w:rsidRPr="00811A78">
        <w:rPr>
          <w:i/>
          <w:lang w:val="en-US"/>
        </w:rPr>
        <w:t>to e</w:t>
      </w:r>
      <w:r w:rsidRPr="00811A78">
        <w:rPr>
          <w:lang w:val="en-US"/>
        </w:rPr>
        <w:t xml:space="preserve">, that the problem is solvable. </w:t>
      </w:r>
    </w:p>
    <w:p w14:paraId="7D5FC8C9" w14:textId="77777777" w:rsidR="00360AE3" w:rsidRPr="00382016" w:rsidRDefault="00811A78" w:rsidP="00382016">
      <w:pPr>
        <w:ind w:left="459" w:right="11" w:firstLine="0"/>
        <w:rPr>
          <w:lang w:val="en-US"/>
        </w:rPr>
      </w:pPr>
      <w:r>
        <w:rPr>
          <w:lang w:val="en-US"/>
        </w:rPr>
        <w:t xml:space="preserve">   </w:t>
      </w:r>
      <w:r w:rsidR="00382016">
        <w:rPr>
          <w:lang w:val="en-US"/>
        </w:rPr>
        <w:t xml:space="preserve">b. </w:t>
      </w:r>
      <w:r w:rsidR="00382016" w:rsidRPr="00382016">
        <w:rPr>
          <w:lang w:val="en-US"/>
        </w:rPr>
        <w:t xml:space="preserve">* I object </w:t>
      </w:r>
      <w:r w:rsidR="00382016" w:rsidRPr="00382016">
        <w:rPr>
          <w:i/>
          <w:lang w:val="en-US"/>
        </w:rPr>
        <w:t>to</w:t>
      </w:r>
      <w:r w:rsidR="00382016" w:rsidRPr="00382016">
        <w:rPr>
          <w:lang w:val="en-US"/>
        </w:rPr>
        <w:t xml:space="preserve"> </w:t>
      </w:r>
      <w:proofErr w:type="spellStart"/>
      <w:r w:rsidR="00382016" w:rsidRPr="00382016">
        <w:rPr>
          <w:i/>
          <w:lang w:val="en-US"/>
        </w:rPr>
        <w:t>e</w:t>
      </w:r>
      <w:proofErr w:type="spellEnd"/>
      <w:r w:rsidR="00382016" w:rsidRPr="00382016">
        <w:rPr>
          <w:lang w:val="en-US"/>
        </w:rPr>
        <w:t xml:space="preserve"> that the problem is solvable. </w:t>
      </w:r>
    </w:p>
    <w:p w14:paraId="5EA6B563" w14:textId="77777777" w:rsidR="00360AE3" w:rsidRPr="004C2E32" w:rsidRDefault="00000000">
      <w:pPr>
        <w:spacing w:after="112" w:line="259" w:lineRule="auto"/>
        <w:ind w:left="0" w:firstLine="0"/>
        <w:rPr>
          <w:lang w:val="en-US"/>
        </w:rPr>
      </w:pPr>
      <w:r w:rsidRPr="004C2E32">
        <w:rPr>
          <w:lang w:val="en-US"/>
        </w:rPr>
        <w:t xml:space="preserve"> </w:t>
      </w:r>
    </w:p>
    <w:p w14:paraId="3C89863C" w14:textId="77777777" w:rsidR="00360AE3" w:rsidRPr="004C2E32" w:rsidRDefault="00027F52">
      <w:pPr>
        <w:spacing w:after="0" w:line="358" w:lineRule="auto"/>
        <w:ind w:left="-5" w:right="11"/>
        <w:rPr>
          <w:lang w:val="en-US"/>
        </w:rPr>
      </w:pPr>
      <w:r>
        <w:rPr>
          <w:lang w:val="en-US"/>
        </w:rPr>
        <w:t>A</w:t>
      </w:r>
      <w:r w:rsidRPr="004C2E32">
        <w:rPr>
          <w:lang w:val="en-US"/>
        </w:rPr>
        <w:t xml:space="preserve"> free relative with a variable in clausal </w:t>
      </w:r>
      <w:r w:rsidR="000378A8">
        <w:rPr>
          <w:lang w:val="en-US"/>
        </w:rPr>
        <w:t>position</w:t>
      </w:r>
      <w:r w:rsidRPr="004C2E32">
        <w:rPr>
          <w:lang w:val="en-US"/>
        </w:rPr>
        <w:t xml:space="preserve"> </w:t>
      </w:r>
      <w:r w:rsidR="000378A8">
        <w:rPr>
          <w:lang w:val="en-US"/>
        </w:rPr>
        <w:t>is an argument of a first-order predicate</w:t>
      </w:r>
      <w:r>
        <w:rPr>
          <w:lang w:val="en-US"/>
        </w:rPr>
        <w:t xml:space="preserve"> in </w:t>
      </w:r>
      <w:r w:rsidR="000378A8">
        <w:rPr>
          <w:lang w:val="en-US"/>
        </w:rPr>
        <w:t>(42a)</w:t>
      </w:r>
      <w:r w:rsidRPr="004C2E32">
        <w:rPr>
          <w:lang w:val="en-US"/>
        </w:rPr>
        <w:t xml:space="preserve">: </w:t>
      </w:r>
    </w:p>
    <w:p w14:paraId="02EF7B86" w14:textId="77777777" w:rsidR="00811A78" w:rsidRDefault="00811A78" w:rsidP="00811A78">
      <w:pPr>
        <w:spacing w:after="115" w:line="259" w:lineRule="auto"/>
        <w:ind w:left="0" w:firstLine="0"/>
        <w:rPr>
          <w:lang w:val="en-US"/>
        </w:rPr>
      </w:pPr>
    </w:p>
    <w:p w14:paraId="38628159" w14:textId="77777777" w:rsidR="00360AE3" w:rsidRPr="009C067F" w:rsidRDefault="009C067F" w:rsidP="009C067F">
      <w:pPr>
        <w:spacing w:after="115" w:line="259" w:lineRule="auto"/>
        <w:ind w:firstLine="0"/>
        <w:rPr>
          <w:lang w:val="en-US"/>
        </w:rPr>
      </w:pPr>
      <w:r>
        <w:rPr>
          <w:lang w:val="en-US"/>
        </w:rPr>
        <w:t>(4</w:t>
      </w:r>
      <w:r w:rsidR="000378A8">
        <w:rPr>
          <w:lang w:val="en-US"/>
        </w:rPr>
        <w:t>2</w:t>
      </w:r>
      <w:r>
        <w:rPr>
          <w:lang w:val="en-US"/>
        </w:rPr>
        <w:t>)</w:t>
      </w:r>
      <w:r w:rsidR="00811A78" w:rsidRPr="009C067F">
        <w:rPr>
          <w:lang w:val="en-US"/>
        </w:rPr>
        <w:t xml:space="preserve">    </w:t>
      </w:r>
      <w:r w:rsidRPr="009C067F">
        <w:rPr>
          <w:lang w:val="en-US"/>
        </w:rPr>
        <w:t xml:space="preserve">a. Mary </w:t>
      </w:r>
      <w:r w:rsidRPr="009C067F">
        <w:rPr>
          <w:i/>
          <w:lang w:val="en-US"/>
        </w:rPr>
        <w:t>likes</w:t>
      </w:r>
      <w:r w:rsidRPr="009C067F">
        <w:rPr>
          <w:lang w:val="en-US"/>
        </w:rPr>
        <w:t xml:space="preserve"> what John </w:t>
      </w:r>
      <w:r w:rsidRPr="009C067F">
        <w:rPr>
          <w:i/>
          <w:lang w:val="en-US"/>
        </w:rPr>
        <w:t xml:space="preserve">said </w:t>
      </w:r>
      <w:r w:rsidRPr="009C067F">
        <w:rPr>
          <w:lang w:val="en-US"/>
        </w:rPr>
        <w:t xml:space="preserve">e. </w:t>
      </w:r>
    </w:p>
    <w:p w14:paraId="3608F99E" w14:textId="77777777" w:rsidR="00360AE3" w:rsidRPr="004C2E32" w:rsidRDefault="00382016" w:rsidP="00382016">
      <w:pPr>
        <w:ind w:right="11"/>
        <w:rPr>
          <w:lang w:val="en-US"/>
        </w:rPr>
      </w:pPr>
      <w:r>
        <w:rPr>
          <w:lang w:val="en-US"/>
        </w:rPr>
        <w:t xml:space="preserve">      </w:t>
      </w:r>
      <w:r w:rsidR="00811A78">
        <w:rPr>
          <w:lang w:val="en-US"/>
        </w:rPr>
        <w:t xml:space="preserve">    </w:t>
      </w:r>
      <w:r>
        <w:rPr>
          <w:lang w:val="en-US"/>
        </w:rPr>
        <w:t xml:space="preserve"> b. </w:t>
      </w:r>
      <w:r w:rsidRPr="004C2E32">
        <w:rPr>
          <w:lang w:val="en-US"/>
        </w:rPr>
        <w:t xml:space="preserve">* Mary </w:t>
      </w:r>
      <w:r w:rsidRPr="004C2E32">
        <w:rPr>
          <w:i/>
          <w:lang w:val="en-US"/>
        </w:rPr>
        <w:t>likes</w:t>
      </w:r>
      <w:r w:rsidRPr="004C2E32">
        <w:rPr>
          <w:lang w:val="en-US"/>
        </w:rPr>
        <w:t xml:space="preserve"> that Sue is competent. </w:t>
      </w:r>
    </w:p>
    <w:p w14:paraId="115CFB6B" w14:textId="77777777" w:rsidR="00360AE3" w:rsidRPr="004C2E32" w:rsidRDefault="00000000">
      <w:pPr>
        <w:spacing w:after="113" w:line="259" w:lineRule="auto"/>
        <w:ind w:left="0" w:firstLine="0"/>
        <w:rPr>
          <w:lang w:val="en-US"/>
        </w:rPr>
      </w:pPr>
      <w:r w:rsidRPr="004C2E32">
        <w:rPr>
          <w:lang w:val="en-US"/>
        </w:rPr>
        <w:t xml:space="preserve"> </w:t>
      </w:r>
    </w:p>
    <w:p w14:paraId="3725E341" w14:textId="77777777" w:rsidR="00360AE3" w:rsidRPr="004C2E32" w:rsidRDefault="00000000">
      <w:pPr>
        <w:ind w:left="-5" w:right="11"/>
        <w:rPr>
          <w:lang w:val="en-US"/>
        </w:rPr>
      </w:pPr>
      <w:r w:rsidRPr="004C2E32">
        <w:rPr>
          <w:lang w:val="en-US"/>
        </w:rPr>
        <w:t xml:space="preserve">     The two generalizations also apply to verbs of saying with direct quotes</w:t>
      </w:r>
      <w:r w:rsidR="004444B6">
        <w:rPr>
          <w:lang w:val="en-US"/>
        </w:rPr>
        <w:t xml:space="preserve"> (phatic </w:t>
      </w:r>
      <w:r w:rsidR="004444B6" w:rsidRPr="004444B6">
        <w:rPr>
          <w:i/>
          <w:iCs/>
          <w:lang w:val="en-US"/>
        </w:rPr>
        <w:t>say</w:t>
      </w:r>
      <w:r w:rsidR="004444B6">
        <w:rPr>
          <w:lang w:val="en-US"/>
        </w:rPr>
        <w:t>)</w:t>
      </w:r>
      <w:r w:rsidRPr="004C2E32">
        <w:rPr>
          <w:lang w:val="en-US"/>
        </w:rPr>
        <w:t xml:space="preserve">: </w:t>
      </w:r>
    </w:p>
    <w:p w14:paraId="438C14F9" w14:textId="77777777" w:rsidR="00360AE3" w:rsidRPr="004C2E32" w:rsidRDefault="00000000">
      <w:pPr>
        <w:spacing w:after="117" w:line="259" w:lineRule="auto"/>
        <w:ind w:left="0" w:firstLine="0"/>
        <w:rPr>
          <w:lang w:val="en-US"/>
        </w:rPr>
      </w:pPr>
      <w:r w:rsidRPr="004C2E32">
        <w:rPr>
          <w:lang w:val="en-US"/>
        </w:rPr>
        <w:lastRenderedPageBreak/>
        <w:t xml:space="preserve"> </w:t>
      </w:r>
    </w:p>
    <w:p w14:paraId="700D5E8F" w14:textId="77777777" w:rsidR="00382016" w:rsidRPr="00811A78" w:rsidRDefault="00811A78" w:rsidP="00811A78">
      <w:pPr>
        <w:ind w:left="0" w:right="11" w:firstLine="0"/>
        <w:rPr>
          <w:lang w:val="en-US"/>
        </w:rPr>
      </w:pPr>
      <w:r>
        <w:rPr>
          <w:lang w:val="en-US"/>
        </w:rPr>
        <w:t>(</w:t>
      </w:r>
      <w:r w:rsidR="009C067F">
        <w:rPr>
          <w:lang w:val="en-US"/>
        </w:rPr>
        <w:t>4</w:t>
      </w:r>
      <w:r w:rsidR="000378A8">
        <w:rPr>
          <w:lang w:val="en-US"/>
        </w:rPr>
        <w:t>3</w:t>
      </w:r>
      <w:r>
        <w:rPr>
          <w:lang w:val="en-US"/>
        </w:rPr>
        <w:t>)</w:t>
      </w:r>
      <w:r w:rsidRPr="00811A78">
        <w:rPr>
          <w:lang w:val="en-US"/>
        </w:rPr>
        <w:t xml:space="preserve"> </w:t>
      </w:r>
      <w:r>
        <w:rPr>
          <w:lang w:val="en-US"/>
        </w:rPr>
        <w:t xml:space="preserve">   </w:t>
      </w:r>
      <w:r w:rsidRPr="00811A78">
        <w:rPr>
          <w:lang w:val="en-US"/>
        </w:rPr>
        <w:t xml:space="preserve">a. John </w:t>
      </w:r>
      <w:r w:rsidRPr="00811A78">
        <w:rPr>
          <w:i/>
          <w:lang w:val="en-US"/>
        </w:rPr>
        <w:t>said</w:t>
      </w:r>
      <w:r w:rsidRPr="00811A78">
        <w:rPr>
          <w:lang w:val="en-US"/>
        </w:rPr>
        <w:t xml:space="preserve"> something Mary does not </w:t>
      </w:r>
      <w:r w:rsidRPr="00811A78">
        <w:rPr>
          <w:i/>
          <w:lang w:val="en-US"/>
        </w:rPr>
        <w:t>like</w:t>
      </w:r>
      <w:r w:rsidRPr="00811A78">
        <w:rPr>
          <w:lang w:val="en-US"/>
        </w:rPr>
        <w:t xml:space="preserve"> </w:t>
      </w:r>
      <w:proofErr w:type="spellStart"/>
      <w:r w:rsidRPr="00811A78">
        <w:rPr>
          <w:lang w:val="en-US"/>
        </w:rPr>
        <w:t>e</w:t>
      </w:r>
      <w:proofErr w:type="spellEnd"/>
      <w:r w:rsidRPr="00811A78">
        <w:rPr>
          <w:lang w:val="en-US"/>
        </w:rPr>
        <w:t xml:space="preserve">, ‘shit’. </w:t>
      </w:r>
    </w:p>
    <w:p w14:paraId="4BF18670" w14:textId="77777777" w:rsidR="00360AE3" w:rsidRPr="00382016" w:rsidRDefault="00811A78" w:rsidP="00382016">
      <w:pPr>
        <w:ind w:left="459" w:right="11" w:firstLine="0"/>
        <w:rPr>
          <w:lang w:val="en-US"/>
        </w:rPr>
      </w:pPr>
      <w:r>
        <w:rPr>
          <w:lang w:val="en-US"/>
        </w:rPr>
        <w:t xml:space="preserve">   </w:t>
      </w:r>
      <w:r w:rsidR="00382016">
        <w:rPr>
          <w:lang w:val="en-US"/>
        </w:rPr>
        <w:t xml:space="preserve">b. </w:t>
      </w:r>
      <w:r w:rsidR="00382016" w:rsidRPr="00382016">
        <w:rPr>
          <w:lang w:val="en-US"/>
        </w:rPr>
        <w:t xml:space="preserve">Mary does not </w:t>
      </w:r>
      <w:r w:rsidR="00382016" w:rsidRPr="00382016">
        <w:rPr>
          <w:i/>
          <w:lang w:val="en-US"/>
        </w:rPr>
        <w:t>like</w:t>
      </w:r>
      <w:r w:rsidR="00382016" w:rsidRPr="00382016">
        <w:rPr>
          <w:lang w:val="en-US"/>
        </w:rPr>
        <w:t xml:space="preserve"> what John </w:t>
      </w:r>
      <w:r w:rsidR="00382016" w:rsidRPr="00382016">
        <w:rPr>
          <w:i/>
          <w:lang w:val="en-US"/>
        </w:rPr>
        <w:t>said</w:t>
      </w:r>
      <w:r w:rsidR="00382016" w:rsidRPr="00382016">
        <w:rPr>
          <w:lang w:val="en-US"/>
        </w:rPr>
        <w:t xml:space="preserve"> e, namely ‘completely impossible’). </w:t>
      </w:r>
    </w:p>
    <w:p w14:paraId="0BBF6583" w14:textId="77777777" w:rsidR="00360AE3" w:rsidRPr="004C2E32" w:rsidRDefault="00000000">
      <w:pPr>
        <w:spacing w:after="129" w:line="259" w:lineRule="auto"/>
        <w:ind w:left="0" w:firstLine="0"/>
        <w:rPr>
          <w:lang w:val="en-US"/>
        </w:rPr>
      </w:pPr>
      <w:r w:rsidRPr="004C2E32">
        <w:rPr>
          <w:lang w:val="en-US"/>
        </w:rPr>
        <w:t xml:space="preserve"> </w:t>
      </w:r>
    </w:p>
    <w:p w14:paraId="48A5F881" w14:textId="77777777" w:rsidR="00360AE3" w:rsidRPr="004C2E32" w:rsidRDefault="00B71626" w:rsidP="00B71626">
      <w:pPr>
        <w:spacing w:after="0" w:line="360" w:lineRule="auto"/>
        <w:ind w:left="-6" w:right="11" w:hanging="11"/>
        <w:rPr>
          <w:lang w:val="en-US"/>
        </w:rPr>
      </w:pPr>
      <w:r>
        <w:rPr>
          <w:iCs/>
          <w:lang w:val="en-US"/>
        </w:rPr>
        <w:t xml:space="preserve">While </w:t>
      </w:r>
      <w:r>
        <w:rPr>
          <w:i/>
          <w:lang w:val="en-US"/>
        </w:rPr>
        <w:t>s</w:t>
      </w:r>
      <w:r w:rsidRPr="004C2E32">
        <w:rPr>
          <w:i/>
          <w:lang w:val="en-US"/>
        </w:rPr>
        <w:t xml:space="preserve">ay </w:t>
      </w:r>
      <w:r w:rsidRPr="004C2E32">
        <w:rPr>
          <w:lang w:val="en-US"/>
        </w:rPr>
        <w:t xml:space="preserve">takes direct quotes as complements, </w:t>
      </w:r>
      <w:r w:rsidRPr="00B71626">
        <w:rPr>
          <w:i/>
          <w:iCs/>
          <w:lang w:val="en-US"/>
        </w:rPr>
        <w:t>like</w:t>
      </w:r>
      <w:r w:rsidRPr="004C2E32">
        <w:rPr>
          <w:lang w:val="en-US"/>
        </w:rPr>
        <w:t xml:space="preserve"> </w:t>
      </w:r>
      <w:r>
        <w:rPr>
          <w:lang w:val="en-US"/>
        </w:rPr>
        <w:t xml:space="preserve">does not </w:t>
      </w:r>
      <w:r w:rsidRPr="004C2E32">
        <w:rPr>
          <w:lang w:val="en-US"/>
        </w:rPr>
        <w:t xml:space="preserve">(* </w:t>
      </w:r>
      <w:r w:rsidRPr="004C2E32">
        <w:rPr>
          <w:i/>
          <w:lang w:val="en-US"/>
        </w:rPr>
        <w:t>Mary like ‘completely impossible’</w:t>
      </w:r>
      <w:r w:rsidRPr="004C2E32">
        <w:rPr>
          <w:lang w:val="en-US"/>
        </w:rPr>
        <w:t xml:space="preserve">). </w:t>
      </w:r>
      <w:r w:rsidR="00027F52">
        <w:rPr>
          <w:lang w:val="en-US"/>
        </w:rPr>
        <w:t>Yet</w:t>
      </w:r>
      <w:r w:rsidR="00027F52" w:rsidRPr="004C2E32">
        <w:rPr>
          <w:lang w:val="en-US"/>
        </w:rPr>
        <w:t xml:space="preserve"> the mismatch does not affect the acceptability of (</w:t>
      </w:r>
      <w:r w:rsidR="000378A8">
        <w:rPr>
          <w:lang w:val="en-US"/>
        </w:rPr>
        <w:t>43</w:t>
      </w:r>
      <w:r w:rsidR="00027F52" w:rsidRPr="004C2E32">
        <w:rPr>
          <w:lang w:val="en-US"/>
        </w:rPr>
        <w:t xml:space="preserve">a, b). </w:t>
      </w:r>
    </w:p>
    <w:p w14:paraId="223B4342" w14:textId="77777777" w:rsidR="00360AE3" w:rsidRPr="004C2E32" w:rsidRDefault="00000000" w:rsidP="00B71626">
      <w:pPr>
        <w:spacing w:after="0" w:line="360" w:lineRule="auto"/>
        <w:ind w:left="-6" w:right="11" w:hanging="11"/>
        <w:rPr>
          <w:lang w:val="en-US"/>
        </w:rPr>
      </w:pPr>
      <w:r w:rsidRPr="004C2E32">
        <w:rPr>
          <w:lang w:val="en-US"/>
        </w:rPr>
        <w:t xml:space="preserve">    The first generalization manifests itself also with </w:t>
      </w:r>
      <w:proofErr w:type="spellStart"/>
      <w:r w:rsidRPr="004C2E32">
        <w:rPr>
          <w:lang w:val="en-US"/>
        </w:rPr>
        <w:t>intensional</w:t>
      </w:r>
      <w:proofErr w:type="spellEnd"/>
      <w:r w:rsidRPr="004C2E32">
        <w:rPr>
          <w:lang w:val="en-US"/>
        </w:rPr>
        <w:t xml:space="preserve"> transitive verbs. In the examples below, </w:t>
      </w:r>
      <w:r w:rsidRPr="004C2E32">
        <w:rPr>
          <w:i/>
          <w:lang w:val="en-US"/>
        </w:rPr>
        <w:t>something</w:t>
      </w:r>
      <w:r w:rsidRPr="004C2E32">
        <w:rPr>
          <w:lang w:val="en-US"/>
        </w:rPr>
        <w:t xml:space="preserve"> takes the place of the complements of an </w:t>
      </w:r>
      <w:proofErr w:type="spellStart"/>
      <w:r w:rsidRPr="004C2E32">
        <w:rPr>
          <w:lang w:val="en-US"/>
        </w:rPr>
        <w:t>intensional</w:t>
      </w:r>
      <w:proofErr w:type="spellEnd"/>
      <w:r w:rsidRPr="004C2E32">
        <w:rPr>
          <w:lang w:val="en-US"/>
        </w:rPr>
        <w:t xml:space="preserve"> transitive verb, while the operator of the relative clause binds a variable in referential position: </w:t>
      </w:r>
    </w:p>
    <w:p w14:paraId="568FFF03" w14:textId="77777777" w:rsidR="00360AE3" w:rsidRPr="004C2E32" w:rsidRDefault="00000000">
      <w:pPr>
        <w:spacing w:after="115" w:line="259" w:lineRule="auto"/>
        <w:ind w:left="0" w:firstLine="0"/>
        <w:rPr>
          <w:lang w:val="en-US"/>
        </w:rPr>
      </w:pPr>
      <w:r w:rsidRPr="004C2E32">
        <w:rPr>
          <w:lang w:val="en-US"/>
        </w:rPr>
        <w:t xml:space="preserve"> </w:t>
      </w:r>
    </w:p>
    <w:p w14:paraId="6D36ED3B" w14:textId="77777777" w:rsidR="00360AE3" w:rsidRPr="00811A78" w:rsidRDefault="00811A78" w:rsidP="00811A78">
      <w:pPr>
        <w:ind w:right="11"/>
        <w:rPr>
          <w:lang w:val="en-US"/>
        </w:rPr>
      </w:pPr>
      <w:r>
        <w:rPr>
          <w:lang w:val="en-US"/>
        </w:rPr>
        <w:t>(</w:t>
      </w:r>
      <w:r w:rsidR="009C067F">
        <w:rPr>
          <w:lang w:val="en-US"/>
        </w:rPr>
        <w:t>4</w:t>
      </w:r>
      <w:r w:rsidR="000378A8">
        <w:rPr>
          <w:lang w:val="en-US"/>
        </w:rPr>
        <w:t>4</w:t>
      </w:r>
      <w:r>
        <w:rPr>
          <w:lang w:val="en-US"/>
        </w:rPr>
        <w:t>)</w:t>
      </w:r>
      <w:r w:rsidRPr="00811A78">
        <w:rPr>
          <w:lang w:val="en-US"/>
        </w:rPr>
        <w:t xml:space="preserve">    a. John </w:t>
      </w:r>
      <w:r w:rsidRPr="00811A78">
        <w:rPr>
          <w:i/>
          <w:lang w:val="en-US"/>
        </w:rPr>
        <w:t>needs</w:t>
      </w:r>
      <w:r w:rsidRPr="00811A78">
        <w:rPr>
          <w:lang w:val="en-US"/>
        </w:rPr>
        <w:t xml:space="preserve"> something that is hard to</w:t>
      </w:r>
      <w:r w:rsidRPr="00811A78">
        <w:rPr>
          <w:i/>
          <w:lang w:val="en-US"/>
        </w:rPr>
        <w:t xml:space="preserve"> get</w:t>
      </w:r>
      <w:r w:rsidRPr="00811A78">
        <w:rPr>
          <w:lang w:val="en-US"/>
        </w:rPr>
        <w:t xml:space="preserve"> </w:t>
      </w:r>
      <w:r w:rsidRPr="00811A78">
        <w:rPr>
          <w:i/>
          <w:lang w:val="en-US"/>
        </w:rPr>
        <w:t>e</w:t>
      </w:r>
      <w:r w:rsidRPr="00811A78">
        <w:rPr>
          <w:lang w:val="en-US"/>
        </w:rPr>
        <w:t xml:space="preserve">. </w:t>
      </w:r>
    </w:p>
    <w:p w14:paraId="6F37D3C9" w14:textId="77777777" w:rsidR="00360AE3" w:rsidRPr="004C2E32" w:rsidRDefault="00382016" w:rsidP="00382016">
      <w:pPr>
        <w:ind w:right="11"/>
        <w:rPr>
          <w:lang w:val="en-US"/>
        </w:rPr>
      </w:pPr>
      <w:r>
        <w:rPr>
          <w:lang w:val="en-US"/>
        </w:rPr>
        <w:t xml:space="preserve">      </w:t>
      </w:r>
      <w:r w:rsidR="00811A78">
        <w:rPr>
          <w:lang w:val="en-US"/>
        </w:rPr>
        <w:t xml:space="preserve">   </w:t>
      </w:r>
      <w:r>
        <w:rPr>
          <w:lang w:val="en-US"/>
        </w:rPr>
        <w:t xml:space="preserve"> b. </w:t>
      </w:r>
      <w:r w:rsidRPr="004C2E32">
        <w:rPr>
          <w:lang w:val="en-US"/>
        </w:rPr>
        <w:t xml:space="preserve">John </w:t>
      </w:r>
      <w:r w:rsidRPr="004C2E32">
        <w:rPr>
          <w:i/>
          <w:lang w:val="en-US"/>
        </w:rPr>
        <w:t>needs</w:t>
      </w:r>
      <w:r w:rsidRPr="004C2E32">
        <w:rPr>
          <w:lang w:val="en-US"/>
        </w:rPr>
        <w:t xml:space="preserve"> something that I have never </w:t>
      </w:r>
      <w:r w:rsidRPr="004C2E32">
        <w:rPr>
          <w:i/>
          <w:lang w:val="en-US"/>
        </w:rPr>
        <w:t>seen</w:t>
      </w:r>
      <w:r w:rsidRPr="004C2E32">
        <w:rPr>
          <w:lang w:val="en-US"/>
        </w:rPr>
        <w:t xml:space="preserve"> </w:t>
      </w:r>
      <w:r w:rsidRPr="004C2E32">
        <w:rPr>
          <w:i/>
          <w:lang w:val="en-US"/>
        </w:rPr>
        <w:t>e</w:t>
      </w:r>
      <w:r w:rsidRPr="004C2E32">
        <w:rPr>
          <w:lang w:val="en-US"/>
        </w:rPr>
        <w:t xml:space="preserve"> anywhere. </w:t>
      </w:r>
    </w:p>
    <w:p w14:paraId="4BC4C0D4" w14:textId="77777777" w:rsidR="00360AE3" w:rsidRPr="004C2E32" w:rsidRDefault="00000000">
      <w:pPr>
        <w:spacing w:after="112" w:line="259" w:lineRule="auto"/>
        <w:ind w:left="0" w:firstLine="0"/>
        <w:rPr>
          <w:lang w:val="en-US"/>
        </w:rPr>
      </w:pPr>
      <w:r w:rsidRPr="004C2E32">
        <w:rPr>
          <w:lang w:val="en-US"/>
        </w:rPr>
        <w:t xml:space="preserve"> </w:t>
      </w:r>
    </w:p>
    <w:p w14:paraId="562653C4" w14:textId="77777777" w:rsidR="00360AE3" w:rsidRPr="004C2E32" w:rsidRDefault="00000000">
      <w:pPr>
        <w:spacing w:after="0" w:line="358" w:lineRule="auto"/>
        <w:ind w:left="-5" w:right="11"/>
        <w:rPr>
          <w:lang w:val="en-US"/>
        </w:rPr>
      </w:pPr>
      <w:r w:rsidRPr="004C2E32">
        <w:rPr>
          <w:lang w:val="en-US"/>
        </w:rPr>
        <w:t xml:space="preserve">    To summarize, special quantifiers range over entities to which first-order predicates can apply. Moreover, special relative clauses are able to stand for entities of which first-order predicates can be true. Special quantifiers thus are in a way higher-order and first-order at once. </w:t>
      </w:r>
    </w:p>
    <w:p w14:paraId="17685C60" w14:textId="77777777" w:rsidR="00360AE3" w:rsidRPr="004C2E32" w:rsidRDefault="00000000">
      <w:pPr>
        <w:spacing w:after="120" w:line="259" w:lineRule="auto"/>
        <w:ind w:left="0" w:firstLine="0"/>
        <w:rPr>
          <w:lang w:val="en-US"/>
        </w:rPr>
      </w:pPr>
      <w:r w:rsidRPr="004C2E32">
        <w:rPr>
          <w:lang w:val="en-US"/>
        </w:rPr>
        <w:t xml:space="preserve"> </w:t>
      </w:r>
    </w:p>
    <w:p w14:paraId="19AC7E02" w14:textId="77777777" w:rsidR="00360AE3" w:rsidRDefault="00250AEF">
      <w:pPr>
        <w:pStyle w:val="Heading3"/>
        <w:ind w:left="-5"/>
      </w:pPr>
      <w:r w:rsidRPr="00250AEF">
        <w:rPr>
          <w:lang w:val="en-US"/>
        </w:rPr>
        <w:t>5</w:t>
      </w:r>
      <w:r>
        <w:t xml:space="preserve">.3. No factivity </w:t>
      </w:r>
      <w:r w:rsidR="00D21F15" w:rsidRPr="00D21F15">
        <w:rPr>
          <w:lang w:val="en-US"/>
        </w:rPr>
        <w:t>with</w:t>
      </w:r>
      <w:r>
        <w:t xml:space="preserve"> prosentential special</w:t>
      </w:r>
      <w:r w:rsidR="00037235" w:rsidRPr="00736895">
        <w:rPr>
          <w:lang w:val="en-US"/>
        </w:rPr>
        <w:t>-</w:t>
      </w:r>
      <w:r>
        <w:t xml:space="preserve">quantifier restrictions </w:t>
      </w:r>
    </w:p>
    <w:p w14:paraId="096ACFDF" w14:textId="77777777" w:rsidR="00360AE3" w:rsidRPr="004C2E32" w:rsidRDefault="00000000">
      <w:pPr>
        <w:spacing w:after="112" w:line="259" w:lineRule="auto"/>
        <w:ind w:left="0" w:firstLine="0"/>
        <w:rPr>
          <w:lang w:val="en-US"/>
        </w:rPr>
      </w:pPr>
      <w:r w:rsidRPr="004C2E32">
        <w:rPr>
          <w:lang w:val="en-US"/>
        </w:rPr>
        <w:t xml:space="preserve"> </w:t>
      </w:r>
    </w:p>
    <w:p w14:paraId="61B559E1" w14:textId="77777777" w:rsidR="00360AE3" w:rsidRPr="004C2E32" w:rsidRDefault="00000000">
      <w:pPr>
        <w:spacing w:after="0" w:line="358" w:lineRule="auto"/>
        <w:ind w:left="-5" w:right="11"/>
        <w:rPr>
          <w:lang w:val="en-US"/>
        </w:rPr>
      </w:pPr>
      <w:r w:rsidRPr="004C2E32">
        <w:rPr>
          <w:lang w:val="en-US"/>
        </w:rPr>
        <w:t>Adjectives may act as restrictions of special quantifiers in clausal positions and they may apply to clausal subjects. However, there is an important semantic difference that adjectives display in the two roles. Adjectives like</w:t>
      </w:r>
      <w:r w:rsidRPr="004C2E32">
        <w:rPr>
          <w:i/>
          <w:lang w:val="en-US"/>
        </w:rPr>
        <w:t xml:space="preserve"> nice</w:t>
      </w:r>
      <w:r w:rsidRPr="004C2E32">
        <w:rPr>
          <w:lang w:val="en-US"/>
        </w:rPr>
        <w:t xml:space="preserve"> and </w:t>
      </w:r>
      <w:r w:rsidRPr="004C2E32">
        <w:rPr>
          <w:i/>
          <w:lang w:val="en-US"/>
        </w:rPr>
        <w:t xml:space="preserve">unusual </w:t>
      </w:r>
      <w:r w:rsidRPr="004C2E32">
        <w:rPr>
          <w:lang w:val="en-US"/>
        </w:rPr>
        <w:t xml:space="preserve">trigger a </w:t>
      </w:r>
      <w:proofErr w:type="spellStart"/>
      <w:r w:rsidRPr="004C2E32">
        <w:rPr>
          <w:lang w:val="en-US"/>
        </w:rPr>
        <w:t>factive</w:t>
      </w:r>
      <w:proofErr w:type="spellEnd"/>
      <w:r w:rsidRPr="004C2E32">
        <w:rPr>
          <w:lang w:val="en-US"/>
        </w:rPr>
        <w:t xml:space="preserve"> reading of a subject clause, but not when restricting a special quantifier: </w:t>
      </w:r>
    </w:p>
    <w:p w14:paraId="0545EB9A" w14:textId="77777777" w:rsidR="00360AE3" w:rsidRPr="004C2E32" w:rsidRDefault="00000000">
      <w:pPr>
        <w:spacing w:after="0" w:line="259" w:lineRule="auto"/>
        <w:ind w:left="0" w:firstLine="0"/>
        <w:rPr>
          <w:lang w:val="en-US"/>
        </w:rPr>
      </w:pPr>
      <w:r w:rsidRPr="004C2E32">
        <w:rPr>
          <w:lang w:val="en-US"/>
        </w:rPr>
        <w:t xml:space="preserve"> </w:t>
      </w:r>
    </w:p>
    <w:p w14:paraId="666C24C5" w14:textId="77777777" w:rsidR="00382016" w:rsidRDefault="00736895" w:rsidP="00736895">
      <w:pPr>
        <w:ind w:left="0" w:right="11" w:firstLine="0"/>
        <w:rPr>
          <w:lang w:val="en-US"/>
        </w:rPr>
      </w:pPr>
      <w:r>
        <w:rPr>
          <w:lang w:val="en-US"/>
        </w:rPr>
        <w:t>(</w:t>
      </w:r>
      <w:r w:rsidR="000378A8">
        <w:rPr>
          <w:lang w:val="en-US"/>
        </w:rPr>
        <w:t>45</w:t>
      </w:r>
      <w:r>
        <w:rPr>
          <w:lang w:val="en-US"/>
        </w:rPr>
        <w:t xml:space="preserve">) </w:t>
      </w:r>
      <w:r w:rsidR="00811A78">
        <w:rPr>
          <w:lang w:val="en-US"/>
        </w:rPr>
        <w:t xml:space="preserve">    </w:t>
      </w:r>
      <w:r w:rsidRPr="004C2E32">
        <w:rPr>
          <w:lang w:val="en-US"/>
        </w:rPr>
        <w:t>a. [That Bill is talented] is</w:t>
      </w:r>
      <w:r w:rsidRPr="004C2E32">
        <w:rPr>
          <w:i/>
          <w:lang w:val="en-US"/>
        </w:rPr>
        <w:t xml:space="preserve"> nice</w:t>
      </w:r>
      <w:r w:rsidRPr="004C2E32">
        <w:rPr>
          <w:lang w:val="en-US"/>
        </w:rPr>
        <w:t xml:space="preserve">.    </w:t>
      </w:r>
    </w:p>
    <w:p w14:paraId="5DCB91C0" w14:textId="77777777" w:rsidR="00360AE3" w:rsidRPr="00382016" w:rsidRDefault="00811A78" w:rsidP="00382016">
      <w:pPr>
        <w:ind w:left="459" w:right="11" w:firstLine="0"/>
        <w:rPr>
          <w:lang w:val="en-US"/>
        </w:rPr>
      </w:pPr>
      <w:r>
        <w:rPr>
          <w:lang w:val="en-US"/>
        </w:rPr>
        <w:t xml:space="preserve">    </w:t>
      </w:r>
      <w:r w:rsidR="00382016">
        <w:rPr>
          <w:lang w:val="en-US"/>
        </w:rPr>
        <w:t xml:space="preserve">b. </w:t>
      </w:r>
      <w:r w:rsidR="00382016" w:rsidRPr="00382016">
        <w:rPr>
          <w:lang w:val="en-US"/>
        </w:rPr>
        <w:t xml:space="preserve">Sue said something </w:t>
      </w:r>
      <w:r w:rsidR="00382016" w:rsidRPr="00382016">
        <w:rPr>
          <w:i/>
          <w:lang w:val="en-US"/>
        </w:rPr>
        <w:t>nice</w:t>
      </w:r>
      <w:r w:rsidR="00382016" w:rsidRPr="00382016">
        <w:rPr>
          <w:lang w:val="en-US"/>
        </w:rPr>
        <w:t xml:space="preserve">, [that Bill is talented].    </w:t>
      </w:r>
    </w:p>
    <w:p w14:paraId="65A35A13" w14:textId="77777777" w:rsidR="00360AE3" w:rsidRPr="000378A8" w:rsidRDefault="000378A8" w:rsidP="000378A8">
      <w:pPr>
        <w:ind w:left="0" w:right="11" w:firstLine="0"/>
        <w:rPr>
          <w:lang w:val="en-US"/>
        </w:rPr>
      </w:pPr>
      <w:r>
        <w:rPr>
          <w:lang w:val="en-US"/>
        </w:rPr>
        <w:t>(46)</w:t>
      </w:r>
      <w:r w:rsidR="00811A78" w:rsidRPr="000378A8">
        <w:rPr>
          <w:lang w:val="en-US"/>
        </w:rPr>
        <w:t xml:space="preserve">     </w:t>
      </w:r>
      <w:r w:rsidRPr="000378A8">
        <w:rPr>
          <w:lang w:val="en-US"/>
        </w:rPr>
        <w:t xml:space="preserve">a. That there is snow in Venice is unusual. </w:t>
      </w:r>
    </w:p>
    <w:p w14:paraId="46C37740" w14:textId="77777777" w:rsidR="00360AE3" w:rsidRPr="004C2E32" w:rsidRDefault="00811A78" w:rsidP="00382016">
      <w:pPr>
        <w:ind w:left="459" w:right="11" w:firstLine="0"/>
        <w:rPr>
          <w:lang w:val="en-US"/>
        </w:rPr>
      </w:pPr>
      <w:r>
        <w:rPr>
          <w:lang w:val="en-US"/>
        </w:rPr>
        <w:t xml:space="preserve">    </w:t>
      </w:r>
      <w:r w:rsidR="00382016">
        <w:rPr>
          <w:lang w:val="en-US"/>
        </w:rPr>
        <w:t xml:space="preserve">b. </w:t>
      </w:r>
      <w:r w:rsidR="00382016" w:rsidRPr="004C2E32">
        <w:rPr>
          <w:lang w:val="en-US"/>
        </w:rPr>
        <w:t xml:space="preserve">Mary claimed something unusual, that there is snow in Venice </w:t>
      </w:r>
    </w:p>
    <w:p w14:paraId="53C29EC0" w14:textId="77777777" w:rsidR="00360AE3" w:rsidRPr="004C2E32" w:rsidRDefault="00000000">
      <w:pPr>
        <w:spacing w:after="115" w:line="259" w:lineRule="auto"/>
        <w:ind w:left="0" w:firstLine="0"/>
        <w:rPr>
          <w:lang w:val="en-US"/>
        </w:rPr>
      </w:pPr>
      <w:r w:rsidRPr="004C2E32">
        <w:rPr>
          <w:lang w:val="en-US"/>
        </w:rPr>
        <w:t xml:space="preserve"> </w:t>
      </w:r>
    </w:p>
    <w:p w14:paraId="6C51170C" w14:textId="77777777" w:rsidR="00360AE3" w:rsidRPr="004C2E32" w:rsidRDefault="00000000">
      <w:pPr>
        <w:spacing w:after="0" w:line="357" w:lineRule="auto"/>
        <w:ind w:left="-5" w:right="11"/>
        <w:rPr>
          <w:lang w:val="en-US"/>
        </w:rPr>
      </w:pPr>
      <w:r w:rsidRPr="004C2E32">
        <w:rPr>
          <w:lang w:val="en-US"/>
        </w:rPr>
        <w:t>Whereas the subject clauses in (</w:t>
      </w:r>
      <w:r w:rsidR="000378A8">
        <w:rPr>
          <w:lang w:val="en-US"/>
        </w:rPr>
        <w:t>45</w:t>
      </w:r>
      <w:r w:rsidRPr="004C2E32">
        <w:rPr>
          <w:lang w:val="en-US"/>
        </w:rPr>
        <w:t>a) and (</w:t>
      </w:r>
      <w:r w:rsidR="000378A8">
        <w:rPr>
          <w:lang w:val="en-US"/>
        </w:rPr>
        <w:t>46</w:t>
      </w:r>
      <w:r w:rsidRPr="004C2E32">
        <w:rPr>
          <w:lang w:val="en-US"/>
        </w:rPr>
        <w:t xml:space="preserve">a) receive an obligatory </w:t>
      </w:r>
      <w:proofErr w:type="spellStart"/>
      <w:r w:rsidRPr="004C2E32">
        <w:rPr>
          <w:lang w:val="en-US"/>
        </w:rPr>
        <w:t>factive</w:t>
      </w:r>
      <w:proofErr w:type="spellEnd"/>
      <w:r w:rsidRPr="004C2E32">
        <w:rPr>
          <w:lang w:val="en-US"/>
        </w:rPr>
        <w:t xml:space="preserve"> interpretation, no </w:t>
      </w:r>
      <w:proofErr w:type="spellStart"/>
      <w:r w:rsidRPr="004C2E32">
        <w:rPr>
          <w:lang w:val="en-US"/>
        </w:rPr>
        <w:t>factive</w:t>
      </w:r>
      <w:proofErr w:type="spellEnd"/>
      <w:r w:rsidRPr="004C2E32">
        <w:rPr>
          <w:lang w:val="en-US"/>
        </w:rPr>
        <w:t xml:space="preserve"> interpretation of the clausal supplements is triggered in (</w:t>
      </w:r>
      <w:r w:rsidR="000378A8">
        <w:rPr>
          <w:lang w:val="en-US"/>
        </w:rPr>
        <w:t>45</w:t>
      </w:r>
      <w:r w:rsidRPr="004C2E32">
        <w:rPr>
          <w:lang w:val="en-US"/>
        </w:rPr>
        <w:t>b) and (</w:t>
      </w:r>
      <w:r w:rsidR="000378A8">
        <w:rPr>
          <w:lang w:val="en-US"/>
        </w:rPr>
        <w:t>46</w:t>
      </w:r>
      <w:r w:rsidRPr="004C2E32">
        <w:rPr>
          <w:lang w:val="en-US"/>
        </w:rPr>
        <w:t xml:space="preserve">b), where </w:t>
      </w:r>
      <w:r w:rsidRPr="004C2E32">
        <w:rPr>
          <w:i/>
          <w:lang w:val="en-US"/>
        </w:rPr>
        <w:t xml:space="preserve">nice </w:t>
      </w:r>
      <w:r w:rsidRPr="004C2E32">
        <w:rPr>
          <w:lang w:val="en-US"/>
        </w:rPr>
        <w:t xml:space="preserve">and </w:t>
      </w:r>
      <w:r w:rsidRPr="004C2E32">
        <w:rPr>
          <w:i/>
          <w:lang w:val="en-US"/>
        </w:rPr>
        <w:t xml:space="preserve">unusual </w:t>
      </w:r>
      <w:r w:rsidRPr="004C2E32">
        <w:rPr>
          <w:lang w:val="en-US"/>
        </w:rPr>
        <w:t xml:space="preserve">instead apply to something like a remark or a claim. </w:t>
      </w:r>
    </w:p>
    <w:p w14:paraId="7DEE0564" w14:textId="77777777" w:rsidR="00360AE3" w:rsidRPr="004C2E32" w:rsidRDefault="00000000">
      <w:pPr>
        <w:spacing w:after="0" w:line="358" w:lineRule="auto"/>
        <w:ind w:left="-5" w:right="11"/>
        <w:rPr>
          <w:lang w:val="en-US"/>
        </w:rPr>
      </w:pPr>
      <w:r w:rsidRPr="004C2E32">
        <w:rPr>
          <w:lang w:val="en-US"/>
        </w:rPr>
        <w:lastRenderedPageBreak/>
        <w:t xml:space="preserve">     This same holds for verbs of evaluation and causation such as </w:t>
      </w:r>
      <w:r w:rsidRPr="004C2E32">
        <w:rPr>
          <w:i/>
          <w:lang w:val="en-US"/>
        </w:rPr>
        <w:t>caused an uproar</w:t>
      </w:r>
      <w:r w:rsidRPr="004C2E32">
        <w:rPr>
          <w:lang w:val="en-US"/>
        </w:rPr>
        <w:t xml:space="preserve"> and </w:t>
      </w:r>
      <w:r w:rsidRPr="00027F52">
        <w:rPr>
          <w:i/>
          <w:iCs/>
          <w:lang w:val="en-US"/>
        </w:rPr>
        <w:t>impressed everyone</w:t>
      </w:r>
      <w:r w:rsidRPr="004C2E32">
        <w:rPr>
          <w:lang w:val="en-US"/>
        </w:rPr>
        <w:t xml:space="preserve"> in the examples below: </w:t>
      </w:r>
    </w:p>
    <w:p w14:paraId="2F51CC09" w14:textId="77777777" w:rsidR="00360AE3" w:rsidRPr="004C2E32" w:rsidRDefault="00000000">
      <w:pPr>
        <w:spacing w:after="115" w:line="259" w:lineRule="auto"/>
        <w:ind w:left="0" w:firstLine="0"/>
        <w:rPr>
          <w:lang w:val="en-US"/>
        </w:rPr>
      </w:pPr>
      <w:r w:rsidRPr="004C2E32">
        <w:rPr>
          <w:lang w:val="en-US"/>
        </w:rPr>
        <w:t xml:space="preserve"> </w:t>
      </w:r>
    </w:p>
    <w:p w14:paraId="700D2EBD" w14:textId="77777777" w:rsidR="00360AE3" w:rsidRPr="000378A8" w:rsidRDefault="000378A8" w:rsidP="000378A8">
      <w:pPr>
        <w:ind w:left="0" w:right="11" w:firstLine="0"/>
        <w:rPr>
          <w:lang w:val="en-US"/>
        </w:rPr>
      </w:pPr>
      <w:r>
        <w:rPr>
          <w:lang w:val="en-US"/>
        </w:rPr>
        <w:t>(47)</w:t>
      </w:r>
      <w:r w:rsidR="00811A78" w:rsidRPr="000378A8">
        <w:rPr>
          <w:lang w:val="en-US"/>
        </w:rPr>
        <w:t xml:space="preserve">    </w:t>
      </w:r>
      <w:r w:rsidRPr="000378A8">
        <w:rPr>
          <w:lang w:val="en-US"/>
        </w:rPr>
        <w:t xml:space="preserve">a. [That John won] </w:t>
      </w:r>
      <w:r w:rsidRPr="000378A8">
        <w:rPr>
          <w:i/>
          <w:lang w:val="en-US"/>
        </w:rPr>
        <w:t>caused an uproar</w:t>
      </w:r>
      <w:r w:rsidRPr="000378A8">
        <w:rPr>
          <w:lang w:val="en-US"/>
        </w:rPr>
        <w:t xml:space="preserve">.   </w:t>
      </w:r>
    </w:p>
    <w:p w14:paraId="44C6EEB6" w14:textId="77777777" w:rsidR="00360AE3" w:rsidRPr="004C2E32" w:rsidRDefault="00811A78" w:rsidP="00382016">
      <w:pPr>
        <w:ind w:left="459" w:right="11" w:firstLine="0"/>
        <w:rPr>
          <w:lang w:val="en-US"/>
        </w:rPr>
      </w:pPr>
      <w:r>
        <w:rPr>
          <w:lang w:val="en-US"/>
        </w:rPr>
        <w:t xml:space="preserve">   </w:t>
      </w:r>
      <w:r w:rsidR="00382016">
        <w:rPr>
          <w:lang w:val="en-US"/>
        </w:rPr>
        <w:t xml:space="preserve">b. </w:t>
      </w:r>
      <w:r w:rsidR="00382016" w:rsidRPr="004C2E32">
        <w:rPr>
          <w:lang w:val="en-US"/>
        </w:rPr>
        <w:t xml:space="preserve">John said something that </w:t>
      </w:r>
      <w:r w:rsidR="00382016" w:rsidRPr="004C2E32">
        <w:rPr>
          <w:i/>
          <w:lang w:val="en-US"/>
        </w:rPr>
        <w:t>caused an uproar</w:t>
      </w:r>
      <w:r w:rsidR="00382016" w:rsidRPr="004C2E32">
        <w:rPr>
          <w:lang w:val="en-US"/>
        </w:rPr>
        <w:t xml:space="preserve">, that he won.  </w:t>
      </w:r>
    </w:p>
    <w:p w14:paraId="1EC0A53E" w14:textId="77777777" w:rsidR="00360AE3" w:rsidRPr="004C2E32" w:rsidRDefault="000378A8" w:rsidP="000378A8">
      <w:pPr>
        <w:ind w:left="0" w:right="11" w:firstLine="0"/>
        <w:rPr>
          <w:lang w:val="en-US"/>
        </w:rPr>
      </w:pPr>
      <w:r>
        <w:rPr>
          <w:lang w:val="en-US"/>
        </w:rPr>
        <w:t>(48)</w:t>
      </w:r>
      <w:r w:rsidR="00811A78">
        <w:rPr>
          <w:lang w:val="en-US"/>
        </w:rPr>
        <w:t xml:space="preserve">    </w:t>
      </w:r>
      <w:r w:rsidRPr="004C2E32">
        <w:rPr>
          <w:lang w:val="en-US"/>
        </w:rPr>
        <w:t xml:space="preserve">a. [That John had solved the problem] </w:t>
      </w:r>
      <w:r w:rsidRPr="004C2E32">
        <w:rPr>
          <w:i/>
          <w:lang w:val="en-US"/>
        </w:rPr>
        <w:t>impressed everyone</w:t>
      </w:r>
      <w:r w:rsidRPr="004C2E32">
        <w:rPr>
          <w:lang w:val="en-US"/>
        </w:rPr>
        <w:t xml:space="preserve">. </w:t>
      </w:r>
    </w:p>
    <w:p w14:paraId="5F900F4B" w14:textId="77777777" w:rsidR="00382016" w:rsidRDefault="00811A78" w:rsidP="00382016">
      <w:pPr>
        <w:spacing w:after="0" w:line="358" w:lineRule="auto"/>
        <w:ind w:left="459" w:right="11" w:firstLine="0"/>
        <w:rPr>
          <w:lang w:val="en-US"/>
        </w:rPr>
      </w:pPr>
      <w:r>
        <w:rPr>
          <w:lang w:val="en-US"/>
        </w:rPr>
        <w:t xml:space="preserve">   </w:t>
      </w:r>
      <w:r w:rsidR="00382016">
        <w:rPr>
          <w:lang w:val="en-US"/>
        </w:rPr>
        <w:t xml:space="preserve">b. </w:t>
      </w:r>
      <w:r w:rsidR="00382016" w:rsidRPr="004C2E32">
        <w:rPr>
          <w:lang w:val="en-US"/>
        </w:rPr>
        <w:t>Mary had</w:t>
      </w:r>
      <w:r w:rsidR="00382016" w:rsidRPr="004C2E32">
        <w:rPr>
          <w:i/>
          <w:lang w:val="en-US"/>
        </w:rPr>
        <w:t xml:space="preserve"> claimed </w:t>
      </w:r>
      <w:r w:rsidR="00382016" w:rsidRPr="004C2E32">
        <w:rPr>
          <w:lang w:val="en-US"/>
        </w:rPr>
        <w:t xml:space="preserve">something that </w:t>
      </w:r>
      <w:r w:rsidR="00382016" w:rsidRPr="004C2E32">
        <w:rPr>
          <w:i/>
          <w:lang w:val="en-US"/>
        </w:rPr>
        <w:t>impressed everyone</w:t>
      </w:r>
      <w:r w:rsidR="00382016" w:rsidRPr="004C2E32">
        <w:rPr>
          <w:lang w:val="en-US"/>
        </w:rPr>
        <w:t xml:space="preserve">, that John had solved the     </w:t>
      </w:r>
    </w:p>
    <w:p w14:paraId="34A78CEF" w14:textId="77777777" w:rsidR="00360AE3" w:rsidRPr="004C2E32" w:rsidRDefault="00811A78" w:rsidP="00382016">
      <w:pPr>
        <w:spacing w:after="0" w:line="358" w:lineRule="auto"/>
        <w:ind w:left="459" w:right="11" w:firstLine="0"/>
        <w:rPr>
          <w:lang w:val="en-US"/>
        </w:rPr>
      </w:pPr>
      <w:r>
        <w:rPr>
          <w:lang w:val="en-US"/>
        </w:rPr>
        <w:t xml:space="preserve">   </w:t>
      </w:r>
      <w:r w:rsidR="00382016">
        <w:rPr>
          <w:lang w:val="en-US"/>
        </w:rPr>
        <w:t xml:space="preserve"> </w:t>
      </w:r>
      <w:r w:rsidR="00382016" w:rsidRPr="004C2E32">
        <w:rPr>
          <w:lang w:val="en-US"/>
        </w:rPr>
        <w:t xml:space="preserve"> </w:t>
      </w:r>
      <w:r w:rsidR="00382016">
        <w:rPr>
          <w:lang w:val="en-US"/>
        </w:rPr>
        <w:t xml:space="preserve">  </w:t>
      </w:r>
      <w:r w:rsidR="00382016" w:rsidRPr="004C2E32">
        <w:rPr>
          <w:lang w:val="en-US"/>
        </w:rPr>
        <w:t xml:space="preserve">problem. </w:t>
      </w:r>
    </w:p>
    <w:p w14:paraId="1AD67AC1" w14:textId="77777777" w:rsidR="00360AE3" w:rsidRPr="004C2E32" w:rsidRDefault="00000000">
      <w:pPr>
        <w:spacing w:after="115" w:line="259" w:lineRule="auto"/>
        <w:ind w:left="0" w:firstLine="0"/>
        <w:rPr>
          <w:lang w:val="en-US"/>
        </w:rPr>
      </w:pPr>
      <w:r w:rsidRPr="004C2E32">
        <w:rPr>
          <w:lang w:val="en-US"/>
        </w:rPr>
        <w:t xml:space="preserve"> </w:t>
      </w:r>
    </w:p>
    <w:p w14:paraId="312FEDFE" w14:textId="77777777" w:rsidR="00360AE3" w:rsidRPr="004C2E32" w:rsidRDefault="00000000">
      <w:pPr>
        <w:spacing w:after="0" w:line="357" w:lineRule="auto"/>
        <w:ind w:left="-5" w:right="11"/>
        <w:rPr>
          <w:lang w:val="en-US"/>
        </w:rPr>
      </w:pPr>
      <w:r w:rsidRPr="004C2E32">
        <w:rPr>
          <w:lang w:val="en-US"/>
        </w:rPr>
        <w:t xml:space="preserve">Applied to subject clauses </w:t>
      </w:r>
      <w:r w:rsidRPr="004C2E32">
        <w:rPr>
          <w:i/>
          <w:lang w:val="en-US"/>
        </w:rPr>
        <w:t>caused an uproar</w:t>
      </w:r>
      <w:r w:rsidRPr="004C2E32">
        <w:rPr>
          <w:lang w:val="en-US"/>
        </w:rPr>
        <w:t xml:space="preserve"> and </w:t>
      </w:r>
      <w:r w:rsidRPr="004C2E32">
        <w:rPr>
          <w:i/>
          <w:lang w:val="en-US"/>
        </w:rPr>
        <w:t>impressed everyone</w:t>
      </w:r>
      <w:r w:rsidRPr="004C2E32">
        <w:rPr>
          <w:lang w:val="en-US"/>
        </w:rPr>
        <w:t xml:space="preserve"> triggers a </w:t>
      </w:r>
      <w:proofErr w:type="spellStart"/>
      <w:r w:rsidRPr="004C2E32">
        <w:rPr>
          <w:lang w:val="en-US"/>
        </w:rPr>
        <w:t>factive</w:t>
      </w:r>
      <w:proofErr w:type="spellEnd"/>
      <w:r w:rsidRPr="004C2E32">
        <w:rPr>
          <w:lang w:val="en-US"/>
        </w:rPr>
        <w:t xml:space="preserve"> interpretation, but not when occurring as the predicate of a relative clause restricting a special quantifier in sentential position. </w:t>
      </w:r>
    </w:p>
    <w:p w14:paraId="16CA05BD" w14:textId="77777777" w:rsidR="00360AE3" w:rsidRPr="004C2E32" w:rsidRDefault="00000000">
      <w:pPr>
        <w:spacing w:after="0" w:line="358" w:lineRule="auto"/>
        <w:ind w:left="-5" w:right="11"/>
        <w:rPr>
          <w:lang w:val="en-US"/>
        </w:rPr>
      </w:pPr>
      <w:r w:rsidRPr="004C2E32">
        <w:rPr>
          <w:lang w:val="en-US"/>
        </w:rPr>
        <w:t xml:space="preserve">    The generalization is that predicates that trigger a </w:t>
      </w:r>
      <w:proofErr w:type="spellStart"/>
      <w:r w:rsidRPr="004C2E32">
        <w:rPr>
          <w:lang w:val="en-US"/>
        </w:rPr>
        <w:t>factive</w:t>
      </w:r>
      <w:proofErr w:type="spellEnd"/>
      <w:r w:rsidRPr="004C2E32">
        <w:rPr>
          <w:lang w:val="en-US"/>
        </w:rPr>
        <w:t xml:space="preserve"> reading with clauses fail to trigger such a reading when applying to special quantifiers in sentential position, which means that such quantifiers do not range over </w:t>
      </w:r>
      <w:r w:rsidR="003B632A">
        <w:rPr>
          <w:lang w:val="en-US"/>
        </w:rPr>
        <w:t xml:space="preserve">pure </w:t>
      </w:r>
      <w:r w:rsidRPr="004C2E32">
        <w:rPr>
          <w:lang w:val="en-US"/>
        </w:rPr>
        <w:t xml:space="preserve">sentential contents, but rather to things of the sort of claims and remarks. </w:t>
      </w:r>
    </w:p>
    <w:p w14:paraId="5F4ADCAE" w14:textId="77777777" w:rsidR="00360AE3" w:rsidRPr="004C2E32" w:rsidRDefault="00000000">
      <w:pPr>
        <w:spacing w:after="120" w:line="259" w:lineRule="auto"/>
        <w:ind w:left="0" w:firstLine="0"/>
        <w:rPr>
          <w:lang w:val="en-US"/>
        </w:rPr>
      </w:pPr>
      <w:r w:rsidRPr="004C2E32">
        <w:rPr>
          <w:lang w:val="en-US"/>
        </w:rPr>
        <w:t xml:space="preserve"> </w:t>
      </w:r>
    </w:p>
    <w:p w14:paraId="5600E1D1" w14:textId="77777777" w:rsidR="00360AE3" w:rsidRDefault="00250AEF">
      <w:pPr>
        <w:pStyle w:val="Heading3"/>
        <w:ind w:left="-5"/>
      </w:pPr>
      <w:r w:rsidRPr="00250AEF">
        <w:rPr>
          <w:lang w:val="en-US"/>
        </w:rPr>
        <w:t>5</w:t>
      </w:r>
      <w:r>
        <w:t xml:space="preserve">.4. </w:t>
      </w:r>
      <w:r w:rsidR="008D4081">
        <w:rPr>
          <w:lang w:val="en-US"/>
        </w:rPr>
        <w:t>Constraints on</w:t>
      </w:r>
      <w:r w:rsidR="008B7E46" w:rsidRPr="008B7E46">
        <w:rPr>
          <w:lang w:val="en-US"/>
        </w:rPr>
        <w:t xml:space="preserve"> content-sharing with </w:t>
      </w:r>
      <w:r w:rsidR="008D4081">
        <w:rPr>
          <w:lang w:val="en-US"/>
        </w:rPr>
        <w:t xml:space="preserve">different </w:t>
      </w:r>
      <w:r w:rsidR="008B7E46" w:rsidRPr="008B7E46">
        <w:rPr>
          <w:lang w:val="en-US"/>
        </w:rPr>
        <w:t>attitude verbs</w:t>
      </w:r>
      <w:r>
        <w:t xml:space="preserve"> </w:t>
      </w:r>
    </w:p>
    <w:p w14:paraId="7AE3EA43" w14:textId="77777777" w:rsidR="00360AE3" w:rsidRPr="004C2E32" w:rsidRDefault="00000000">
      <w:pPr>
        <w:spacing w:after="115" w:line="259" w:lineRule="auto"/>
        <w:ind w:left="0" w:firstLine="0"/>
        <w:rPr>
          <w:lang w:val="en-US"/>
        </w:rPr>
      </w:pPr>
      <w:r w:rsidRPr="004C2E32">
        <w:rPr>
          <w:lang w:val="en-US"/>
        </w:rPr>
        <w:t xml:space="preserve"> </w:t>
      </w:r>
    </w:p>
    <w:p w14:paraId="149EF64B" w14:textId="77777777" w:rsidR="00360AE3" w:rsidRDefault="00000000" w:rsidP="003B632A">
      <w:pPr>
        <w:spacing w:after="0" w:line="360" w:lineRule="auto"/>
        <w:ind w:left="-5" w:right="11"/>
        <w:rPr>
          <w:lang w:val="en-US"/>
        </w:rPr>
      </w:pPr>
      <w:r w:rsidRPr="004C2E32">
        <w:rPr>
          <w:lang w:val="en-US"/>
        </w:rPr>
        <w:t xml:space="preserve">Another problem for </w:t>
      </w:r>
      <w:r w:rsidR="00D83092">
        <w:rPr>
          <w:lang w:val="en-US"/>
        </w:rPr>
        <w:t>the</w:t>
      </w:r>
      <w:r w:rsidRPr="004C2E32">
        <w:rPr>
          <w:lang w:val="en-US"/>
        </w:rPr>
        <w:t xml:space="preserve"> higher-order </w:t>
      </w:r>
      <w:r w:rsidR="008B7E46">
        <w:rPr>
          <w:lang w:val="en-US"/>
        </w:rPr>
        <w:t>analys</w:t>
      </w:r>
      <w:r w:rsidR="00D83092">
        <w:rPr>
          <w:lang w:val="en-US"/>
        </w:rPr>
        <w:t>i</w:t>
      </w:r>
      <w:r w:rsidR="008B7E46">
        <w:rPr>
          <w:lang w:val="en-US"/>
        </w:rPr>
        <w:t>s of</w:t>
      </w:r>
      <w:r w:rsidRPr="004C2E32">
        <w:rPr>
          <w:lang w:val="en-US"/>
        </w:rPr>
        <w:t xml:space="preserve"> special quantification again concerns clausal complements specifically</w:t>
      </w:r>
      <w:r w:rsidR="008D4081">
        <w:rPr>
          <w:lang w:val="en-US"/>
        </w:rPr>
        <w:t xml:space="preserve"> and is</w:t>
      </w:r>
      <w:r w:rsidRPr="004C2E32">
        <w:rPr>
          <w:lang w:val="en-US"/>
        </w:rPr>
        <w:t xml:space="preserve"> shared with any semantic approach to attitude reports that posits propositions as arguments of attitude verbs, whether conceived as higher-order beings or as individuals. The observation is that statements of content-sharing using special quantifiers (</w:t>
      </w:r>
      <w:r w:rsidRPr="004C2E32">
        <w:rPr>
          <w:i/>
          <w:lang w:val="en-US"/>
        </w:rPr>
        <w:t>what, everything</w:t>
      </w:r>
      <w:r w:rsidRPr="004C2E32">
        <w:rPr>
          <w:lang w:val="en-US"/>
        </w:rPr>
        <w:t xml:space="preserve">) are acceptable </w:t>
      </w:r>
      <w:r w:rsidR="003B632A">
        <w:rPr>
          <w:lang w:val="en-US"/>
        </w:rPr>
        <w:t xml:space="preserve">(without special focus and the addition of further modifiers) </w:t>
      </w:r>
      <w:r w:rsidRPr="004C2E32">
        <w:rPr>
          <w:lang w:val="en-US"/>
        </w:rPr>
        <w:t>only when the attitude verbs are the same or very similar in meaning</w:t>
      </w:r>
      <w:r w:rsidR="00D83092">
        <w:rPr>
          <w:lang w:val="en-US"/>
        </w:rPr>
        <w:t>;</w:t>
      </w:r>
      <w:r w:rsidR="00D83092">
        <w:rPr>
          <w:rStyle w:val="FootnoteReference"/>
          <w:lang w:val="en-US"/>
        </w:rPr>
        <w:footnoteReference w:id="19"/>
      </w:r>
    </w:p>
    <w:p w14:paraId="315B48BB" w14:textId="77777777" w:rsidR="003B632A" w:rsidRPr="004C2E32" w:rsidRDefault="003B632A" w:rsidP="003B632A">
      <w:pPr>
        <w:spacing w:after="0" w:line="360" w:lineRule="auto"/>
        <w:ind w:left="-5" w:right="11"/>
        <w:rPr>
          <w:lang w:val="en-US"/>
        </w:rPr>
      </w:pPr>
    </w:p>
    <w:p w14:paraId="1601EB3A" w14:textId="77777777" w:rsidR="00360AE3" w:rsidRPr="004C2E32" w:rsidRDefault="00736895" w:rsidP="003B632A">
      <w:pPr>
        <w:spacing w:after="0" w:line="360" w:lineRule="auto"/>
        <w:ind w:left="0" w:right="11" w:firstLine="0"/>
        <w:rPr>
          <w:lang w:val="en-US"/>
        </w:rPr>
      </w:pPr>
      <w:r>
        <w:rPr>
          <w:lang w:val="en-US"/>
        </w:rPr>
        <w:t>(</w:t>
      </w:r>
      <w:r w:rsidR="000378A8">
        <w:rPr>
          <w:lang w:val="en-US"/>
        </w:rPr>
        <w:t>49</w:t>
      </w:r>
      <w:r>
        <w:rPr>
          <w:lang w:val="en-US"/>
        </w:rPr>
        <w:t>)</w:t>
      </w:r>
      <w:r w:rsidR="00811A78">
        <w:rPr>
          <w:lang w:val="en-US"/>
        </w:rPr>
        <w:t xml:space="preserve">    </w:t>
      </w:r>
      <w:r>
        <w:rPr>
          <w:lang w:val="en-US"/>
        </w:rPr>
        <w:t xml:space="preserve"> </w:t>
      </w:r>
      <w:r w:rsidRPr="004C2E32">
        <w:rPr>
          <w:lang w:val="en-US"/>
        </w:rPr>
        <w:t xml:space="preserve">a. </w:t>
      </w:r>
      <w:r w:rsidR="00811A78">
        <w:rPr>
          <w:lang w:val="en-US"/>
        </w:rPr>
        <w:t>#</w:t>
      </w:r>
      <w:r w:rsidRPr="004C2E32">
        <w:rPr>
          <w:lang w:val="en-US"/>
        </w:rPr>
        <w:t xml:space="preserve"> John thought what Bill claimed, that Mary won the race. </w:t>
      </w:r>
    </w:p>
    <w:p w14:paraId="62A9D9DF" w14:textId="77777777" w:rsidR="00360AE3" w:rsidRPr="004C2E32" w:rsidRDefault="00811A78" w:rsidP="003B632A">
      <w:pPr>
        <w:spacing w:after="0" w:line="360" w:lineRule="auto"/>
        <w:ind w:left="459" w:right="11" w:firstLine="0"/>
        <w:rPr>
          <w:lang w:val="en-US"/>
        </w:rPr>
      </w:pPr>
      <w:r>
        <w:rPr>
          <w:lang w:val="en-US"/>
        </w:rPr>
        <w:t xml:space="preserve">    </w:t>
      </w:r>
      <w:r w:rsidR="00382016">
        <w:rPr>
          <w:lang w:val="en-US"/>
        </w:rPr>
        <w:t xml:space="preserve">b. </w:t>
      </w:r>
      <w:r>
        <w:rPr>
          <w:lang w:val="en-US"/>
        </w:rPr>
        <w:t>#</w:t>
      </w:r>
      <w:r w:rsidR="00382016" w:rsidRPr="004C2E32">
        <w:rPr>
          <w:lang w:val="en-US"/>
        </w:rPr>
        <w:t xml:space="preserve"> John thought everything that Bill had imagined. </w:t>
      </w:r>
    </w:p>
    <w:p w14:paraId="29183CFE" w14:textId="77777777" w:rsidR="00360AE3" w:rsidRPr="004C2E32" w:rsidRDefault="00382016" w:rsidP="003B632A">
      <w:pPr>
        <w:spacing w:line="360" w:lineRule="auto"/>
        <w:ind w:right="11"/>
        <w:rPr>
          <w:lang w:val="en-US"/>
        </w:rPr>
      </w:pPr>
      <w:r>
        <w:rPr>
          <w:lang w:val="en-US"/>
        </w:rPr>
        <w:t xml:space="preserve">     </w:t>
      </w:r>
      <w:r w:rsidR="00811A78">
        <w:rPr>
          <w:lang w:val="en-US"/>
        </w:rPr>
        <w:t xml:space="preserve">    </w:t>
      </w:r>
      <w:r>
        <w:rPr>
          <w:lang w:val="en-US"/>
        </w:rPr>
        <w:t xml:space="preserve">  c. </w:t>
      </w:r>
      <w:r w:rsidR="00811A78">
        <w:rPr>
          <w:lang w:val="en-US"/>
        </w:rPr>
        <w:t>#</w:t>
      </w:r>
      <w:r w:rsidRPr="004C2E32">
        <w:rPr>
          <w:lang w:val="en-US"/>
        </w:rPr>
        <w:t xml:space="preserve"> Joe hoped what Bill claimed, that it will rain. </w:t>
      </w:r>
    </w:p>
    <w:p w14:paraId="21E8B537" w14:textId="77777777" w:rsidR="00360AE3" w:rsidRPr="004C2E32" w:rsidRDefault="00382016" w:rsidP="00382016">
      <w:pPr>
        <w:ind w:right="11"/>
        <w:rPr>
          <w:lang w:val="en-US"/>
        </w:rPr>
      </w:pPr>
      <w:r>
        <w:rPr>
          <w:lang w:val="en-US"/>
        </w:rPr>
        <w:t xml:space="preserve">   </w:t>
      </w:r>
      <w:r w:rsidR="00811A78">
        <w:rPr>
          <w:lang w:val="en-US"/>
        </w:rPr>
        <w:t xml:space="preserve">    </w:t>
      </w:r>
      <w:r>
        <w:rPr>
          <w:lang w:val="en-US"/>
        </w:rPr>
        <w:t xml:space="preserve">    d. </w:t>
      </w:r>
      <w:r w:rsidR="00811A78">
        <w:rPr>
          <w:lang w:val="en-US"/>
        </w:rPr>
        <w:t>#</w:t>
      </w:r>
      <w:r w:rsidRPr="004C2E32">
        <w:rPr>
          <w:lang w:val="en-US"/>
        </w:rPr>
        <w:t xml:space="preserve"> Joe fears what Bill wrote, that it will rain. </w:t>
      </w:r>
    </w:p>
    <w:p w14:paraId="777CC9C1" w14:textId="77777777" w:rsidR="00382016" w:rsidRPr="000378A8" w:rsidRDefault="000378A8" w:rsidP="000378A8">
      <w:pPr>
        <w:spacing w:after="0" w:line="382" w:lineRule="auto"/>
        <w:ind w:right="11" w:firstLine="0"/>
        <w:rPr>
          <w:lang w:val="en-US"/>
        </w:rPr>
      </w:pPr>
      <w:r>
        <w:rPr>
          <w:lang w:val="en-US"/>
        </w:rPr>
        <w:t>(50)</w:t>
      </w:r>
      <w:r w:rsidR="00811A78" w:rsidRPr="000378A8">
        <w:rPr>
          <w:lang w:val="en-US"/>
        </w:rPr>
        <w:t xml:space="preserve">    </w:t>
      </w:r>
      <w:r w:rsidRPr="000378A8">
        <w:rPr>
          <w:lang w:val="en-US"/>
        </w:rPr>
        <w:t xml:space="preserve">a. John claimed everything that Bill claimed, that Mary won the race, that Sue did not       </w:t>
      </w:r>
    </w:p>
    <w:p w14:paraId="0954FBF6" w14:textId="77777777" w:rsidR="00360AE3" w:rsidRPr="004C2E32" w:rsidRDefault="00382016" w:rsidP="00382016">
      <w:pPr>
        <w:spacing w:after="0" w:line="382" w:lineRule="auto"/>
        <w:ind w:left="0" w:right="11" w:firstLine="0"/>
        <w:rPr>
          <w:lang w:val="en-US"/>
        </w:rPr>
      </w:pPr>
      <w:r>
        <w:rPr>
          <w:lang w:val="en-US"/>
        </w:rPr>
        <w:lastRenderedPageBreak/>
        <w:t xml:space="preserve">      </w:t>
      </w:r>
      <w:r w:rsidR="00811A78">
        <w:rPr>
          <w:lang w:val="en-US"/>
        </w:rPr>
        <w:t xml:space="preserve">   </w:t>
      </w:r>
      <w:r w:rsidRPr="004C2E32">
        <w:rPr>
          <w:lang w:val="en-US"/>
        </w:rPr>
        <w:t xml:space="preserve">      compete, … </w:t>
      </w:r>
    </w:p>
    <w:p w14:paraId="1C52AFD0" w14:textId="77777777" w:rsidR="00360AE3" w:rsidRPr="004C2E32" w:rsidRDefault="00382016" w:rsidP="00382016">
      <w:pPr>
        <w:ind w:right="11"/>
        <w:rPr>
          <w:lang w:val="en-US"/>
        </w:rPr>
      </w:pPr>
      <w:r>
        <w:rPr>
          <w:lang w:val="en-US"/>
        </w:rPr>
        <w:t xml:space="preserve">    </w:t>
      </w:r>
      <w:r w:rsidR="00811A78">
        <w:rPr>
          <w:lang w:val="en-US"/>
        </w:rPr>
        <w:t xml:space="preserve">    </w:t>
      </w:r>
      <w:r>
        <w:rPr>
          <w:lang w:val="en-US"/>
        </w:rPr>
        <w:t xml:space="preserve">  b. </w:t>
      </w:r>
      <w:r w:rsidRPr="004C2E32">
        <w:rPr>
          <w:lang w:val="en-US"/>
        </w:rPr>
        <w:t xml:space="preserve">John thought what Bill thought, that Mary won the race. </w:t>
      </w:r>
    </w:p>
    <w:p w14:paraId="2B2F6ED1" w14:textId="77777777" w:rsidR="00360AE3" w:rsidRPr="004C2E32" w:rsidRDefault="00382016" w:rsidP="00382016">
      <w:pPr>
        <w:ind w:right="11"/>
        <w:rPr>
          <w:lang w:val="en-US"/>
        </w:rPr>
      </w:pPr>
      <w:r>
        <w:rPr>
          <w:lang w:val="en-US"/>
        </w:rPr>
        <w:t xml:space="preserve">   </w:t>
      </w:r>
      <w:r w:rsidR="00811A78">
        <w:rPr>
          <w:lang w:val="en-US"/>
        </w:rPr>
        <w:t xml:space="preserve">    </w:t>
      </w:r>
      <w:r>
        <w:rPr>
          <w:lang w:val="en-US"/>
        </w:rPr>
        <w:t xml:space="preserve">   c. </w:t>
      </w:r>
      <w:r w:rsidRPr="004C2E32">
        <w:rPr>
          <w:lang w:val="en-US"/>
        </w:rPr>
        <w:t xml:space="preserve">John claimed what Bill also asserted, that Mary won the race. </w:t>
      </w:r>
    </w:p>
    <w:p w14:paraId="55BB20DD" w14:textId="77777777" w:rsidR="00360AE3" w:rsidRPr="004C2E32" w:rsidRDefault="00000000">
      <w:pPr>
        <w:spacing w:after="112" w:line="259" w:lineRule="auto"/>
        <w:ind w:left="0" w:firstLine="0"/>
        <w:rPr>
          <w:lang w:val="en-US"/>
        </w:rPr>
      </w:pPr>
      <w:r w:rsidRPr="004C2E32">
        <w:rPr>
          <w:lang w:val="en-US"/>
        </w:rPr>
        <w:t xml:space="preserve"> </w:t>
      </w:r>
    </w:p>
    <w:p w14:paraId="06E8AF6E" w14:textId="77777777" w:rsidR="00360AE3" w:rsidRPr="004C2E32" w:rsidRDefault="003B632A">
      <w:pPr>
        <w:spacing w:after="1" w:line="357" w:lineRule="auto"/>
        <w:ind w:left="-5" w:right="11"/>
        <w:rPr>
          <w:lang w:val="en-US"/>
        </w:rPr>
      </w:pPr>
      <w:r>
        <w:rPr>
          <w:lang w:val="en-US"/>
        </w:rPr>
        <w:t>Such</w:t>
      </w:r>
      <w:r w:rsidRPr="004C2E32">
        <w:rPr>
          <w:lang w:val="en-US"/>
        </w:rPr>
        <w:t xml:space="preserve"> data indicate that what is reported to be shared in such sentences is not a proposition, but an entity of the sort of a claim, a thought, a hope, an imagination, or a fear, that is, a kind of attitudinal object.  </w:t>
      </w:r>
    </w:p>
    <w:p w14:paraId="279ECD14" w14:textId="77777777" w:rsidR="00360AE3" w:rsidRPr="004C2E32" w:rsidRDefault="00000000">
      <w:pPr>
        <w:spacing w:after="2" w:line="362" w:lineRule="auto"/>
        <w:ind w:left="-5" w:right="74"/>
        <w:jc w:val="both"/>
        <w:rPr>
          <w:lang w:val="en-US"/>
        </w:rPr>
      </w:pPr>
      <w:r w:rsidRPr="004C2E32">
        <w:rPr>
          <w:lang w:val="en-US"/>
        </w:rPr>
        <w:t xml:space="preserve">     Verbs of saying</w:t>
      </w:r>
      <w:r w:rsidR="0075444E">
        <w:rPr>
          <w:lang w:val="en-US"/>
        </w:rPr>
        <w:t xml:space="preserve">, that is, </w:t>
      </w:r>
      <w:r w:rsidRPr="004C2E32">
        <w:rPr>
          <w:lang w:val="en-US"/>
        </w:rPr>
        <w:t xml:space="preserve">locutionary verbs display similar constraints in that they do not permit sharing with illocutionary verbs, both when taking </w:t>
      </w:r>
      <w:r w:rsidRPr="004C2E32">
        <w:rPr>
          <w:i/>
          <w:lang w:val="en-US"/>
        </w:rPr>
        <w:t>that</w:t>
      </w:r>
      <w:r w:rsidRPr="004C2E32">
        <w:rPr>
          <w:lang w:val="en-US"/>
        </w:rPr>
        <w:t>-clauses and when taking direct quotes as complements:</w:t>
      </w:r>
      <w:r w:rsidR="0075444E">
        <w:rPr>
          <w:rStyle w:val="FootnoteReference"/>
          <w:lang w:val="en-US"/>
        </w:rPr>
        <w:footnoteReference w:id="20"/>
      </w:r>
      <w:r w:rsidRPr="004C2E32">
        <w:rPr>
          <w:lang w:val="en-US"/>
        </w:rPr>
        <w:t xml:space="preserve"> </w:t>
      </w:r>
    </w:p>
    <w:p w14:paraId="122E4200" w14:textId="77777777" w:rsidR="00811A78" w:rsidRDefault="00811A78" w:rsidP="00811A78">
      <w:pPr>
        <w:spacing w:after="115" w:line="259" w:lineRule="auto"/>
        <w:ind w:left="0" w:firstLine="0"/>
        <w:rPr>
          <w:lang w:val="en-US"/>
        </w:rPr>
      </w:pPr>
    </w:p>
    <w:p w14:paraId="13A6A34A" w14:textId="77777777" w:rsidR="003B632A" w:rsidRPr="00811A78" w:rsidRDefault="00811A78" w:rsidP="00811A78">
      <w:pPr>
        <w:spacing w:after="115" w:line="259" w:lineRule="auto"/>
        <w:ind w:left="0" w:firstLine="0"/>
        <w:rPr>
          <w:lang w:val="en-US"/>
        </w:rPr>
      </w:pPr>
      <w:r>
        <w:rPr>
          <w:lang w:val="en-US"/>
        </w:rPr>
        <w:t>(</w:t>
      </w:r>
      <w:r w:rsidR="000378A8">
        <w:rPr>
          <w:lang w:val="en-US"/>
        </w:rPr>
        <w:t>51</w:t>
      </w:r>
      <w:r>
        <w:rPr>
          <w:lang w:val="en-US"/>
        </w:rPr>
        <w:t>)</w:t>
      </w:r>
      <w:r w:rsidRPr="00811A78">
        <w:rPr>
          <w:lang w:val="en-US"/>
        </w:rPr>
        <w:t xml:space="preserve">    a. </w:t>
      </w:r>
      <w:r>
        <w:rPr>
          <w:lang w:val="en-US"/>
        </w:rPr>
        <w:t>#</w:t>
      </w:r>
      <w:r w:rsidRPr="00811A78">
        <w:rPr>
          <w:lang w:val="en-US"/>
        </w:rPr>
        <w:t xml:space="preserve"> John said what Bill claimed, that Mary won the race</w:t>
      </w:r>
      <w:r w:rsidR="003B632A" w:rsidRPr="00811A78">
        <w:rPr>
          <w:lang w:val="en-US"/>
        </w:rPr>
        <w:t>.</w:t>
      </w:r>
    </w:p>
    <w:p w14:paraId="7AD30494" w14:textId="77777777" w:rsidR="00360AE3" w:rsidRPr="004C2E32" w:rsidRDefault="00E119C0" w:rsidP="003B632A">
      <w:pPr>
        <w:ind w:left="459" w:right="11" w:firstLine="0"/>
        <w:rPr>
          <w:lang w:val="en-US"/>
        </w:rPr>
      </w:pPr>
      <w:r>
        <w:rPr>
          <w:lang w:val="en-US"/>
        </w:rPr>
        <w:t xml:space="preserve">   </w:t>
      </w:r>
      <w:r w:rsidR="003B632A">
        <w:rPr>
          <w:lang w:val="en-US"/>
        </w:rPr>
        <w:t xml:space="preserve">b. </w:t>
      </w:r>
      <w:r w:rsidR="00811A78">
        <w:rPr>
          <w:lang w:val="en-US"/>
        </w:rPr>
        <w:t>#</w:t>
      </w:r>
      <w:r w:rsidR="003B632A">
        <w:rPr>
          <w:lang w:val="en-US"/>
        </w:rPr>
        <w:t xml:space="preserve"> John said what Bill asked, ‘Did Mary win the race?’</w:t>
      </w:r>
      <w:r w:rsidRPr="004C2E32">
        <w:rPr>
          <w:lang w:val="en-US"/>
        </w:rPr>
        <w:t xml:space="preserve"> </w:t>
      </w:r>
    </w:p>
    <w:p w14:paraId="0C639289" w14:textId="77777777" w:rsidR="00360AE3" w:rsidRPr="004C2E32" w:rsidRDefault="00E119C0" w:rsidP="00382016">
      <w:pPr>
        <w:ind w:left="459" w:right="11" w:firstLine="0"/>
        <w:rPr>
          <w:lang w:val="en-US"/>
        </w:rPr>
      </w:pPr>
      <w:r>
        <w:rPr>
          <w:lang w:val="en-US"/>
        </w:rPr>
        <w:t xml:space="preserve">   </w:t>
      </w:r>
      <w:r w:rsidR="00811A78">
        <w:rPr>
          <w:lang w:val="en-US"/>
        </w:rPr>
        <w:t>c</w:t>
      </w:r>
      <w:r w:rsidR="00382016">
        <w:rPr>
          <w:lang w:val="en-US"/>
        </w:rPr>
        <w:t xml:space="preserve">. </w:t>
      </w:r>
      <w:r w:rsidR="00382016" w:rsidRPr="004C2E32">
        <w:rPr>
          <w:lang w:val="en-US"/>
        </w:rPr>
        <w:t>John said what Bill said, that Mary won the race</w:t>
      </w:r>
      <w:r w:rsidR="003B632A">
        <w:rPr>
          <w:lang w:val="en-US"/>
        </w:rPr>
        <w:t xml:space="preserve"> / ‘Did Mary win the race?’</w:t>
      </w:r>
      <w:r w:rsidR="00382016" w:rsidRPr="004C2E32">
        <w:rPr>
          <w:lang w:val="en-US"/>
        </w:rPr>
        <w:t xml:space="preserve"> </w:t>
      </w:r>
    </w:p>
    <w:p w14:paraId="62F9537B" w14:textId="77777777" w:rsidR="00360AE3" w:rsidRPr="004C2E32" w:rsidRDefault="00000000">
      <w:pPr>
        <w:spacing w:after="112" w:line="259" w:lineRule="auto"/>
        <w:ind w:left="0" w:firstLine="0"/>
        <w:rPr>
          <w:lang w:val="en-US"/>
        </w:rPr>
      </w:pPr>
      <w:r w:rsidRPr="004C2E32">
        <w:rPr>
          <w:lang w:val="en-US"/>
        </w:rPr>
        <w:t xml:space="preserve"> </w:t>
      </w:r>
    </w:p>
    <w:p w14:paraId="12047AFD" w14:textId="77777777" w:rsidR="00360AE3" w:rsidRPr="004C2E32" w:rsidRDefault="00000000">
      <w:pPr>
        <w:spacing w:after="0" w:line="359" w:lineRule="auto"/>
        <w:ind w:left="-5" w:right="11"/>
        <w:rPr>
          <w:lang w:val="en-US"/>
        </w:rPr>
      </w:pPr>
      <w:r w:rsidRPr="004C2E32">
        <w:rPr>
          <w:lang w:val="en-US"/>
        </w:rPr>
        <w:t xml:space="preserve">Sameness of propositional content does not suffice for the acceptability of reports of sharing with locutionary and illocutionary verbs. This means that what is shared in reports of saying with </w:t>
      </w:r>
      <w:r w:rsidRPr="004C2E32">
        <w:rPr>
          <w:i/>
          <w:lang w:val="en-US"/>
        </w:rPr>
        <w:t>that</w:t>
      </w:r>
      <w:r w:rsidRPr="004C2E32">
        <w:rPr>
          <w:lang w:val="en-US"/>
        </w:rPr>
        <w:t xml:space="preserve">-clauses is not propositions, but entities of the sort of ‘sayings’ or ‘remarks’, that is, locutionary objects.  Locutionary objects as entities produced by locutionary acts </w:t>
      </w:r>
      <w:r w:rsidR="005E232C">
        <w:rPr>
          <w:lang w:val="en-US"/>
        </w:rPr>
        <w:t>(</w:t>
      </w:r>
      <w:r w:rsidRPr="004C2E32">
        <w:rPr>
          <w:lang w:val="en-US"/>
        </w:rPr>
        <w:t>in the sense of Austin 1962) need to be distinguished from illocutionary objects</w:t>
      </w:r>
      <w:r w:rsidR="005E232C">
        <w:rPr>
          <w:lang w:val="en-US"/>
        </w:rPr>
        <w:t>, entities</w:t>
      </w:r>
      <w:r w:rsidRPr="004C2E32">
        <w:rPr>
          <w:lang w:val="en-US"/>
        </w:rPr>
        <w:t xml:space="preserve"> of the sort of claims, </w:t>
      </w:r>
      <w:r w:rsidR="00E93996">
        <w:rPr>
          <w:lang w:val="en-US"/>
        </w:rPr>
        <w:t>produced by</w:t>
      </w:r>
      <w:r w:rsidRPr="004C2E32">
        <w:rPr>
          <w:lang w:val="en-US"/>
        </w:rPr>
        <w:t xml:space="preserve"> illocutionary acts. (</w:t>
      </w:r>
      <w:r w:rsidR="000378A8">
        <w:rPr>
          <w:lang w:val="en-US"/>
        </w:rPr>
        <w:t>51</w:t>
      </w:r>
      <w:r w:rsidRPr="004C2E32">
        <w:rPr>
          <w:lang w:val="en-US"/>
        </w:rPr>
        <w:t>a</w:t>
      </w:r>
      <w:r w:rsidR="000378A8">
        <w:rPr>
          <w:lang w:val="en-US"/>
        </w:rPr>
        <w:t>, b</w:t>
      </w:r>
      <w:r w:rsidRPr="004C2E32">
        <w:rPr>
          <w:lang w:val="en-US"/>
        </w:rPr>
        <w:t xml:space="preserve">) </w:t>
      </w:r>
      <w:r w:rsidR="000378A8">
        <w:rPr>
          <w:lang w:val="en-US"/>
        </w:rPr>
        <w:t>are</w:t>
      </w:r>
      <w:r w:rsidRPr="004C2E32">
        <w:rPr>
          <w:lang w:val="en-US"/>
        </w:rPr>
        <w:t xml:space="preserve"> unacceptable because the locutionary object produced by John cannot be identical to the </w:t>
      </w:r>
      <w:r w:rsidR="00E93996">
        <w:rPr>
          <w:lang w:val="en-US"/>
        </w:rPr>
        <w:t>il</w:t>
      </w:r>
      <w:r w:rsidRPr="004C2E32">
        <w:rPr>
          <w:lang w:val="en-US"/>
        </w:rPr>
        <w:t>locutionary object produced by Bill.</w:t>
      </w:r>
      <w:r w:rsidR="00E93996">
        <w:rPr>
          <w:lang w:val="en-US"/>
        </w:rPr>
        <w:t xml:space="preserve"> A ‘saying’ cannot be a </w:t>
      </w:r>
      <w:r w:rsidR="000378A8">
        <w:rPr>
          <w:lang w:val="en-US"/>
        </w:rPr>
        <w:t>claim or a question</w:t>
      </w:r>
      <w:r w:rsidRPr="004C2E32">
        <w:rPr>
          <w:lang w:val="en-US"/>
        </w:rPr>
        <w:t xml:space="preserve"> </w:t>
      </w:r>
    </w:p>
    <w:p w14:paraId="50EF0590" w14:textId="77777777" w:rsidR="00360AE3" w:rsidRPr="004C2E32" w:rsidRDefault="00000000">
      <w:pPr>
        <w:spacing w:after="2" w:line="356" w:lineRule="auto"/>
        <w:ind w:left="-5" w:right="11"/>
        <w:rPr>
          <w:lang w:val="en-US"/>
        </w:rPr>
      </w:pPr>
      <w:r w:rsidRPr="004C2E32">
        <w:rPr>
          <w:lang w:val="en-US"/>
        </w:rPr>
        <w:t xml:space="preserve">     Reports of sharing are also impossible with verbs of saying and illocutionary objects when they take direct quotes as complements. Thus (</w:t>
      </w:r>
      <w:r w:rsidR="000378A8">
        <w:rPr>
          <w:lang w:val="en-US"/>
        </w:rPr>
        <w:t>52</w:t>
      </w:r>
      <w:r w:rsidRPr="004C2E32">
        <w:rPr>
          <w:lang w:val="en-US"/>
        </w:rPr>
        <w:t>c) cannot be used to describe what is reported jointly in (</w:t>
      </w:r>
      <w:r w:rsidR="000378A8">
        <w:rPr>
          <w:lang w:val="en-US"/>
        </w:rPr>
        <w:t>52</w:t>
      </w:r>
      <w:r w:rsidRPr="004C2E32">
        <w:rPr>
          <w:lang w:val="en-US"/>
        </w:rPr>
        <w:t>a) and (</w:t>
      </w:r>
      <w:r w:rsidR="000378A8">
        <w:rPr>
          <w:lang w:val="en-US"/>
        </w:rPr>
        <w:t>52</w:t>
      </w:r>
      <w:r w:rsidRPr="004C2E32">
        <w:rPr>
          <w:lang w:val="en-US"/>
        </w:rPr>
        <w:t>b); likewise (</w:t>
      </w:r>
      <w:r w:rsidR="000378A8">
        <w:rPr>
          <w:lang w:val="en-US"/>
        </w:rPr>
        <w:t>53</w:t>
      </w:r>
      <w:r w:rsidRPr="004C2E32">
        <w:rPr>
          <w:lang w:val="en-US"/>
        </w:rPr>
        <w:t>) is unacceptable</w:t>
      </w:r>
      <w:r w:rsidR="00C14612">
        <w:rPr>
          <w:lang w:val="en-US"/>
        </w:rPr>
        <w:t xml:space="preserve"> (without special context)</w:t>
      </w:r>
      <w:r w:rsidRPr="004C2E32">
        <w:rPr>
          <w:lang w:val="en-US"/>
        </w:rPr>
        <w:t xml:space="preserve">: </w:t>
      </w:r>
    </w:p>
    <w:p w14:paraId="7CB5545A" w14:textId="77777777" w:rsidR="00360AE3" w:rsidRPr="004C2E32" w:rsidRDefault="00360AE3">
      <w:pPr>
        <w:spacing w:after="160" w:line="259" w:lineRule="auto"/>
        <w:ind w:left="0" w:firstLine="0"/>
        <w:rPr>
          <w:lang w:val="en-US"/>
        </w:rPr>
      </w:pPr>
    </w:p>
    <w:p w14:paraId="5372083D" w14:textId="77777777" w:rsidR="00360AE3" w:rsidRPr="000378A8" w:rsidRDefault="000378A8" w:rsidP="000378A8">
      <w:pPr>
        <w:spacing w:after="167"/>
        <w:ind w:right="11" w:firstLine="0"/>
        <w:rPr>
          <w:lang w:val="en-US"/>
        </w:rPr>
      </w:pPr>
      <w:r>
        <w:rPr>
          <w:lang w:val="en-US"/>
        </w:rPr>
        <w:t>(52)</w:t>
      </w:r>
      <w:r w:rsidR="00E62AE2" w:rsidRPr="000378A8">
        <w:rPr>
          <w:lang w:val="en-US"/>
        </w:rPr>
        <w:t xml:space="preserve">   </w:t>
      </w:r>
      <w:r w:rsidRPr="000378A8">
        <w:rPr>
          <w:lang w:val="en-US"/>
        </w:rPr>
        <w:t xml:space="preserve">a. John said ‘Who won the race?’ </w:t>
      </w:r>
    </w:p>
    <w:p w14:paraId="58B2FCA0" w14:textId="77777777" w:rsidR="00360AE3" w:rsidRPr="004C2E32" w:rsidRDefault="00E62AE2" w:rsidP="00382016">
      <w:pPr>
        <w:spacing w:after="166"/>
        <w:ind w:left="459" w:right="11" w:firstLine="0"/>
        <w:rPr>
          <w:lang w:val="en-US"/>
        </w:rPr>
      </w:pPr>
      <w:r>
        <w:rPr>
          <w:lang w:val="en-US"/>
        </w:rPr>
        <w:t xml:space="preserve">  </w:t>
      </w:r>
      <w:r w:rsidR="00382016">
        <w:rPr>
          <w:lang w:val="en-US"/>
        </w:rPr>
        <w:t xml:space="preserve">b. </w:t>
      </w:r>
      <w:r w:rsidR="00382016" w:rsidRPr="004C2E32">
        <w:rPr>
          <w:lang w:val="en-US"/>
        </w:rPr>
        <w:t xml:space="preserve">Bill asked ‘Who won the race?’ </w:t>
      </w:r>
    </w:p>
    <w:p w14:paraId="6592789D" w14:textId="77777777" w:rsidR="00360AE3" w:rsidRPr="004C2E32" w:rsidRDefault="00000000">
      <w:pPr>
        <w:ind w:left="-5" w:right="11"/>
        <w:rPr>
          <w:lang w:val="en-US"/>
        </w:rPr>
      </w:pPr>
      <w:r w:rsidRPr="004C2E32">
        <w:rPr>
          <w:lang w:val="en-US"/>
        </w:rPr>
        <w:t xml:space="preserve">      </w:t>
      </w:r>
      <w:r w:rsidR="00E62AE2">
        <w:rPr>
          <w:lang w:val="en-US"/>
        </w:rPr>
        <w:t xml:space="preserve">  </w:t>
      </w:r>
      <w:r w:rsidRPr="004C2E32">
        <w:rPr>
          <w:lang w:val="en-US"/>
        </w:rPr>
        <w:t xml:space="preserve">  c.</w:t>
      </w:r>
      <w:r w:rsidR="00E62AE2">
        <w:rPr>
          <w:lang w:val="en-US"/>
        </w:rPr>
        <w:t xml:space="preserve"> #</w:t>
      </w:r>
      <w:r w:rsidRPr="004C2E32">
        <w:rPr>
          <w:lang w:val="en-US"/>
        </w:rPr>
        <w:t xml:space="preserve"> John said what Bill asked, ‘Who won the race?’. </w:t>
      </w:r>
    </w:p>
    <w:p w14:paraId="3F2A0DDB" w14:textId="77777777" w:rsidR="00360AE3" w:rsidRPr="004C2E32" w:rsidRDefault="000378A8" w:rsidP="000378A8">
      <w:pPr>
        <w:ind w:right="11" w:firstLine="0"/>
        <w:rPr>
          <w:lang w:val="en-US"/>
        </w:rPr>
      </w:pPr>
      <w:r>
        <w:rPr>
          <w:lang w:val="en-US"/>
        </w:rPr>
        <w:t>(53)</w:t>
      </w:r>
      <w:r w:rsidR="00E62AE2">
        <w:rPr>
          <w:lang w:val="en-US"/>
        </w:rPr>
        <w:t xml:space="preserve">    #</w:t>
      </w:r>
      <w:r w:rsidRPr="004C2E32">
        <w:rPr>
          <w:lang w:val="en-US"/>
        </w:rPr>
        <w:t xml:space="preserve"> John said what Bill asked, ‘Who won the race?’. </w:t>
      </w:r>
    </w:p>
    <w:p w14:paraId="4B6256D6" w14:textId="77777777" w:rsidR="00360AE3" w:rsidRPr="004C2E32" w:rsidRDefault="00000000">
      <w:pPr>
        <w:spacing w:after="112" w:line="259" w:lineRule="auto"/>
        <w:ind w:left="0" w:firstLine="0"/>
        <w:rPr>
          <w:lang w:val="en-US"/>
        </w:rPr>
      </w:pPr>
      <w:r w:rsidRPr="004C2E32">
        <w:rPr>
          <w:lang w:val="en-US"/>
        </w:rPr>
        <w:t xml:space="preserve"> </w:t>
      </w:r>
    </w:p>
    <w:p w14:paraId="16AA2623" w14:textId="77777777" w:rsidR="00360AE3" w:rsidRPr="004C2E32" w:rsidRDefault="00000000">
      <w:pPr>
        <w:spacing w:after="0" w:line="358" w:lineRule="auto"/>
        <w:ind w:left="-5" w:right="11"/>
        <w:rPr>
          <w:lang w:val="en-US"/>
        </w:rPr>
      </w:pPr>
      <w:r w:rsidRPr="004C2E32">
        <w:rPr>
          <w:lang w:val="en-US"/>
        </w:rPr>
        <w:lastRenderedPageBreak/>
        <w:t xml:space="preserve">Direct quotes </w:t>
      </w:r>
      <w:r w:rsidR="00C14612">
        <w:rPr>
          <w:lang w:val="en-US"/>
        </w:rPr>
        <w:t>convey</w:t>
      </w:r>
      <w:r w:rsidRPr="004C2E32">
        <w:rPr>
          <w:lang w:val="en-US"/>
        </w:rPr>
        <w:t xml:space="preserve"> both a propositional content and the form of an utterance.  </w:t>
      </w:r>
      <w:r w:rsidR="00C14612">
        <w:rPr>
          <w:lang w:val="en-US"/>
        </w:rPr>
        <w:t xml:space="preserve">But the </w:t>
      </w:r>
      <w:r w:rsidRPr="004C2E32">
        <w:rPr>
          <w:lang w:val="en-US"/>
        </w:rPr>
        <w:t xml:space="preserve">unacceptability of </w:t>
      </w:r>
      <w:r w:rsidR="000378A8">
        <w:rPr>
          <w:lang w:val="en-US"/>
        </w:rPr>
        <w:t>(52</w:t>
      </w:r>
      <w:r w:rsidRPr="004C2E32">
        <w:rPr>
          <w:lang w:val="en-US"/>
        </w:rPr>
        <w:t>c) and (</w:t>
      </w:r>
      <w:r w:rsidR="000378A8">
        <w:rPr>
          <w:lang w:val="en-US"/>
        </w:rPr>
        <w:t>53</w:t>
      </w:r>
      <w:r w:rsidRPr="004C2E32">
        <w:rPr>
          <w:lang w:val="en-US"/>
        </w:rPr>
        <w:t>) shows that for reports of sharing with verbs taking direct quotes</w:t>
      </w:r>
      <w:r w:rsidR="00C14612">
        <w:rPr>
          <w:lang w:val="en-US"/>
        </w:rPr>
        <w:t>, the identity of content and form is not enough</w:t>
      </w:r>
      <w:r w:rsidRPr="004C2E32">
        <w:rPr>
          <w:lang w:val="en-US"/>
        </w:rPr>
        <w:t xml:space="preserve">. Rather what matters is </w:t>
      </w:r>
      <w:r w:rsidR="00C14612">
        <w:rPr>
          <w:lang w:val="en-US"/>
        </w:rPr>
        <w:t xml:space="preserve">again </w:t>
      </w:r>
      <w:r w:rsidRPr="004C2E32">
        <w:rPr>
          <w:lang w:val="en-US"/>
        </w:rPr>
        <w:t>the distinction between locutionary objects and illocutionary objects</w:t>
      </w:r>
      <w:r w:rsidR="00C14612">
        <w:rPr>
          <w:lang w:val="en-US"/>
        </w:rPr>
        <w:t xml:space="preserve"> (together with their phatic components).</w:t>
      </w:r>
    </w:p>
    <w:p w14:paraId="1885D0C1" w14:textId="77777777" w:rsidR="00360AE3" w:rsidRPr="004C2E32" w:rsidRDefault="00000000">
      <w:pPr>
        <w:spacing w:after="0" w:line="358" w:lineRule="auto"/>
        <w:ind w:left="-5" w:right="11"/>
        <w:rPr>
          <w:lang w:val="en-US"/>
        </w:rPr>
      </w:pPr>
      <w:r w:rsidRPr="004C2E32">
        <w:rPr>
          <w:lang w:val="en-US"/>
        </w:rPr>
        <w:t xml:space="preserve">      Complements of </w:t>
      </w:r>
      <w:proofErr w:type="spellStart"/>
      <w:r w:rsidRPr="004C2E32">
        <w:rPr>
          <w:lang w:val="en-US"/>
        </w:rPr>
        <w:t>intensional</w:t>
      </w:r>
      <w:proofErr w:type="spellEnd"/>
      <w:r w:rsidRPr="004C2E32">
        <w:rPr>
          <w:lang w:val="en-US"/>
        </w:rPr>
        <w:t xml:space="preserve"> transitive verbs are not subject to the very same constraint</w:t>
      </w:r>
      <w:r w:rsidR="00C14612">
        <w:rPr>
          <w:lang w:val="en-US"/>
        </w:rPr>
        <w:t xml:space="preserve"> on sharing. For </w:t>
      </w:r>
      <w:r w:rsidRPr="004C2E32">
        <w:rPr>
          <w:lang w:val="en-US"/>
        </w:rPr>
        <w:t>example, (</w:t>
      </w:r>
      <w:r w:rsidR="000378A8">
        <w:rPr>
          <w:lang w:val="en-US"/>
        </w:rPr>
        <w:t>54</w:t>
      </w:r>
      <w:r w:rsidRPr="004C2E32">
        <w:rPr>
          <w:lang w:val="en-US"/>
        </w:rPr>
        <w:t>a) and (</w:t>
      </w:r>
      <w:r w:rsidR="000378A8">
        <w:rPr>
          <w:lang w:val="en-US"/>
        </w:rPr>
        <w:t>54</w:t>
      </w:r>
      <w:r w:rsidRPr="004C2E32">
        <w:rPr>
          <w:lang w:val="en-US"/>
        </w:rPr>
        <w:t xml:space="preserve">b) are acceptable:  </w:t>
      </w:r>
    </w:p>
    <w:p w14:paraId="60A62CE4" w14:textId="77777777" w:rsidR="00360AE3" w:rsidRPr="004C2E32" w:rsidRDefault="00000000">
      <w:pPr>
        <w:spacing w:after="115" w:line="259" w:lineRule="auto"/>
        <w:ind w:left="0" w:firstLine="0"/>
        <w:rPr>
          <w:lang w:val="en-US"/>
        </w:rPr>
      </w:pPr>
      <w:r w:rsidRPr="004C2E32">
        <w:rPr>
          <w:lang w:val="en-US"/>
        </w:rPr>
        <w:t xml:space="preserve"> </w:t>
      </w:r>
    </w:p>
    <w:p w14:paraId="62150A2E" w14:textId="77777777" w:rsidR="00360AE3" w:rsidRPr="004C2E32" w:rsidRDefault="000378A8" w:rsidP="000378A8">
      <w:pPr>
        <w:ind w:right="11" w:firstLine="0"/>
        <w:rPr>
          <w:lang w:val="en-US"/>
        </w:rPr>
      </w:pPr>
      <w:r>
        <w:rPr>
          <w:lang w:val="en-US"/>
        </w:rPr>
        <w:t>(54)</w:t>
      </w:r>
      <w:r w:rsidR="00E62AE2">
        <w:rPr>
          <w:lang w:val="en-US"/>
        </w:rPr>
        <w:t xml:space="preserve">    </w:t>
      </w:r>
      <w:r w:rsidRPr="004C2E32">
        <w:rPr>
          <w:lang w:val="en-US"/>
        </w:rPr>
        <w:t xml:space="preserve">a. John needed what he now has, a house. </w:t>
      </w:r>
    </w:p>
    <w:p w14:paraId="5C34815E" w14:textId="77777777" w:rsidR="00360AE3" w:rsidRPr="004C2E32" w:rsidRDefault="00E62AE2" w:rsidP="00382016">
      <w:pPr>
        <w:ind w:left="459" w:right="11" w:firstLine="0"/>
        <w:rPr>
          <w:lang w:val="en-US"/>
        </w:rPr>
      </w:pPr>
      <w:r>
        <w:rPr>
          <w:lang w:val="en-US"/>
        </w:rPr>
        <w:t xml:space="preserve">   </w:t>
      </w:r>
      <w:r w:rsidR="00382016">
        <w:rPr>
          <w:lang w:val="en-US"/>
        </w:rPr>
        <w:t xml:space="preserve">b. </w:t>
      </w:r>
      <w:r w:rsidR="00382016" w:rsidRPr="004C2E32">
        <w:rPr>
          <w:lang w:val="en-US"/>
        </w:rPr>
        <w:t xml:space="preserve">John needs what he is looking for, a computer. </w:t>
      </w:r>
    </w:p>
    <w:p w14:paraId="6553DA3F" w14:textId="77777777" w:rsidR="00360AE3" w:rsidRPr="004C2E32" w:rsidRDefault="00000000">
      <w:pPr>
        <w:spacing w:after="122" w:line="259" w:lineRule="auto"/>
        <w:ind w:left="0" w:firstLine="0"/>
        <w:rPr>
          <w:lang w:val="en-US"/>
        </w:rPr>
      </w:pPr>
      <w:r w:rsidRPr="004C2E32">
        <w:rPr>
          <w:lang w:val="en-US"/>
        </w:rPr>
        <w:t xml:space="preserve"> </w:t>
      </w:r>
    </w:p>
    <w:p w14:paraId="5CE8A0B1" w14:textId="77777777" w:rsidR="00360AE3" w:rsidRPr="004C2E32" w:rsidRDefault="00000000">
      <w:pPr>
        <w:spacing w:after="0" w:line="358" w:lineRule="auto"/>
        <w:ind w:left="-5" w:right="11"/>
        <w:rPr>
          <w:lang w:val="en-US"/>
        </w:rPr>
      </w:pPr>
      <w:r w:rsidRPr="004C2E32">
        <w:rPr>
          <w:lang w:val="en-US"/>
        </w:rPr>
        <w:t>(</w:t>
      </w:r>
      <w:r w:rsidR="000378A8">
        <w:rPr>
          <w:lang w:val="en-US"/>
        </w:rPr>
        <w:t>54</w:t>
      </w:r>
      <w:r w:rsidRPr="004C2E32">
        <w:rPr>
          <w:lang w:val="en-US"/>
        </w:rPr>
        <w:t>a) does not require the identity of a ‘need’ with a ‘possession’ and (</w:t>
      </w:r>
      <w:r w:rsidR="000378A8">
        <w:rPr>
          <w:lang w:val="en-US"/>
        </w:rPr>
        <w:t>54</w:t>
      </w:r>
      <w:r w:rsidRPr="004C2E32">
        <w:rPr>
          <w:lang w:val="en-US"/>
        </w:rPr>
        <w:t>b)</w:t>
      </w:r>
      <w:r w:rsidR="00C14612">
        <w:rPr>
          <w:lang w:val="en-US"/>
        </w:rPr>
        <w:t xml:space="preserve"> does not require</w:t>
      </w:r>
      <w:r w:rsidRPr="004C2E32">
        <w:rPr>
          <w:lang w:val="en-US"/>
        </w:rPr>
        <w:t xml:space="preserve"> the identity of a ‘need’ with a ‘search’.  Yet the identity of </w:t>
      </w:r>
      <w:r w:rsidR="00675993">
        <w:rPr>
          <w:lang w:val="en-US"/>
        </w:rPr>
        <w:t xml:space="preserve">the </w:t>
      </w:r>
      <w:r w:rsidRPr="004C2E32">
        <w:rPr>
          <w:lang w:val="en-US"/>
        </w:rPr>
        <w:t xml:space="preserve">denotations </w:t>
      </w:r>
      <w:r w:rsidR="00675993">
        <w:rPr>
          <w:lang w:val="en-US"/>
        </w:rPr>
        <w:t xml:space="preserve">of the NP complements </w:t>
      </w:r>
      <w:r w:rsidRPr="004C2E32">
        <w:rPr>
          <w:lang w:val="en-US"/>
        </w:rPr>
        <w:t>does not suffice</w:t>
      </w:r>
      <w:r w:rsidR="00675993">
        <w:rPr>
          <w:lang w:val="en-US"/>
        </w:rPr>
        <w:t xml:space="preserve"> either</w:t>
      </w:r>
      <w:r w:rsidRPr="004C2E32">
        <w:rPr>
          <w:lang w:val="en-US"/>
        </w:rPr>
        <w:t xml:space="preserve">: </w:t>
      </w:r>
    </w:p>
    <w:p w14:paraId="63697F2A" w14:textId="77777777" w:rsidR="00360AE3" w:rsidRPr="004C2E32" w:rsidRDefault="00000000">
      <w:pPr>
        <w:spacing w:after="112" w:line="259" w:lineRule="auto"/>
        <w:ind w:left="0" w:firstLine="0"/>
        <w:rPr>
          <w:lang w:val="en-US"/>
        </w:rPr>
      </w:pPr>
      <w:r w:rsidRPr="004C2E32">
        <w:rPr>
          <w:lang w:val="en-US"/>
        </w:rPr>
        <w:t xml:space="preserve"> </w:t>
      </w:r>
    </w:p>
    <w:p w14:paraId="6140586E" w14:textId="77777777" w:rsidR="00360AE3" w:rsidRPr="004C2E32" w:rsidRDefault="000378A8" w:rsidP="000378A8">
      <w:pPr>
        <w:ind w:right="11" w:firstLine="0"/>
        <w:rPr>
          <w:lang w:val="en-US"/>
        </w:rPr>
      </w:pPr>
      <w:r>
        <w:rPr>
          <w:lang w:val="en-US"/>
        </w:rPr>
        <w:t>(55)</w:t>
      </w:r>
      <w:r w:rsidR="00E62AE2">
        <w:rPr>
          <w:lang w:val="en-US"/>
        </w:rPr>
        <w:t xml:space="preserve">     #</w:t>
      </w:r>
      <w:r w:rsidRPr="004C2E32">
        <w:rPr>
          <w:lang w:val="en-US"/>
        </w:rPr>
        <w:t xml:space="preserve"> John is looking for what Bill recognized, a genius. </w:t>
      </w:r>
    </w:p>
    <w:p w14:paraId="7C8D5C8F" w14:textId="77777777" w:rsidR="00360AE3" w:rsidRPr="004C2E32" w:rsidRDefault="00000000">
      <w:pPr>
        <w:spacing w:after="112" w:line="259" w:lineRule="auto"/>
        <w:ind w:left="0" w:firstLine="0"/>
        <w:rPr>
          <w:lang w:val="en-US"/>
        </w:rPr>
      </w:pPr>
      <w:r w:rsidRPr="004C2E32">
        <w:rPr>
          <w:lang w:val="en-US"/>
        </w:rPr>
        <w:t xml:space="preserve"> </w:t>
      </w:r>
    </w:p>
    <w:p w14:paraId="5624C9AB" w14:textId="77777777" w:rsidR="00B11083" w:rsidRPr="00A964A6" w:rsidRDefault="00A964A6" w:rsidP="00A964A6">
      <w:pPr>
        <w:spacing w:after="0" w:line="366" w:lineRule="auto"/>
        <w:ind w:right="11"/>
        <w:rPr>
          <w:lang w:val="en-US"/>
        </w:rPr>
      </w:pPr>
      <w:r w:rsidRPr="00A964A6">
        <w:rPr>
          <w:lang w:val="en-US"/>
        </w:rPr>
        <w:t>Example (</w:t>
      </w:r>
      <w:r w:rsidR="000378A8">
        <w:rPr>
          <w:lang w:val="en-US"/>
        </w:rPr>
        <w:t>55</w:t>
      </w:r>
      <w:r w:rsidRPr="00A964A6">
        <w:rPr>
          <w:lang w:val="en-US"/>
        </w:rPr>
        <w:t xml:space="preserve">) is unacceptable because a search </w:t>
      </w:r>
      <w:r w:rsidR="000378A8">
        <w:rPr>
          <w:lang w:val="en-US"/>
        </w:rPr>
        <w:t>cannot be</w:t>
      </w:r>
      <w:r w:rsidRPr="00A964A6">
        <w:rPr>
          <w:lang w:val="en-US"/>
        </w:rPr>
        <w:t xml:space="preserve"> a recognition.          </w:t>
      </w:r>
      <w:r w:rsidR="00B11083" w:rsidRPr="00A964A6">
        <w:rPr>
          <w:lang w:val="en-US"/>
        </w:rPr>
        <w:t xml:space="preserve">   </w:t>
      </w:r>
    </w:p>
    <w:p w14:paraId="5C59785D" w14:textId="77777777" w:rsidR="00360AE3" w:rsidRPr="00B11083" w:rsidRDefault="00B11083" w:rsidP="00B11083">
      <w:pPr>
        <w:spacing w:after="0" w:line="366" w:lineRule="auto"/>
        <w:ind w:right="11" w:firstLine="0"/>
        <w:rPr>
          <w:lang w:val="en-US"/>
        </w:rPr>
      </w:pPr>
      <w:r>
        <w:rPr>
          <w:lang w:val="en-US"/>
        </w:rPr>
        <w:t xml:space="preserve">     </w:t>
      </w:r>
      <w:r w:rsidR="007D0378" w:rsidRPr="00B11083">
        <w:rPr>
          <w:lang w:val="en-US"/>
        </w:rPr>
        <w:t>T</w:t>
      </w:r>
      <w:r w:rsidRPr="00B11083">
        <w:rPr>
          <w:lang w:val="en-US"/>
        </w:rPr>
        <w:t xml:space="preserve">he objects reported to be shared with </w:t>
      </w:r>
      <w:proofErr w:type="spellStart"/>
      <w:r w:rsidRPr="00B11083">
        <w:rPr>
          <w:lang w:val="en-US"/>
        </w:rPr>
        <w:t>intensional</w:t>
      </w:r>
      <w:proofErr w:type="spellEnd"/>
      <w:r w:rsidRPr="00B11083">
        <w:rPr>
          <w:lang w:val="en-US"/>
        </w:rPr>
        <w:t xml:space="preserve"> </w:t>
      </w:r>
      <w:proofErr w:type="spellStart"/>
      <w:r w:rsidRPr="00B11083">
        <w:rPr>
          <w:lang w:val="en-US"/>
        </w:rPr>
        <w:t>transitives</w:t>
      </w:r>
      <w:proofErr w:type="spellEnd"/>
      <w:r w:rsidRPr="00B11083">
        <w:rPr>
          <w:lang w:val="en-US"/>
        </w:rPr>
        <w:t xml:space="preserve"> like</w:t>
      </w:r>
      <w:r w:rsidRPr="00B11083">
        <w:rPr>
          <w:i/>
          <w:lang w:val="en-US"/>
        </w:rPr>
        <w:t xml:space="preserve"> need</w:t>
      </w:r>
      <w:r w:rsidRPr="00B11083">
        <w:rPr>
          <w:lang w:val="en-US"/>
        </w:rPr>
        <w:t xml:space="preserve"> and </w:t>
      </w:r>
      <w:r w:rsidRPr="00B11083">
        <w:rPr>
          <w:i/>
          <w:lang w:val="en-US"/>
        </w:rPr>
        <w:t>look for</w:t>
      </w:r>
      <w:r w:rsidRPr="00B11083">
        <w:rPr>
          <w:lang w:val="en-US"/>
        </w:rPr>
        <w:t xml:space="preserve"> are not in fact needs or searches, but rather </w:t>
      </w:r>
      <w:r w:rsidR="009F7234" w:rsidRPr="00B11083">
        <w:rPr>
          <w:lang w:val="en-US"/>
        </w:rPr>
        <w:t>entities</w:t>
      </w:r>
      <w:r w:rsidRPr="00B11083">
        <w:rPr>
          <w:lang w:val="en-US"/>
        </w:rPr>
        <w:t xml:space="preserve"> that make up ‘the satisfaction</w:t>
      </w:r>
      <w:r w:rsidR="009F7234" w:rsidRPr="00B11083">
        <w:rPr>
          <w:lang w:val="en-US"/>
        </w:rPr>
        <w:t>’</w:t>
      </w:r>
      <w:r w:rsidRPr="00B11083">
        <w:rPr>
          <w:lang w:val="en-US"/>
        </w:rPr>
        <w:t xml:space="preserve"> of the need</w:t>
      </w:r>
      <w:r w:rsidR="009F7234" w:rsidRPr="00B11083">
        <w:rPr>
          <w:lang w:val="en-US"/>
        </w:rPr>
        <w:t xml:space="preserve"> or</w:t>
      </w:r>
      <w:r w:rsidRPr="00B11083">
        <w:rPr>
          <w:lang w:val="en-US"/>
        </w:rPr>
        <w:t xml:space="preserve"> search</w:t>
      </w:r>
      <w:r w:rsidR="009F7234" w:rsidRPr="00B11083">
        <w:rPr>
          <w:lang w:val="en-US"/>
        </w:rPr>
        <w:t>, namely variable satisfiers</w:t>
      </w:r>
      <w:r w:rsidR="00675993" w:rsidRPr="00B11083">
        <w:rPr>
          <w:lang w:val="en-US"/>
        </w:rPr>
        <w:t xml:space="preserve"> (</w:t>
      </w:r>
      <w:proofErr w:type="spellStart"/>
      <w:r w:rsidR="00675993" w:rsidRPr="00B11083">
        <w:rPr>
          <w:lang w:val="en-US"/>
        </w:rPr>
        <w:t>Moltmann</w:t>
      </w:r>
      <w:proofErr w:type="spellEnd"/>
      <w:r w:rsidR="00675993" w:rsidRPr="00B11083">
        <w:rPr>
          <w:lang w:val="en-US"/>
        </w:rPr>
        <w:t xml:space="preserve"> 2013, chap. 5)</w:t>
      </w:r>
      <w:r>
        <w:rPr>
          <w:lang w:val="en-US"/>
        </w:rPr>
        <w:t>, entities reported to be shared in (</w:t>
      </w:r>
      <w:r w:rsidR="000378A8">
        <w:rPr>
          <w:lang w:val="en-US"/>
        </w:rPr>
        <w:t>54</w:t>
      </w:r>
      <w:r>
        <w:rPr>
          <w:lang w:val="en-US"/>
        </w:rPr>
        <w:t>a, b)</w:t>
      </w:r>
      <w:r w:rsidR="00675993" w:rsidRPr="00B11083">
        <w:rPr>
          <w:lang w:val="en-US"/>
        </w:rPr>
        <w:t>. Variable satisfiers are special cases of variable embodiments in the sense of Fine (1999)</w:t>
      </w:r>
      <w:r w:rsidR="00C31238" w:rsidRPr="00B11083">
        <w:rPr>
          <w:lang w:val="en-US"/>
        </w:rPr>
        <w:t>, that is,</w:t>
      </w:r>
      <w:r w:rsidR="00675993" w:rsidRPr="00B11083">
        <w:rPr>
          <w:lang w:val="en-US"/>
        </w:rPr>
        <w:t xml:space="preserve"> they are entities </w:t>
      </w:r>
      <w:r w:rsidR="008853DB" w:rsidRPr="00B11083">
        <w:rPr>
          <w:lang w:val="en-US"/>
        </w:rPr>
        <w:t xml:space="preserve">(of type e) </w:t>
      </w:r>
      <w:r w:rsidR="00675993" w:rsidRPr="00B11083">
        <w:rPr>
          <w:lang w:val="en-US"/>
        </w:rPr>
        <w:t>associated with functions from circumstances</w:t>
      </w:r>
      <w:r w:rsidR="00C31238" w:rsidRPr="00B11083">
        <w:rPr>
          <w:lang w:val="en-US"/>
        </w:rPr>
        <w:t xml:space="preserve"> to ordinary objects.</w:t>
      </w:r>
      <w:r w:rsidR="00675993" w:rsidRPr="00B11083">
        <w:rPr>
          <w:lang w:val="en-US"/>
        </w:rPr>
        <w:t xml:space="preserve"> </w:t>
      </w:r>
      <w:r w:rsidRPr="00B11083">
        <w:rPr>
          <w:lang w:val="en-US"/>
        </w:rPr>
        <w:t>In (</w:t>
      </w:r>
      <w:r w:rsidR="000378A8">
        <w:rPr>
          <w:lang w:val="en-US"/>
        </w:rPr>
        <w:t>54</w:t>
      </w:r>
      <w:r w:rsidRPr="00B11083">
        <w:rPr>
          <w:lang w:val="en-US"/>
        </w:rPr>
        <w:t xml:space="preserve">a), </w:t>
      </w:r>
      <w:r w:rsidR="00A14965" w:rsidRPr="00B11083">
        <w:rPr>
          <w:lang w:val="en-US"/>
        </w:rPr>
        <w:t>those circumstances</w:t>
      </w:r>
      <w:r w:rsidR="00C31238" w:rsidRPr="00B11083">
        <w:rPr>
          <w:lang w:val="en-US"/>
        </w:rPr>
        <w:t xml:space="preserve"> </w:t>
      </w:r>
      <w:r w:rsidR="00A14965" w:rsidRPr="00B11083">
        <w:rPr>
          <w:lang w:val="en-US"/>
        </w:rPr>
        <w:t>are the situation</w:t>
      </w:r>
      <w:r>
        <w:rPr>
          <w:lang w:val="en-US"/>
        </w:rPr>
        <w:t>s</w:t>
      </w:r>
      <w:r w:rsidR="00A14965" w:rsidRPr="00B11083">
        <w:rPr>
          <w:lang w:val="en-US"/>
        </w:rPr>
        <w:t xml:space="preserve"> that satisfy the need, that is, </w:t>
      </w:r>
      <w:r w:rsidRPr="00B11083">
        <w:rPr>
          <w:lang w:val="en-US"/>
        </w:rPr>
        <w:t>situation</w:t>
      </w:r>
      <w:r>
        <w:rPr>
          <w:lang w:val="en-US"/>
        </w:rPr>
        <w:t>s</w:t>
      </w:r>
      <w:r w:rsidRPr="00B11083">
        <w:rPr>
          <w:lang w:val="en-US"/>
        </w:rPr>
        <w:t xml:space="preserve"> of John’s having a </w:t>
      </w:r>
      <w:r w:rsidR="008853DB" w:rsidRPr="00B11083">
        <w:rPr>
          <w:lang w:val="en-US"/>
        </w:rPr>
        <w:t xml:space="preserve">(suitable) </w:t>
      </w:r>
      <w:r w:rsidRPr="00B11083">
        <w:rPr>
          <w:lang w:val="en-US"/>
        </w:rPr>
        <w:t>house</w:t>
      </w:r>
      <w:r w:rsidR="00A14965" w:rsidRPr="00B11083">
        <w:rPr>
          <w:lang w:val="en-US"/>
        </w:rPr>
        <w:t>. The variable satisfier of the need is associated with a function</w:t>
      </w:r>
      <w:r w:rsidR="00C31238" w:rsidRPr="00B11083">
        <w:rPr>
          <w:lang w:val="en-US"/>
        </w:rPr>
        <w:t xml:space="preserve"> </w:t>
      </w:r>
      <w:r w:rsidR="00A14965" w:rsidRPr="00B11083">
        <w:rPr>
          <w:lang w:val="en-US"/>
        </w:rPr>
        <w:t xml:space="preserve">mapping such a situation </w:t>
      </w:r>
      <w:r w:rsidR="00C31238" w:rsidRPr="00B11083">
        <w:rPr>
          <w:lang w:val="en-US"/>
        </w:rPr>
        <w:t>onto the house John has in that circumstance</w:t>
      </w:r>
      <w:r w:rsidR="00A14965" w:rsidRPr="00B11083">
        <w:rPr>
          <w:lang w:val="en-US"/>
        </w:rPr>
        <w:t xml:space="preserve">. </w:t>
      </w:r>
      <w:r>
        <w:rPr>
          <w:lang w:val="en-US"/>
        </w:rPr>
        <w:t>The same</w:t>
      </w:r>
      <w:r w:rsidR="00A14965" w:rsidRPr="00B11083">
        <w:rPr>
          <w:lang w:val="en-US"/>
        </w:rPr>
        <w:t xml:space="preserve"> variable satisfier </w:t>
      </w:r>
      <w:r>
        <w:rPr>
          <w:lang w:val="en-US"/>
        </w:rPr>
        <w:t>is</w:t>
      </w:r>
      <w:r w:rsidR="00A14965" w:rsidRPr="00B11083">
        <w:rPr>
          <w:lang w:val="en-US"/>
        </w:rPr>
        <w:t xml:space="preserve"> associated with ‘the possession of a house by John’ (the semantic nominalization of </w:t>
      </w:r>
      <w:r w:rsidR="00A14965" w:rsidRPr="00B11083">
        <w:rPr>
          <w:i/>
          <w:iCs/>
          <w:lang w:val="en-US"/>
        </w:rPr>
        <w:t>John has a house</w:t>
      </w:r>
      <w:r w:rsidR="00A14965" w:rsidRPr="00B11083">
        <w:rPr>
          <w:lang w:val="en-US"/>
        </w:rPr>
        <w:t>), even if for the latter only the actual situation plays a role. I</w:t>
      </w:r>
      <w:r w:rsidR="008853DB" w:rsidRPr="00B11083">
        <w:rPr>
          <w:lang w:val="en-US"/>
        </w:rPr>
        <w:t xml:space="preserve">n </w:t>
      </w:r>
      <w:r w:rsidRPr="00B11083">
        <w:rPr>
          <w:lang w:val="en-US"/>
        </w:rPr>
        <w:t>(</w:t>
      </w:r>
      <w:r w:rsidR="000378A8">
        <w:rPr>
          <w:lang w:val="en-US"/>
        </w:rPr>
        <w:t>54</w:t>
      </w:r>
      <w:r w:rsidRPr="00B11083">
        <w:rPr>
          <w:lang w:val="en-US"/>
        </w:rPr>
        <w:t>b)</w:t>
      </w:r>
      <w:r w:rsidR="00A14965" w:rsidRPr="00B11083">
        <w:rPr>
          <w:lang w:val="en-US"/>
        </w:rPr>
        <w:t xml:space="preserve">, </w:t>
      </w:r>
      <w:r>
        <w:rPr>
          <w:lang w:val="en-US"/>
        </w:rPr>
        <w:t>the variable satisfier that is reported to be shared by the need and the search involves mapping a situation of</w:t>
      </w:r>
      <w:r w:rsidR="00A14965" w:rsidRPr="00B11083">
        <w:rPr>
          <w:lang w:val="en-US"/>
        </w:rPr>
        <w:t xml:space="preserve"> John having a computer</w:t>
      </w:r>
      <w:r>
        <w:rPr>
          <w:lang w:val="en-US"/>
        </w:rPr>
        <w:t xml:space="preserve"> to the computer in that situation</w:t>
      </w:r>
      <w:r w:rsidRPr="00B11083">
        <w:rPr>
          <w:lang w:val="en-US"/>
        </w:rPr>
        <w:t xml:space="preserve">. </w:t>
      </w:r>
      <w:r w:rsidR="00986004" w:rsidRPr="00B11083">
        <w:rPr>
          <w:lang w:val="en-US"/>
        </w:rPr>
        <w:t xml:space="preserve">Variable satisfiers are not the denotations of the nominalizations of </w:t>
      </w:r>
      <w:proofErr w:type="spellStart"/>
      <w:r w:rsidR="00986004" w:rsidRPr="00B11083">
        <w:rPr>
          <w:lang w:val="en-US"/>
        </w:rPr>
        <w:t>intensional</w:t>
      </w:r>
      <w:proofErr w:type="spellEnd"/>
      <w:r w:rsidR="00986004" w:rsidRPr="00B11083">
        <w:rPr>
          <w:lang w:val="en-US"/>
        </w:rPr>
        <w:t xml:space="preserve"> transitive verb (needs, searches), but</w:t>
      </w:r>
      <w:r w:rsidRPr="00B11083">
        <w:rPr>
          <w:lang w:val="en-US"/>
        </w:rPr>
        <w:t xml:space="preserve"> </w:t>
      </w:r>
      <w:r w:rsidR="00986004" w:rsidRPr="00B11083">
        <w:rPr>
          <w:lang w:val="en-US"/>
        </w:rPr>
        <w:t xml:space="preserve">they can be obtained from them via a function </w:t>
      </w:r>
      <w:r w:rsidR="00986004" w:rsidRPr="00B11083">
        <w:rPr>
          <w:i/>
          <w:iCs/>
          <w:lang w:val="en-US"/>
        </w:rPr>
        <w:t>sat</w:t>
      </w:r>
      <w:r w:rsidR="00986004" w:rsidRPr="00B11083">
        <w:rPr>
          <w:lang w:val="en-US"/>
        </w:rPr>
        <w:t>, mapping a particular need or search, for example, onto its variable satisfier.</w:t>
      </w:r>
    </w:p>
    <w:p w14:paraId="6F6B806B" w14:textId="77777777" w:rsidR="00360AE3" w:rsidRPr="004C2E32" w:rsidRDefault="00000000">
      <w:pPr>
        <w:spacing w:after="120" w:line="259" w:lineRule="auto"/>
        <w:ind w:left="0" w:firstLine="0"/>
        <w:rPr>
          <w:lang w:val="en-US"/>
        </w:rPr>
      </w:pPr>
      <w:r w:rsidRPr="004C2E32">
        <w:rPr>
          <w:lang w:val="en-US"/>
        </w:rPr>
        <w:lastRenderedPageBreak/>
        <w:t xml:space="preserve"> </w:t>
      </w:r>
    </w:p>
    <w:p w14:paraId="0A2A73A6" w14:textId="77777777" w:rsidR="00360AE3" w:rsidRDefault="00250AEF">
      <w:pPr>
        <w:pStyle w:val="Heading3"/>
        <w:ind w:left="-5"/>
      </w:pPr>
      <w:r w:rsidRPr="00746302">
        <w:rPr>
          <w:lang w:val="en-GB"/>
        </w:rPr>
        <w:t>5</w:t>
      </w:r>
      <w:r>
        <w:t xml:space="preserve">.5. Inferences with quantificational complements of intensional transitives </w:t>
      </w:r>
    </w:p>
    <w:p w14:paraId="19A354A4" w14:textId="77777777" w:rsidR="00360AE3" w:rsidRPr="004C2E32" w:rsidRDefault="00000000">
      <w:pPr>
        <w:spacing w:after="115" w:line="259" w:lineRule="auto"/>
        <w:ind w:left="0" w:firstLine="0"/>
        <w:rPr>
          <w:lang w:val="en-US"/>
        </w:rPr>
      </w:pPr>
      <w:r w:rsidRPr="004C2E32">
        <w:rPr>
          <w:lang w:val="en-US"/>
        </w:rPr>
        <w:t xml:space="preserve"> </w:t>
      </w:r>
    </w:p>
    <w:p w14:paraId="29F2C6EF" w14:textId="77777777" w:rsidR="00360AE3" w:rsidRPr="004C2E32" w:rsidRDefault="00B11083">
      <w:pPr>
        <w:spacing w:after="1" w:line="357" w:lineRule="auto"/>
        <w:ind w:left="-5" w:right="11"/>
        <w:rPr>
          <w:lang w:val="en-US"/>
        </w:rPr>
      </w:pPr>
      <w:r>
        <w:rPr>
          <w:lang w:val="en-US"/>
        </w:rPr>
        <w:t>Another</w:t>
      </w:r>
      <w:r w:rsidRPr="004C2E32">
        <w:rPr>
          <w:lang w:val="en-US"/>
        </w:rPr>
        <w:t xml:space="preserve"> </w:t>
      </w:r>
      <w:r w:rsidR="00986004">
        <w:rPr>
          <w:lang w:val="en-US"/>
        </w:rPr>
        <w:t xml:space="preserve">problem for the </w:t>
      </w:r>
      <w:r w:rsidRPr="004C2E32">
        <w:rPr>
          <w:lang w:val="en-US"/>
        </w:rPr>
        <w:t>higher-order analys</w:t>
      </w:r>
      <w:r w:rsidR="00986004">
        <w:rPr>
          <w:lang w:val="en-US"/>
        </w:rPr>
        <w:t>i</w:t>
      </w:r>
      <w:r w:rsidRPr="004C2E32">
        <w:rPr>
          <w:lang w:val="en-US"/>
        </w:rPr>
        <w:t>s</w:t>
      </w:r>
      <w:r>
        <w:rPr>
          <w:lang w:val="en-US"/>
        </w:rPr>
        <w:t xml:space="preserve"> is certain inference pattern with </w:t>
      </w:r>
      <w:proofErr w:type="spellStart"/>
      <w:r>
        <w:rPr>
          <w:lang w:val="en-US"/>
        </w:rPr>
        <w:t>intensional</w:t>
      </w:r>
      <w:proofErr w:type="spellEnd"/>
      <w:r>
        <w:rPr>
          <w:lang w:val="en-US"/>
        </w:rPr>
        <w:t xml:space="preserve"> </w:t>
      </w:r>
      <w:proofErr w:type="spellStart"/>
      <w:r>
        <w:rPr>
          <w:lang w:val="en-US"/>
        </w:rPr>
        <w:t>transitives</w:t>
      </w:r>
      <w:proofErr w:type="spellEnd"/>
      <w:r>
        <w:rPr>
          <w:lang w:val="en-US"/>
        </w:rPr>
        <w:t xml:space="preserve"> such as </w:t>
      </w:r>
      <w:r w:rsidRPr="00B11083">
        <w:rPr>
          <w:i/>
          <w:iCs/>
          <w:lang w:val="en-US"/>
        </w:rPr>
        <w:t>need</w:t>
      </w:r>
      <w:r>
        <w:rPr>
          <w:lang w:val="en-US"/>
        </w:rPr>
        <w:t xml:space="preserve">, </w:t>
      </w:r>
      <w:r w:rsidRPr="004C2E32">
        <w:rPr>
          <w:lang w:val="en-US"/>
        </w:rPr>
        <w:t>first pointed out by Zimmermann (2006)</w:t>
      </w:r>
      <w:r w:rsidR="00986004">
        <w:rPr>
          <w:lang w:val="en-US"/>
        </w:rPr>
        <w:t>.</w:t>
      </w:r>
      <w:r w:rsidR="00986004">
        <w:rPr>
          <w:rStyle w:val="FootnoteReference"/>
          <w:lang w:val="en-US"/>
        </w:rPr>
        <w:footnoteReference w:id="21"/>
      </w:r>
      <w:r w:rsidR="00986004">
        <w:rPr>
          <w:lang w:val="en-US"/>
        </w:rPr>
        <w:t xml:space="preserve"> </w:t>
      </w:r>
      <w:r w:rsidRPr="004C2E32">
        <w:rPr>
          <w:lang w:val="en-US"/>
        </w:rPr>
        <w:t>Th</w:t>
      </w:r>
      <w:r>
        <w:rPr>
          <w:lang w:val="en-US"/>
        </w:rPr>
        <w:t xml:space="preserve">ey </w:t>
      </w:r>
      <w:r w:rsidRPr="004C2E32">
        <w:rPr>
          <w:lang w:val="en-US"/>
        </w:rPr>
        <w:t xml:space="preserve">are </w:t>
      </w:r>
      <w:r>
        <w:rPr>
          <w:lang w:val="en-US"/>
        </w:rPr>
        <w:t xml:space="preserve">in fact </w:t>
      </w:r>
      <w:r w:rsidRPr="004C2E32">
        <w:rPr>
          <w:lang w:val="en-US"/>
        </w:rPr>
        <w:t xml:space="preserve">problematic for any views on which the complement </w:t>
      </w:r>
      <w:r>
        <w:rPr>
          <w:lang w:val="en-US"/>
        </w:rPr>
        <w:t xml:space="preserve">of </w:t>
      </w:r>
      <w:proofErr w:type="spellStart"/>
      <w:r>
        <w:rPr>
          <w:lang w:val="en-US"/>
        </w:rPr>
        <w:t>intensional</w:t>
      </w:r>
      <w:proofErr w:type="spellEnd"/>
      <w:r>
        <w:rPr>
          <w:lang w:val="en-US"/>
        </w:rPr>
        <w:t xml:space="preserve"> </w:t>
      </w:r>
      <w:proofErr w:type="spellStart"/>
      <w:r>
        <w:rPr>
          <w:lang w:val="en-US"/>
        </w:rPr>
        <w:t>transitives</w:t>
      </w:r>
      <w:proofErr w:type="spellEnd"/>
      <w:r>
        <w:rPr>
          <w:lang w:val="en-US"/>
        </w:rPr>
        <w:t xml:space="preserve"> </w:t>
      </w:r>
      <w:r w:rsidRPr="004C2E32">
        <w:rPr>
          <w:lang w:val="en-US"/>
        </w:rPr>
        <w:t xml:space="preserve">provides a quantifier or property </w:t>
      </w:r>
      <w:r>
        <w:rPr>
          <w:lang w:val="en-US"/>
        </w:rPr>
        <w:t>argument.</w:t>
      </w:r>
    </w:p>
    <w:p w14:paraId="61C690DE" w14:textId="77777777" w:rsidR="00360AE3" w:rsidRPr="004C2E32" w:rsidRDefault="00000000">
      <w:pPr>
        <w:spacing w:after="2" w:line="356" w:lineRule="auto"/>
        <w:ind w:left="-5" w:right="11"/>
        <w:rPr>
          <w:lang w:val="en-US"/>
        </w:rPr>
      </w:pPr>
      <w:r w:rsidRPr="004C2E32">
        <w:rPr>
          <w:lang w:val="en-US"/>
        </w:rPr>
        <w:t xml:space="preserve">    First, unlike what </w:t>
      </w:r>
      <w:r w:rsidR="00986004">
        <w:rPr>
          <w:lang w:val="en-US"/>
        </w:rPr>
        <w:t xml:space="preserve">the </w:t>
      </w:r>
      <w:r w:rsidRPr="004C2E32">
        <w:rPr>
          <w:lang w:val="en-US"/>
        </w:rPr>
        <w:t>higher-order analyses predict, the inference from (</w:t>
      </w:r>
      <w:r w:rsidR="000378A8">
        <w:rPr>
          <w:lang w:val="en-US"/>
        </w:rPr>
        <w:t>56</w:t>
      </w:r>
      <w:r w:rsidRPr="004C2E32">
        <w:rPr>
          <w:lang w:val="en-US"/>
        </w:rPr>
        <w:t>a) or (</w:t>
      </w:r>
      <w:r w:rsidR="000378A8">
        <w:rPr>
          <w:lang w:val="en-US"/>
        </w:rPr>
        <w:t>65</w:t>
      </w:r>
      <w:r w:rsidRPr="004C2E32">
        <w:rPr>
          <w:lang w:val="en-US"/>
        </w:rPr>
        <w:t>b) to (</w:t>
      </w:r>
      <w:r w:rsidR="000378A8">
        <w:rPr>
          <w:lang w:val="en-US"/>
        </w:rPr>
        <w:t>56</w:t>
      </w:r>
      <w:r w:rsidRPr="004C2E32">
        <w:rPr>
          <w:lang w:val="en-US"/>
        </w:rPr>
        <w:t xml:space="preserve">c) is invalid: </w:t>
      </w:r>
    </w:p>
    <w:p w14:paraId="19B090E2" w14:textId="77777777" w:rsidR="00360AE3" w:rsidRPr="004C2E32" w:rsidRDefault="00000000">
      <w:pPr>
        <w:spacing w:after="112" w:line="259" w:lineRule="auto"/>
        <w:ind w:left="0" w:firstLine="0"/>
        <w:rPr>
          <w:lang w:val="en-US"/>
        </w:rPr>
      </w:pPr>
      <w:r w:rsidRPr="004C2E32">
        <w:rPr>
          <w:lang w:val="en-US"/>
        </w:rPr>
        <w:t xml:space="preserve"> </w:t>
      </w:r>
    </w:p>
    <w:p w14:paraId="25B2E7B9" w14:textId="77777777" w:rsidR="00360AE3" w:rsidRPr="004C2E32" w:rsidRDefault="00736895" w:rsidP="00736895">
      <w:pPr>
        <w:ind w:left="0" w:right="11" w:firstLine="0"/>
        <w:rPr>
          <w:lang w:val="en-US"/>
        </w:rPr>
      </w:pPr>
      <w:r>
        <w:rPr>
          <w:lang w:val="en-US"/>
        </w:rPr>
        <w:t>(</w:t>
      </w:r>
      <w:r w:rsidR="000378A8">
        <w:rPr>
          <w:lang w:val="en-US"/>
        </w:rPr>
        <w:t>56</w:t>
      </w:r>
      <w:r>
        <w:rPr>
          <w:lang w:val="en-US"/>
        </w:rPr>
        <w:t xml:space="preserve">) </w:t>
      </w:r>
      <w:r w:rsidR="00E62AE2">
        <w:rPr>
          <w:lang w:val="en-US"/>
        </w:rPr>
        <w:t xml:space="preserve">    </w:t>
      </w:r>
      <w:r w:rsidRPr="004C2E32">
        <w:rPr>
          <w:lang w:val="en-US"/>
        </w:rPr>
        <w:t xml:space="preserve">a. John needs at most two vaccines. </w:t>
      </w:r>
    </w:p>
    <w:p w14:paraId="5B7071D5" w14:textId="77777777" w:rsidR="00360AE3" w:rsidRPr="005E232C" w:rsidRDefault="00E62AE2" w:rsidP="00E62AE2">
      <w:pPr>
        <w:ind w:right="11"/>
        <w:rPr>
          <w:lang w:val="en-US"/>
        </w:rPr>
      </w:pPr>
      <w:r>
        <w:rPr>
          <w:lang w:val="en-US"/>
        </w:rPr>
        <w:t xml:space="preserve">           </w:t>
      </w:r>
      <w:r w:rsidR="005E232C" w:rsidRPr="005E232C">
        <w:rPr>
          <w:lang w:val="en-US"/>
        </w:rPr>
        <w:t xml:space="preserve">b. John needs no vaccine. </w:t>
      </w:r>
    </w:p>
    <w:p w14:paraId="03CBD91E" w14:textId="77777777" w:rsidR="00360AE3" w:rsidRPr="00195CDC" w:rsidRDefault="005E232C" w:rsidP="005E232C">
      <w:pPr>
        <w:ind w:left="0" w:right="11" w:firstLine="0"/>
        <w:rPr>
          <w:lang w:val="en-US"/>
        </w:rPr>
      </w:pPr>
      <w:r w:rsidRPr="00195CDC">
        <w:rPr>
          <w:lang w:val="en-US"/>
        </w:rPr>
        <w:t xml:space="preserve">     </w:t>
      </w:r>
      <w:r w:rsidR="00E62AE2">
        <w:rPr>
          <w:lang w:val="en-US"/>
        </w:rPr>
        <w:t xml:space="preserve">     </w:t>
      </w:r>
      <w:r w:rsidRPr="00195CDC">
        <w:rPr>
          <w:lang w:val="en-US"/>
        </w:rPr>
        <w:t xml:space="preserve"> c. John needs something. </w:t>
      </w:r>
    </w:p>
    <w:p w14:paraId="3E54F41E" w14:textId="77777777" w:rsidR="00360AE3" w:rsidRPr="00195CDC" w:rsidRDefault="00000000">
      <w:pPr>
        <w:spacing w:after="113" w:line="259" w:lineRule="auto"/>
        <w:ind w:left="0" w:firstLine="0"/>
        <w:rPr>
          <w:lang w:val="en-US"/>
        </w:rPr>
      </w:pPr>
      <w:r w:rsidRPr="00195CDC">
        <w:rPr>
          <w:lang w:val="en-US"/>
        </w:rPr>
        <w:t xml:space="preserve"> </w:t>
      </w:r>
    </w:p>
    <w:p w14:paraId="5C2600C8" w14:textId="77777777" w:rsidR="00360AE3" w:rsidRPr="004C2E32" w:rsidRDefault="00000000" w:rsidP="00520EC1">
      <w:pPr>
        <w:spacing w:after="0" w:line="358" w:lineRule="auto"/>
        <w:ind w:left="-5" w:right="11"/>
        <w:rPr>
          <w:lang w:val="en-US"/>
        </w:rPr>
      </w:pPr>
      <w:r w:rsidRPr="004C2E32">
        <w:rPr>
          <w:lang w:val="en-US"/>
        </w:rPr>
        <w:t xml:space="preserve">On the higher-order analysis, the special quantifier </w:t>
      </w:r>
      <w:r w:rsidRPr="004C2E32">
        <w:rPr>
          <w:i/>
          <w:lang w:val="en-US"/>
        </w:rPr>
        <w:t>something</w:t>
      </w:r>
      <w:r w:rsidRPr="004C2E32">
        <w:rPr>
          <w:lang w:val="en-US"/>
        </w:rPr>
        <w:t xml:space="preserve"> should range over the entire domain of </w:t>
      </w:r>
      <w:proofErr w:type="spellStart"/>
      <w:r w:rsidRPr="004C2E32">
        <w:rPr>
          <w:lang w:val="en-US"/>
        </w:rPr>
        <w:t>intensional</w:t>
      </w:r>
      <w:proofErr w:type="spellEnd"/>
      <w:r w:rsidRPr="004C2E32">
        <w:rPr>
          <w:lang w:val="en-US"/>
        </w:rPr>
        <w:t xml:space="preserve"> quantifiers including downward entailing ones represented by</w:t>
      </w:r>
      <w:r w:rsidRPr="004C2E32">
        <w:rPr>
          <w:i/>
          <w:lang w:val="en-US"/>
        </w:rPr>
        <w:t xml:space="preserve"> at most two vaccines</w:t>
      </w:r>
      <w:r w:rsidR="0055187E">
        <w:rPr>
          <w:i/>
          <w:lang w:val="en-US"/>
        </w:rPr>
        <w:t xml:space="preserve"> </w:t>
      </w:r>
      <w:r w:rsidRPr="004C2E32">
        <w:rPr>
          <w:lang w:val="en-US"/>
        </w:rPr>
        <w:t xml:space="preserve">and </w:t>
      </w:r>
      <w:r w:rsidRPr="004C2E32">
        <w:rPr>
          <w:i/>
          <w:lang w:val="en-US"/>
        </w:rPr>
        <w:t>no vaccine</w:t>
      </w:r>
      <w:r w:rsidRPr="004C2E32">
        <w:rPr>
          <w:lang w:val="en-US"/>
        </w:rPr>
        <w:t>. B</w:t>
      </w:r>
      <w:r w:rsidR="00986004">
        <w:rPr>
          <w:lang w:val="en-US"/>
        </w:rPr>
        <w:t xml:space="preserve">ut then the </w:t>
      </w:r>
      <w:r w:rsidRPr="004C2E32">
        <w:rPr>
          <w:lang w:val="en-US"/>
        </w:rPr>
        <w:t>inference from (</w:t>
      </w:r>
      <w:r w:rsidR="000378A8">
        <w:rPr>
          <w:lang w:val="en-US"/>
        </w:rPr>
        <w:t>56</w:t>
      </w:r>
      <w:r w:rsidRPr="004C2E32">
        <w:rPr>
          <w:lang w:val="en-US"/>
        </w:rPr>
        <w:t>a) and (</w:t>
      </w:r>
      <w:r w:rsidR="000378A8">
        <w:rPr>
          <w:lang w:val="en-US"/>
        </w:rPr>
        <w:t>56</w:t>
      </w:r>
      <w:r w:rsidRPr="004C2E32">
        <w:rPr>
          <w:lang w:val="en-US"/>
        </w:rPr>
        <w:t>b) to (</w:t>
      </w:r>
      <w:r w:rsidR="000378A8">
        <w:rPr>
          <w:lang w:val="en-US"/>
        </w:rPr>
        <w:t>56</w:t>
      </w:r>
      <w:r w:rsidRPr="004C2E32">
        <w:rPr>
          <w:lang w:val="en-US"/>
        </w:rPr>
        <w:t xml:space="preserve">c) to be valid. </w:t>
      </w:r>
      <w:r w:rsidR="00986004">
        <w:rPr>
          <w:lang w:val="en-US"/>
        </w:rPr>
        <w:t xml:space="preserve">However, </w:t>
      </w:r>
      <w:r w:rsidRPr="004C2E32">
        <w:rPr>
          <w:lang w:val="en-US"/>
        </w:rPr>
        <w:t>(</w:t>
      </w:r>
      <w:r w:rsidR="000378A8">
        <w:rPr>
          <w:lang w:val="en-US"/>
        </w:rPr>
        <w:t>56</w:t>
      </w:r>
      <w:r w:rsidRPr="004C2E32">
        <w:rPr>
          <w:lang w:val="en-US"/>
        </w:rPr>
        <w:t>a) is compatible with (</w:t>
      </w:r>
      <w:r w:rsidR="000378A8">
        <w:rPr>
          <w:lang w:val="en-US"/>
        </w:rPr>
        <w:t>56</w:t>
      </w:r>
      <w:r w:rsidRPr="004C2E32">
        <w:rPr>
          <w:lang w:val="en-US"/>
        </w:rPr>
        <w:t>b)</w:t>
      </w:r>
      <w:r w:rsidR="000378A8">
        <w:rPr>
          <w:lang w:val="en-US"/>
        </w:rPr>
        <w:t>,</w:t>
      </w:r>
      <w:r w:rsidRPr="004C2E32">
        <w:rPr>
          <w:lang w:val="en-US"/>
        </w:rPr>
        <w:t xml:space="preserve"> and (</w:t>
      </w:r>
      <w:r w:rsidR="000378A8">
        <w:rPr>
          <w:lang w:val="en-US"/>
        </w:rPr>
        <w:t>56</w:t>
      </w:r>
      <w:r w:rsidRPr="004C2E32">
        <w:rPr>
          <w:lang w:val="en-US"/>
        </w:rPr>
        <w:t>b) does not imply (</w:t>
      </w:r>
      <w:r w:rsidR="000378A8">
        <w:rPr>
          <w:lang w:val="en-US"/>
        </w:rPr>
        <w:t>56</w:t>
      </w:r>
      <w:r w:rsidRPr="004C2E32">
        <w:rPr>
          <w:lang w:val="en-US"/>
        </w:rPr>
        <w:t xml:space="preserve">c). </w:t>
      </w:r>
      <w:r w:rsidR="00382016">
        <w:rPr>
          <w:lang w:val="en-US"/>
        </w:rPr>
        <w:t xml:space="preserve">The </w:t>
      </w:r>
      <w:r w:rsidR="00382016" w:rsidRPr="004C2E32">
        <w:rPr>
          <w:lang w:val="en-US"/>
        </w:rPr>
        <w:t>invalid inference support</w:t>
      </w:r>
      <w:r w:rsidR="00A447F2">
        <w:rPr>
          <w:lang w:val="en-US"/>
        </w:rPr>
        <w:t>s</w:t>
      </w:r>
      <w:r w:rsidR="00382016" w:rsidRPr="004C2E32">
        <w:rPr>
          <w:lang w:val="en-US"/>
        </w:rPr>
        <w:t xml:space="preserve"> the view that special quantifiers with </w:t>
      </w:r>
      <w:proofErr w:type="spellStart"/>
      <w:r w:rsidR="00382016" w:rsidRPr="004C2E32">
        <w:rPr>
          <w:lang w:val="en-US"/>
        </w:rPr>
        <w:t>intensional</w:t>
      </w:r>
      <w:proofErr w:type="spellEnd"/>
      <w:r w:rsidR="00382016" w:rsidRPr="004C2E32">
        <w:rPr>
          <w:lang w:val="en-US"/>
        </w:rPr>
        <w:t xml:space="preserve"> </w:t>
      </w:r>
      <w:proofErr w:type="spellStart"/>
      <w:r w:rsidR="00382016" w:rsidRPr="004C2E32">
        <w:rPr>
          <w:lang w:val="en-US"/>
        </w:rPr>
        <w:t>transitives</w:t>
      </w:r>
      <w:proofErr w:type="spellEnd"/>
      <w:r w:rsidR="00382016" w:rsidRPr="004C2E32">
        <w:rPr>
          <w:lang w:val="en-US"/>
        </w:rPr>
        <w:t xml:space="preserve"> like</w:t>
      </w:r>
      <w:r w:rsidR="00382016" w:rsidRPr="004C2E32">
        <w:rPr>
          <w:i/>
          <w:lang w:val="en-US"/>
        </w:rPr>
        <w:t xml:space="preserve"> need</w:t>
      </w:r>
      <w:r w:rsidR="00382016" w:rsidRPr="004C2E32">
        <w:rPr>
          <w:lang w:val="en-US"/>
        </w:rPr>
        <w:t xml:space="preserve"> range over</w:t>
      </w:r>
      <w:r w:rsidR="00C62453">
        <w:rPr>
          <w:lang w:val="en-US"/>
        </w:rPr>
        <w:t xml:space="preserve"> </w:t>
      </w:r>
      <w:r w:rsidR="00382016">
        <w:rPr>
          <w:lang w:val="en-US"/>
        </w:rPr>
        <w:t xml:space="preserve">variable objects </w:t>
      </w:r>
      <w:r w:rsidR="00986004">
        <w:rPr>
          <w:lang w:val="en-US"/>
        </w:rPr>
        <w:t>associated with</w:t>
      </w:r>
      <w:r w:rsidR="00382016" w:rsidRPr="004C2E32">
        <w:rPr>
          <w:lang w:val="en-US"/>
        </w:rPr>
        <w:t xml:space="preserve"> functions from situations</w:t>
      </w:r>
      <w:r w:rsidR="00C62453">
        <w:rPr>
          <w:lang w:val="en-US"/>
        </w:rPr>
        <w:t xml:space="preserve"> satisfying the need</w:t>
      </w:r>
      <w:r w:rsidR="00382016" w:rsidRPr="004C2E32">
        <w:rPr>
          <w:lang w:val="en-US"/>
        </w:rPr>
        <w:t xml:space="preserve"> to objects in those situations (e.g.</w:t>
      </w:r>
      <w:r w:rsidR="00382016">
        <w:rPr>
          <w:lang w:val="en-US"/>
        </w:rPr>
        <w:t>,</w:t>
      </w:r>
      <w:r w:rsidR="00382016" w:rsidRPr="004C2E32">
        <w:rPr>
          <w:lang w:val="en-US"/>
        </w:rPr>
        <w:t xml:space="preserve"> being a visa to the US obtained by John).</w:t>
      </w:r>
      <w:r w:rsidR="00096C25">
        <w:rPr>
          <w:rStyle w:val="FootnoteReference"/>
          <w:lang w:val="en-US"/>
        </w:rPr>
        <w:footnoteReference w:id="22"/>
      </w:r>
      <w:r w:rsidR="00382016" w:rsidRPr="004C2E32">
        <w:rPr>
          <w:lang w:val="en-US"/>
        </w:rPr>
        <w:t xml:space="preserve"> </w:t>
      </w:r>
    </w:p>
    <w:p w14:paraId="38F8E959" w14:textId="77777777" w:rsidR="00360AE3" w:rsidRPr="004C2E32" w:rsidRDefault="00000000">
      <w:pPr>
        <w:spacing w:after="112" w:line="259" w:lineRule="auto"/>
        <w:ind w:left="0" w:firstLine="0"/>
        <w:rPr>
          <w:lang w:val="en-US"/>
        </w:rPr>
      </w:pPr>
      <w:r w:rsidRPr="004C2E32">
        <w:rPr>
          <w:b/>
          <w:lang w:val="en-US"/>
        </w:rPr>
        <w:t xml:space="preserve"> </w:t>
      </w:r>
    </w:p>
    <w:p w14:paraId="401CDC5D" w14:textId="77777777" w:rsidR="00360AE3" w:rsidRDefault="00250AEF">
      <w:pPr>
        <w:pStyle w:val="Heading2"/>
        <w:ind w:left="-5"/>
      </w:pPr>
      <w:r w:rsidRPr="00746302">
        <w:rPr>
          <w:lang w:val="en-GB"/>
        </w:rPr>
        <w:t>6</w:t>
      </w:r>
      <w:r>
        <w:t xml:space="preserve">.     The Nominalization Theory of special quantifiers </w:t>
      </w:r>
    </w:p>
    <w:p w14:paraId="2E3EBE3E" w14:textId="77777777" w:rsidR="00360AE3" w:rsidRPr="004C2E32" w:rsidRDefault="00000000">
      <w:pPr>
        <w:spacing w:after="113" w:line="259" w:lineRule="auto"/>
        <w:ind w:left="0" w:firstLine="0"/>
        <w:rPr>
          <w:lang w:val="en-US"/>
        </w:rPr>
      </w:pPr>
      <w:r w:rsidRPr="004C2E32">
        <w:rPr>
          <w:b/>
          <w:lang w:val="en-US"/>
        </w:rPr>
        <w:t xml:space="preserve"> </w:t>
      </w:r>
    </w:p>
    <w:p w14:paraId="38151DED" w14:textId="77777777" w:rsidR="00360AE3" w:rsidRPr="004C2E32" w:rsidRDefault="00250AEF">
      <w:pPr>
        <w:spacing w:after="110" w:line="259" w:lineRule="auto"/>
        <w:ind w:left="-5"/>
        <w:rPr>
          <w:lang w:val="en-US"/>
        </w:rPr>
      </w:pPr>
      <w:r>
        <w:rPr>
          <w:b/>
          <w:lang w:val="en-US"/>
        </w:rPr>
        <w:t>6</w:t>
      </w:r>
      <w:r w:rsidRPr="004C2E32">
        <w:rPr>
          <w:b/>
          <w:lang w:val="en-US"/>
        </w:rPr>
        <w:t xml:space="preserve">.1.  The Nominalization Theory  </w:t>
      </w:r>
    </w:p>
    <w:p w14:paraId="1D29D8ED" w14:textId="77777777" w:rsidR="00360AE3" w:rsidRPr="004C2E32" w:rsidRDefault="00000000">
      <w:pPr>
        <w:spacing w:after="112" w:line="259" w:lineRule="auto"/>
        <w:ind w:left="0" w:firstLine="0"/>
        <w:rPr>
          <w:lang w:val="en-US"/>
        </w:rPr>
      </w:pPr>
      <w:r w:rsidRPr="004C2E32">
        <w:rPr>
          <w:lang w:val="en-US"/>
        </w:rPr>
        <w:t xml:space="preserve"> </w:t>
      </w:r>
    </w:p>
    <w:p w14:paraId="6973CF0B" w14:textId="77777777" w:rsidR="00360AE3" w:rsidRPr="004C2E32" w:rsidRDefault="00000000">
      <w:pPr>
        <w:ind w:left="-5" w:right="11"/>
        <w:rPr>
          <w:lang w:val="en-US"/>
        </w:rPr>
      </w:pPr>
      <w:r w:rsidRPr="004C2E32">
        <w:rPr>
          <w:lang w:val="en-US"/>
        </w:rPr>
        <w:t xml:space="preserve">The Nominalization Theory </w:t>
      </w:r>
      <w:r w:rsidR="007B1447">
        <w:rPr>
          <w:lang w:val="en-US"/>
        </w:rPr>
        <w:t>of special quantifiers consists in the following general view</w:t>
      </w:r>
      <w:r w:rsidRPr="004C2E32">
        <w:rPr>
          <w:lang w:val="en-US"/>
        </w:rPr>
        <w:t xml:space="preserve">: </w:t>
      </w:r>
    </w:p>
    <w:p w14:paraId="1ADAB5C3" w14:textId="77777777" w:rsidR="00360AE3" w:rsidRPr="004C2E32" w:rsidRDefault="00000000">
      <w:pPr>
        <w:spacing w:after="112" w:line="259" w:lineRule="auto"/>
        <w:ind w:left="0" w:firstLine="0"/>
        <w:rPr>
          <w:lang w:val="en-US"/>
        </w:rPr>
      </w:pPr>
      <w:r w:rsidRPr="004C2E32">
        <w:rPr>
          <w:lang w:val="en-US"/>
        </w:rPr>
        <w:t xml:space="preserve"> </w:t>
      </w:r>
    </w:p>
    <w:p w14:paraId="537BA85F" w14:textId="77777777" w:rsidR="00360AE3" w:rsidRDefault="00000000">
      <w:pPr>
        <w:pStyle w:val="Heading2"/>
        <w:spacing w:after="114"/>
        <w:ind w:left="-5"/>
      </w:pPr>
      <w:r>
        <w:rPr>
          <w:b w:val="0"/>
        </w:rPr>
        <w:lastRenderedPageBreak/>
        <w:t>(</w:t>
      </w:r>
      <w:r w:rsidR="000378A8">
        <w:rPr>
          <w:b w:val="0"/>
          <w:lang w:val="en-US"/>
        </w:rPr>
        <w:t>57</w:t>
      </w:r>
      <w:r>
        <w:rPr>
          <w:b w:val="0"/>
        </w:rPr>
        <w:t xml:space="preserve">) </w:t>
      </w:r>
      <w:r w:rsidR="00E62AE2" w:rsidRPr="00E62AE2">
        <w:rPr>
          <w:b w:val="0"/>
          <w:lang w:val="en-US"/>
        </w:rPr>
        <w:t xml:space="preserve">    </w:t>
      </w:r>
      <w:r>
        <w:rPr>
          <w:b w:val="0"/>
          <w:u w:val="single" w:color="000000"/>
        </w:rPr>
        <w:t>The Nominalization Theory of special quantifiers</w:t>
      </w:r>
      <w:r>
        <w:rPr>
          <w:b w:val="0"/>
        </w:rPr>
        <w:t xml:space="preserve"> </w:t>
      </w:r>
    </w:p>
    <w:p w14:paraId="49F716A2" w14:textId="77777777" w:rsidR="00E62AE2" w:rsidRDefault="00000000">
      <w:pPr>
        <w:spacing w:after="2" w:line="356" w:lineRule="auto"/>
        <w:ind w:left="-5" w:right="11"/>
        <w:rPr>
          <w:lang w:val="en-US"/>
        </w:rPr>
      </w:pPr>
      <w:r w:rsidRPr="004C2E32">
        <w:rPr>
          <w:lang w:val="en-US"/>
        </w:rPr>
        <w:t xml:space="preserve">      </w:t>
      </w:r>
      <w:r w:rsidR="00E62AE2">
        <w:rPr>
          <w:lang w:val="en-US"/>
        </w:rPr>
        <w:t xml:space="preserve">    </w:t>
      </w:r>
      <w:r w:rsidRPr="004C2E32">
        <w:rPr>
          <w:lang w:val="en-US"/>
        </w:rPr>
        <w:t xml:space="preserve">  Special quantifiers range over the very same entities that a corresponding </w:t>
      </w:r>
    </w:p>
    <w:p w14:paraId="272C21B1" w14:textId="77777777" w:rsidR="00360AE3" w:rsidRPr="004C2E32" w:rsidRDefault="00E62AE2" w:rsidP="00E62AE2">
      <w:pPr>
        <w:spacing w:after="2" w:line="356" w:lineRule="auto"/>
        <w:ind w:left="-5" w:right="11"/>
        <w:rPr>
          <w:lang w:val="en-US"/>
        </w:rPr>
      </w:pPr>
      <w:r>
        <w:rPr>
          <w:lang w:val="en-US"/>
        </w:rPr>
        <w:t xml:space="preserve">            </w:t>
      </w:r>
      <w:r w:rsidRPr="004C2E32">
        <w:rPr>
          <w:lang w:val="en-US"/>
        </w:rPr>
        <w:t xml:space="preserve">nominalization </w:t>
      </w:r>
      <w:r w:rsidR="00382016" w:rsidRPr="004C2E32">
        <w:rPr>
          <w:lang w:val="en-US"/>
        </w:rPr>
        <w:t xml:space="preserve">would stand for. </w:t>
      </w:r>
    </w:p>
    <w:p w14:paraId="631538CC" w14:textId="77777777" w:rsidR="00360AE3" w:rsidRPr="004C2E32" w:rsidRDefault="00000000">
      <w:pPr>
        <w:spacing w:after="113" w:line="259" w:lineRule="auto"/>
        <w:ind w:left="0" w:firstLine="0"/>
        <w:rPr>
          <w:lang w:val="en-US"/>
        </w:rPr>
      </w:pPr>
      <w:r w:rsidRPr="004C2E32">
        <w:rPr>
          <w:lang w:val="en-US"/>
        </w:rPr>
        <w:t xml:space="preserve"> </w:t>
      </w:r>
    </w:p>
    <w:p w14:paraId="4030DE79" w14:textId="77777777" w:rsidR="00360AE3" w:rsidRPr="004C2E32" w:rsidRDefault="00000000">
      <w:pPr>
        <w:spacing w:after="0" w:line="367" w:lineRule="auto"/>
        <w:ind w:left="-5" w:right="11"/>
        <w:rPr>
          <w:lang w:val="en-US"/>
        </w:rPr>
      </w:pPr>
      <w:r w:rsidRPr="004C2E32">
        <w:rPr>
          <w:lang w:val="en-US"/>
        </w:rPr>
        <w:t xml:space="preserve">Given the Nominalization Theory, special quantifiers range over the following sorts of entities in the various contexts in which they can occur. First, special quantifiers with attitude verbs </w:t>
      </w:r>
      <w:r w:rsidRPr="00D32145">
        <w:rPr>
          <w:lang w:val="en-US"/>
        </w:rPr>
        <w:t>range over attitudinal objects or kinds of them, entities like ‘beliefs’, judgments’, ‘thoughts’,</w:t>
      </w:r>
      <w:r w:rsidRPr="004C2E32">
        <w:rPr>
          <w:lang w:val="en-US"/>
        </w:rPr>
        <w:t xml:space="preserve"> ‘assumptions’, ‘decisions’, ‘intentions, and ‘hopes’, that is, the sorts of entities we refer to with nominalizations of attitude verbs. Attitudinal objects include illocutionary objects like claims and requests and locutionary objects like ‘sayings</w:t>
      </w:r>
      <w:r w:rsidR="00382016">
        <w:rPr>
          <w:lang w:val="en-US"/>
        </w:rPr>
        <w:t xml:space="preserve">’ </w:t>
      </w:r>
      <w:r w:rsidRPr="004C2E32">
        <w:rPr>
          <w:lang w:val="en-US"/>
        </w:rPr>
        <w:t xml:space="preserve">and </w:t>
      </w:r>
      <w:r w:rsidR="00382016">
        <w:rPr>
          <w:lang w:val="en-US"/>
        </w:rPr>
        <w:t>‘</w:t>
      </w:r>
      <w:proofErr w:type="gramStart"/>
      <w:r w:rsidRPr="004C2E32">
        <w:rPr>
          <w:lang w:val="en-US"/>
        </w:rPr>
        <w:t>remarks</w:t>
      </w:r>
      <w:r w:rsidR="00382016">
        <w:rPr>
          <w:lang w:val="en-US"/>
        </w:rPr>
        <w:t>’</w:t>
      </w:r>
      <w:proofErr w:type="gramEnd"/>
      <w:r w:rsidRPr="004C2E32">
        <w:rPr>
          <w:lang w:val="en-US"/>
        </w:rPr>
        <w:t xml:space="preserve">. Special quantifiers </w:t>
      </w:r>
      <w:r w:rsidRPr="00D32145">
        <w:rPr>
          <w:lang w:val="en-US"/>
        </w:rPr>
        <w:t>with copula verbs range over tropes (or modes) or kinds of them, entities we refer to with</w:t>
      </w:r>
      <w:r w:rsidRPr="004C2E32">
        <w:rPr>
          <w:lang w:val="en-US"/>
        </w:rPr>
        <w:t xml:space="preserve"> nominalizations of adjectives such as </w:t>
      </w:r>
      <w:r w:rsidRPr="004C2E32">
        <w:rPr>
          <w:i/>
          <w:lang w:val="en-US"/>
        </w:rPr>
        <w:t xml:space="preserve">happiness, sloppiness, </w:t>
      </w:r>
      <w:r w:rsidRPr="004C2E32">
        <w:rPr>
          <w:lang w:val="en-US"/>
        </w:rPr>
        <w:t xml:space="preserve">and </w:t>
      </w:r>
      <w:r w:rsidRPr="004C2E32">
        <w:rPr>
          <w:i/>
          <w:lang w:val="en-US"/>
        </w:rPr>
        <w:t>wisdom</w:t>
      </w:r>
      <w:r w:rsidR="006663CC">
        <w:rPr>
          <w:lang w:val="en-US"/>
        </w:rPr>
        <w:t>.</w:t>
      </w:r>
      <w:r w:rsidR="006663CC">
        <w:rPr>
          <w:rStyle w:val="FootnoteReference"/>
          <w:lang w:val="en-US"/>
        </w:rPr>
        <w:footnoteReference w:id="23"/>
      </w:r>
      <w:r w:rsidRPr="004C2E32">
        <w:rPr>
          <w:lang w:val="en-US"/>
        </w:rPr>
        <w:t xml:space="preserve"> Special quantifiers with </w:t>
      </w:r>
      <w:proofErr w:type="spellStart"/>
      <w:r w:rsidRPr="004C2E32">
        <w:rPr>
          <w:lang w:val="en-US"/>
        </w:rPr>
        <w:t>intensional</w:t>
      </w:r>
      <w:proofErr w:type="spellEnd"/>
      <w:r w:rsidRPr="004C2E32">
        <w:rPr>
          <w:lang w:val="en-US"/>
        </w:rPr>
        <w:t xml:space="preserve"> </w:t>
      </w:r>
      <w:proofErr w:type="spellStart"/>
      <w:r w:rsidRPr="004C2E32">
        <w:rPr>
          <w:lang w:val="en-US"/>
        </w:rPr>
        <w:t>transitives</w:t>
      </w:r>
      <w:proofErr w:type="spellEnd"/>
      <w:r w:rsidRPr="004C2E32">
        <w:rPr>
          <w:lang w:val="en-US"/>
        </w:rPr>
        <w:t xml:space="preserve"> range over </w:t>
      </w:r>
      <w:r w:rsidRPr="004C2E32">
        <w:rPr>
          <w:i/>
          <w:lang w:val="en-US"/>
        </w:rPr>
        <w:t>variable satisfiers</w:t>
      </w:r>
      <w:r w:rsidRPr="004C2E32">
        <w:rPr>
          <w:lang w:val="en-US"/>
        </w:rPr>
        <w:t xml:space="preserve">, of the sort of things we could refer to with ‘the satisfaction of the need’ and ‘the satisfaction of the search’. Special quantifiers with verbs of saying taking direct quotes as complements range over </w:t>
      </w:r>
      <w:r w:rsidR="00D32145">
        <w:rPr>
          <w:lang w:val="en-US"/>
        </w:rPr>
        <w:t xml:space="preserve">compositions of illocutionary or locutionary objects and </w:t>
      </w:r>
      <w:r w:rsidRPr="004C2E32">
        <w:rPr>
          <w:lang w:val="en-US"/>
        </w:rPr>
        <w:t>phatic objects</w:t>
      </w:r>
      <w:r w:rsidR="00D32145">
        <w:rPr>
          <w:lang w:val="en-US"/>
        </w:rPr>
        <w:t>, the latter being the sorts of things</w:t>
      </w:r>
      <w:r w:rsidRPr="004C2E32">
        <w:rPr>
          <w:lang w:val="en-US"/>
        </w:rPr>
        <w:t xml:space="preserve"> one may refer to as ‘whispers’, ‘screams’, </w:t>
      </w:r>
      <w:r w:rsidR="00D32145">
        <w:rPr>
          <w:lang w:val="en-US"/>
        </w:rPr>
        <w:t xml:space="preserve">or </w:t>
      </w:r>
      <w:r w:rsidRPr="004C2E32">
        <w:rPr>
          <w:lang w:val="en-US"/>
        </w:rPr>
        <w:t>‘</w:t>
      </w:r>
      <w:proofErr w:type="gramStart"/>
      <w:r w:rsidRPr="004C2E32">
        <w:rPr>
          <w:lang w:val="en-US"/>
        </w:rPr>
        <w:t>utterances’</w:t>
      </w:r>
      <w:proofErr w:type="gramEnd"/>
      <w:r w:rsidRPr="004C2E32">
        <w:rPr>
          <w:lang w:val="en-US"/>
        </w:rPr>
        <w:t xml:space="preserve">. </w:t>
      </w:r>
      <w:r w:rsidR="00D32145">
        <w:rPr>
          <w:lang w:val="en-US"/>
        </w:rPr>
        <w:t>The latter are the things special quantifiers range over in place of pure quotes (</w:t>
      </w:r>
      <w:r w:rsidR="00D32145" w:rsidRPr="00D32145">
        <w:rPr>
          <w:i/>
          <w:iCs/>
          <w:lang w:val="en-US"/>
        </w:rPr>
        <w:t>John said ‘hey’</w:t>
      </w:r>
      <w:r w:rsidR="00D32145">
        <w:rPr>
          <w:lang w:val="en-US"/>
        </w:rPr>
        <w:t xml:space="preserve"> – </w:t>
      </w:r>
      <w:r w:rsidR="00D32145" w:rsidRPr="00D32145">
        <w:rPr>
          <w:i/>
          <w:iCs/>
          <w:lang w:val="en-US"/>
        </w:rPr>
        <w:t>John said something</w:t>
      </w:r>
      <w:r w:rsidR="00D32145">
        <w:rPr>
          <w:lang w:val="en-US"/>
        </w:rPr>
        <w:t>).</w:t>
      </w:r>
    </w:p>
    <w:p w14:paraId="2DD3A52B" w14:textId="77777777" w:rsidR="003A7A43" w:rsidRDefault="00000000" w:rsidP="00062A8B">
      <w:pPr>
        <w:spacing w:after="0" w:line="360" w:lineRule="auto"/>
        <w:ind w:left="-6" w:right="11" w:hanging="11"/>
        <w:rPr>
          <w:lang w:val="en-US"/>
        </w:rPr>
      </w:pPr>
      <w:r w:rsidRPr="004C2E32">
        <w:rPr>
          <w:lang w:val="en-US"/>
        </w:rPr>
        <w:t xml:space="preserve">    The Nominalization Theory as such leaves open how special quantifiers are able to range over such entities and how those entities relate to the embedding predicate. What the theory clearly does not say is that the entities in question form arguments of the predicates: they should not; otherwise</w:t>
      </w:r>
      <w:r w:rsidR="00C62453">
        <w:rPr>
          <w:lang w:val="en-US"/>
        </w:rPr>
        <w:t>,</w:t>
      </w:r>
      <w:r w:rsidRPr="004C2E32">
        <w:rPr>
          <w:lang w:val="en-US"/>
        </w:rPr>
        <w:t xml:space="preserve"> this would lead to the substitution problem (?? </w:t>
      </w:r>
      <w:r w:rsidRPr="004C2E32">
        <w:rPr>
          <w:i/>
          <w:lang w:val="en-US"/>
        </w:rPr>
        <w:t xml:space="preserve">John claimed </w:t>
      </w:r>
      <w:proofErr w:type="spellStart"/>
      <w:r w:rsidRPr="004C2E32">
        <w:rPr>
          <w:i/>
          <w:lang w:val="en-US"/>
        </w:rPr>
        <w:t>some thing</w:t>
      </w:r>
      <w:proofErr w:type="spellEnd"/>
      <w:proofErr w:type="gramStart"/>
      <w:r w:rsidR="00062A8B">
        <w:rPr>
          <w:i/>
          <w:lang w:val="en-US"/>
        </w:rPr>
        <w:t xml:space="preserve">, </w:t>
      </w:r>
      <w:r w:rsidRPr="004C2E32">
        <w:rPr>
          <w:lang w:val="en-US"/>
        </w:rPr>
        <w:t>???</w:t>
      </w:r>
      <w:proofErr w:type="gramEnd"/>
      <w:r w:rsidRPr="004C2E32">
        <w:rPr>
          <w:i/>
          <w:lang w:val="en-US"/>
        </w:rPr>
        <w:t xml:space="preserve"> John is happiness</w:t>
      </w:r>
      <w:proofErr w:type="gramStart"/>
      <w:r w:rsidRPr="004C2E32">
        <w:rPr>
          <w:i/>
          <w:lang w:val="en-US"/>
        </w:rPr>
        <w:t xml:space="preserve">, </w:t>
      </w:r>
      <w:r w:rsidRPr="004C2E32">
        <w:rPr>
          <w:lang w:val="en-US"/>
        </w:rPr>
        <w:t>???</w:t>
      </w:r>
      <w:proofErr w:type="gramEnd"/>
      <w:r w:rsidRPr="004C2E32">
        <w:rPr>
          <w:i/>
          <w:lang w:val="en-US"/>
        </w:rPr>
        <w:t xml:space="preserve"> John said an utterance</w:t>
      </w:r>
      <w:r w:rsidRPr="004C2E32">
        <w:rPr>
          <w:lang w:val="en-US"/>
        </w:rPr>
        <w:t xml:space="preserve">). </w:t>
      </w:r>
      <w:r w:rsidR="00062A8B">
        <w:rPr>
          <w:lang w:val="en-US"/>
        </w:rPr>
        <w:t xml:space="preserve">The </w:t>
      </w:r>
      <w:r w:rsidR="00CE0508">
        <w:rPr>
          <w:lang w:val="en-US"/>
        </w:rPr>
        <w:t>N</w:t>
      </w:r>
      <w:r w:rsidR="00062A8B">
        <w:rPr>
          <w:lang w:val="en-US"/>
        </w:rPr>
        <w:t xml:space="preserve">ominalization </w:t>
      </w:r>
      <w:r w:rsidR="00CE0508">
        <w:rPr>
          <w:lang w:val="en-US"/>
        </w:rPr>
        <w:t>T</w:t>
      </w:r>
      <w:r w:rsidR="00062A8B">
        <w:rPr>
          <w:lang w:val="en-US"/>
        </w:rPr>
        <w:t>heory allows nominalizing quantifiers to both introduce a new domain of entities into the semantic structure of the sentence and to range over enti</w:t>
      </w:r>
      <w:r w:rsidR="005D346F">
        <w:rPr>
          <w:lang w:val="en-US"/>
        </w:rPr>
        <w:t>ti</w:t>
      </w:r>
      <w:r w:rsidR="00062A8B">
        <w:rPr>
          <w:lang w:val="en-US"/>
        </w:rPr>
        <w:t xml:space="preserve">es that </w:t>
      </w:r>
      <w:r w:rsidR="005D346F">
        <w:rPr>
          <w:lang w:val="en-US"/>
        </w:rPr>
        <w:t xml:space="preserve">already act as arguments of </w:t>
      </w:r>
      <w:r w:rsidR="0044741F">
        <w:rPr>
          <w:lang w:val="en-US"/>
        </w:rPr>
        <w:t>nouns</w:t>
      </w:r>
      <w:r w:rsidR="005D346F">
        <w:rPr>
          <w:lang w:val="en-US"/>
        </w:rPr>
        <w:t xml:space="preserve"> occurring in the sentence. Both options will be used in </w:t>
      </w:r>
      <w:r w:rsidR="00A46CC1">
        <w:rPr>
          <w:lang w:val="en-US"/>
        </w:rPr>
        <w:t xml:space="preserve">the </w:t>
      </w:r>
      <w:r w:rsidR="00D32145">
        <w:rPr>
          <w:lang w:val="en-US"/>
        </w:rPr>
        <w:t xml:space="preserve">formal analysis </w:t>
      </w:r>
      <w:r w:rsidR="0044741F">
        <w:rPr>
          <w:lang w:val="en-US"/>
        </w:rPr>
        <w:t>that will be proposed</w:t>
      </w:r>
      <w:r w:rsidR="00A46CC1">
        <w:rPr>
          <w:lang w:val="en-US"/>
        </w:rPr>
        <w:t xml:space="preserve">. </w:t>
      </w:r>
    </w:p>
    <w:p w14:paraId="2B743AF7" w14:textId="77777777" w:rsidR="00C81C26" w:rsidRDefault="003A7A43" w:rsidP="00062A8B">
      <w:pPr>
        <w:spacing w:after="0" w:line="360" w:lineRule="auto"/>
        <w:ind w:left="-6" w:right="11" w:hanging="11"/>
        <w:rPr>
          <w:lang w:val="en-US"/>
        </w:rPr>
      </w:pPr>
      <w:r>
        <w:rPr>
          <w:lang w:val="en-US"/>
        </w:rPr>
        <w:t xml:space="preserve">     </w:t>
      </w:r>
      <w:r w:rsidR="00A5526B">
        <w:rPr>
          <w:lang w:val="en-US"/>
        </w:rPr>
        <w:t>On the analysis</w:t>
      </w:r>
      <w:r>
        <w:rPr>
          <w:lang w:val="en-US"/>
        </w:rPr>
        <w:t xml:space="preserve"> developed in this paper,</w:t>
      </w:r>
      <w:r w:rsidR="00A5526B">
        <w:rPr>
          <w:lang w:val="en-US"/>
        </w:rPr>
        <w:t xml:space="preserve"> semantic nominalization or reification constitutes the content of THING itself, more precisely the categorematic meaning of THING. (THING </w:t>
      </w:r>
      <w:r w:rsidR="00A5526B">
        <w:rPr>
          <w:lang w:val="en-US"/>
        </w:rPr>
        <w:lastRenderedPageBreak/>
        <w:t>will in addition have a syncategorematic meaning, mapping determiner meanings onto determiner meanings</w:t>
      </w:r>
      <w:r>
        <w:rPr>
          <w:lang w:val="en-US"/>
        </w:rPr>
        <w:t>,</w:t>
      </w:r>
      <w:r w:rsidR="00A5526B">
        <w:rPr>
          <w:lang w:val="en-US"/>
        </w:rPr>
        <w:t xml:space="preserve"> as we will see.)</w:t>
      </w:r>
      <w:r>
        <w:rPr>
          <w:lang w:val="en-US"/>
        </w:rPr>
        <w:t xml:space="preserve"> The general meaning of THING will consist in a relation between objects (of type e) and higher-order objects (such as properties and generalized quantifiers), pluralities (as many), or quantities (as sui generic ‘beings’ distinct from single objects. </w:t>
      </w:r>
    </w:p>
    <w:p w14:paraId="2506CF21" w14:textId="77777777" w:rsidR="00360AE3" w:rsidRDefault="00391376" w:rsidP="00391376">
      <w:pPr>
        <w:spacing w:after="0" w:line="360" w:lineRule="auto"/>
        <w:ind w:left="2" w:right="11" w:firstLine="0"/>
        <w:rPr>
          <w:lang w:val="en-US"/>
        </w:rPr>
      </w:pPr>
      <w:r>
        <w:rPr>
          <w:lang w:val="en-US"/>
        </w:rPr>
        <w:t xml:space="preserve">     </w:t>
      </w:r>
      <w:r w:rsidR="003A7A43">
        <w:rPr>
          <w:lang w:val="en-US"/>
        </w:rPr>
        <w:t xml:space="preserve">I will use ‘X’ henceforth as a general variable able to range over non-objects, with ‘P’ being a more specific variable ranging over properties, </w:t>
      </w:r>
      <w:r>
        <w:rPr>
          <w:lang w:val="en-US"/>
        </w:rPr>
        <w:t>‘</w:t>
      </w:r>
      <w:r w:rsidR="003A7A43">
        <w:rPr>
          <w:lang w:val="en-US"/>
        </w:rPr>
        <w:t>Q</w:t>
      </w:r>
      <w:r>
        <w:rPr>
          <w:lang w:val="en-US"/>
        </w:rPr>
        <w:t>’</w:t>
      </w:r>
      <w:r w:rsidR="003A7A43">
        <w:rPr>
          <w:lang w:val="en-US"/>
        </w:rPr>
        <w:t xml:space="preserve"> over </w:t>
      </w:r>
      <w:r>
        <w:rPr>
          <w:lang w:val="en-US"/>
        </w:rPr>
        <w:t>(</w:t>
      </w:r>
      <w:proofErr w:type="spellStart"/>
      <w:r>
        <w:rPr>
          <w:lang w:val="en-US"/>
        </w:rPr>
        <w:t>intensional</w:t>
      </w:r>
      <w:proofErr w:type="spellEnd"/>
      <w:r>
        <w:rPr>
          <w:lang w:val="en-US"/>
        </w:rPr>
        <w:t xml:space="preserve">) </w:t>
      </w:r>
      <w:r w:rsidR="003A7A43">
        <w:rPr>
          <w:lang w:val="en-US"/>
        </w:rPr>
        <w:t>generalized quantifiers, ‘xx’ over pluralities (as many), and ‘m’ over quantities (as type distinct from objects of type e).</w:t>
      </w:r>
      <w:r w:rsidR="002357A7">
        <w:rPr>
          <w:lang w:val="en-US"/>
        </w:rPr>
        <w:t xml:space="preserve"> The relation </w:t>
      </w:r>
      <w:r w:rsidR="002357A7" w:rsidRPr="003879D0">
        <w:rPr>
          <w:b/>
          <w:bCs/>
          <w:lang w:val="en-US"/>
        </w:rPr>
        <w:t>THING</w:t>
      </w:r>
      <w:r w:rsidR="002357A7">
        <w:rPr>
          <w:lang w:val="en-US"/>
        </w:rPr>
        <w:t xml:space="preserve"> </w:t>
      </w:r>
      <w:r w:rsidR="003879D0">
        <w:rPr>
          <w:lang w:val="en-US"/>
        </w:rPr>
        <w:t>as the denotation of the light noun THING thus is t</w:t>
      </w:r>
      <w:r>
        <w:rPr>
          <w:lang w:val="en-US"/>
        </w:rPr>
        <w:t>o</w:t>
      </w:r>
      <w:r w:rsidR="003879D0">
        <w:rPr>
          <w:lang w:val="en-US"/>
        </w:rPr>
        <w:t xml:space="preserve"> be understood in the following ways</w:t>
      </w:r>
      <w:r w:rsidR="002357A7">
        <w:rPr>
          <w:lang w:val="en-US"/>
        </w:rPr>
        <w:t>:</w:t>
      </w:r>
    </w:p>
    <w:p w14:paraId="1144DDB6" w14:textId="77777777" w:rsidR="002357A7" w:rsidRDefault="002357A7" w:rsidP="00062A8B">
      <w:pPr>
        <w:spacing w:after="0" w:line="360" w:lineRule="auto"/>
        <w:ind w:left="-6" w:right="11" w:hanging="11"/>
        <w:rPr>
          <w:lang w:val="en-US"/>
        </w:rPr>
      </w:pPr>
    </w:p>
    <w:p w14:paraId="19FA55DA" w14:textId="77777777" w:rsidR="003879D0" w:rsidRPr="003879D0" w:rsidRDefault="002357A7" w:rsidP="00062A8B">
      <w:pPr>
        <w:spacing w:after="0" w:line="360" w:lineRule="auto"/>
        <w:ind w:left="-6" w:right="11" w:hanging="11"/>
        <w:rPr>
          <w:u w:val="single"/>
          <w:lang w:val="en-US"/>
        </w:rPr>
      </w:pPr>
      <w:r>
        <w:rPr>
          <w:lang w:val="en-US"/>
        </w:rPr>
        <w:t>(</w:t>
      </w:r>
      <w:r w:rsidR="000378A8">
        <w:rPr>
          <w:lang w:val="en-US"/>
        </w:rPr>
        <w:t>58</w:t>
      </w:r>
      <w:r>
        <w:rPr>
          <w:lang w:val="en-US"/>
        </w:rPr>
        <w:t xml:space="preserve">) </w:t>
      </w:r>
      <w:r w:rsidR="003879D0" w:rsidRPr="003879D0">
        <w:rPr>
          <w:b/>
          <w:bCs/>
          <w:u w:val="single"/>
          <w:lang w:val="en-US"/>
        </w:rPr>
        <w:t>THING</w:t>
      </w:r>
      <w:r w:rsidR="003879D0" w:rsidRPr="003879D0">
        <w:rPr>
          <w:u w:val="single"/>
          <w:lang w:val="en-US"/>
        </w:rPr>
        <w:t xml:space="preserve"> as a reifying relation</w:t>
      </w:r>
    </w:p>
    <w:p w14:paraId="33BC51A8" w14:textId="77777777" w:rsidR="002357A7" w:rsidRDefault="003879D0" w:rsidP="00062A8B">
      <w:pPr>
        <w:spacing w:after="0" w:line="360" w:lineRule="auto"/>
        <w:ind w:left="-6" w:right="11" w:hanging="11"/>
        <w:rPr>
          <w:lang w:val="en-US"/>
        </w:rPr>
      </w:pPr>
      <w:r>
        <w:rPr>
          <w:lang w:val="en-US"/>
        </w:rPr>
        <w:t xml:space="preserve">  </w:t>
      </w:r>
      <w:r w:rsidR="004322DC">
        <w:rPr>
          <w:lang w:val="en-US"/>
        </w:rPr>
        <w:t xml:space="preserve">   </w:t>
      </w:r>
      <w:r>
        <w:rPr>
          <w:lang w:val="en-US"/>
        </w:rPr>
        <w:t xml:space="preserve">   For an object x and a non-object X, if </w:t>
      </w:r>
      <w:proofErr w:type="gramStart"/>
      <w:r w:rsidR="002357A7" w:rsidRPr="003879D0">
        <w:rPr>
          <w:b/>
          <w:bCs/>
          <w:lang w:val="en-US"/>
        </w:rPr>
        <w:t>THING</w:t>
      </w:r>
      <w:r w:rsidR="002357A7">
        <w:rPr>
          <w:lang w:val="en-US"/>
        </w:rPr>
        <w:t>(</w:t>
      </w:r>
      <w:proofErr w:type="gramEnd"/>
      <w:r w:rsidR="002357A7">
        <w:rPr>
          <w:lang w:val="en-US"/>
        </w:rPr>
        <w:t>x, X)</w:t>
      </w:r>
      <w:r>
        <w:rPr>
          <w:lang w:val="en-US"/>
        </w:rPr>
        <w:t>, then</w:t>
      </w:r>
    </w:p>
    <w:p w14:paraId="5A955C1E" w14:textId="77777777" w:rsidR="002357A7" w:rsidRPr="00391376" w:rsidRDefault="003879D0" w:rsidP="004322DC">
      <w:pPr>
        <w:pStyle w:val="ListParagraph"/>
        <w:numPr>
          <w:ilvl w:val="0"/>
          <w:numId w:val="45"/>
        </w:numPr>
        <w:spacing w:after="0" w:line="360" w:lineRule="auto"/>
        <w:ind w:right="11"/>
        <w:rPr>
          <w:lang w:val="en-US"/>
        </w:rPr>
      </w:pPr>
      <w:r w:rsidRPr="00391376">
        <w:rPr>
          <w:lang w:val="en-US"/>
        </w:rPr>
        <w:t>i</w:t>
      </w:r>
      <w:r w:rsidR="002357A7" w:rsidRPr="00391376">
        <w:rPr>
          <w:lang w:val="en-US"/>
        </w:rPr>
        <w:t>f X is a property: x instantiates X, i.e. x is a trope or a quality</w:t>
      </w:r>
      <w:r w:rsidRPr="00391376">
        <w:rPr>
          <w:lang w:val="en-US"/>
        </w:rPr>
        <w:t xml:space="preserve"> or an attitudinal object;</w:t>
      </w:r>
    </w:p>
    <w:p w14:paraId="2EFBCCAE" w14:textId="77777777" w:rsidR="003879D0" w:rsidRPr="00391376" w:rsidRDefault="003879D0" w:rsidP="00391376">
      <w:pPr>
        <w:pStyle w:val="ListParagraph"/>
        <w:numPr>
          <w:ilvl w:val="0"/>
          <w:numId w:val="45"/>
        </w:numPr>
        <w:spacing w:after="0" w:line="360" w:lineRule="auto"/>
        <w:ind w:right="11"/>
        <w:rPr>
          <w:lang w:val="en-US"/>
        </w:rPr>
      </w:pPr>
      <w:r w:rsidRPr="00391376">
        <w:rPr>
          <w:lang w:val="en-US"/>
        </w:rPr>
        <w:t>if X is a plurality: x is a single object correlate of X (X and x differ in no other respect than that xx is many and x is one);</w:t>
      </w:r>
    </w:p>
    <w:p w14:paraId="0CE80AA0" w14:textId="77777777" w:rsidR="003879D0" w:rsidRPr="00391376" w:rsidRDefault="003879D0" w:rsidP="00391376">
      <w:pPr>
        <w:pStyle w:val="ListParagraph"/>
        <w:numPr>
          <w:ilvl w:val="0"/>
          <w:numId w:val="45"/>
        </w:numPr>
        <w:spacing w:after="0" w:line="360" w:lineRule="auto"/>
        <w:ind w:right="11"/>
        <w:rPr>
          <w:lang w:val="en-US"/>
        </w:rPr>
      </w:pPr>
      <w:r w:rsidRPr="00391376">
        <w:rPr>
          <w:lang w:val="en-US"/>
        </w:rPr>
        <w:t>if X is a quantity, x is a single object correlate of X (X and x differ in no other respect than that xx is many and x is neither one nor many);</w:t>
      </w:r>
    </w:p>
    <w:p w14:paraId="3CEC66AE" w14:textId="77777777" w:rsidR="00391376" w:rsidRPr="00391376" w:rsidRDefault="00391376" w:rsidP="00391376">
      <w:pPr>
        <w:spacing w:after="0" w:line="360" w:lineRule="auto"/>
        <w:ind w:left="223" w:right="11" w:firstLine="0"/>
        <w:rPr>
          <w:lang w:val="en-US"/>
        </w:rPr>
      </w:pPr>
    </w:p>
    <w:p w14:paraId="542BF0C9" w14:textId="77777777" w:rsidR="00391376" w:rsidRPr="00391376" w:rsidRDefault="00391376" w:rsidP="00391376">
      <w:pPr>
        <w:spacing w:after="0" w:line="360" w:lineRule="auto"/>
        <w:ind w:right="11"/>
        <w:rPr>
          <w:lang w:val="en-US"/>
        </w:rPr>
      </w:pPr>
      <w:r w:rsidRPr="00391376">
        <w:rPr>
          <w:lang w:val="en-US"/>
        </w:rPr>
        <w:t xml:space="preserve">Linguistically, the relation </w:t>
      </w:r>
      <w:r w:rsidRPr="00391376">
        <w:rPr>
          <w:b/>
          <w:bCs/>
          <w:lang w:val="en-US"/>
        </w:rPr>
        <w:t>THING</w:t>
      </w:r>
      <w:r w:rsidRPr="00391376">
        <w:rPr>
          <w:lang w:val="en-US"/>
        </w:rPr>
        <w:t xml:space="preserve"> matches close appositions that involve reification, that is, constructions of the sort </w:t>
      </w:r>
      <w:r w:rsidRPr="00391376">
        <w:rPr>
          <w:i/>
          <w:iCs/>
          <w:lang w:val="en-US"/>
        </w:rPr>
        <w:t>the quality of being wise</w:t>
      </w:r>
      <w:r w:rsidRPr="00391376">
        <w:rPr>
          <w:lang w:val="en-US"/>
        </w:rPr>
        <w:t xml:space="preserve"> (</w:t>
      </w:r>
      <w:r w:rsidR="000378A8">
        <w:rPr>
          <w:lang w:val="en-US"/>
        </w:rPr>
        <w:t>58</w:t>
      </w:r>
      <w:r w:rsidRPr="00391376">
        <w:rPr>
          <w:lang w:val="en-US"/>
        </w:rPr>
        <w:t xml:space="preserve">i), </w:t>
      </w:r>
      <w:r w:rsidRPr="00391376">
        <w:rPr>
          <w:i/>
          <w:iCs/>
          <w:lang w:val="en-US"/>
        </w:rPr>
        <w:t>the belief that</w:t>
      </w:r>
      <w:r w:rsidRPr="00391376">
        <w:rPr>
          <w:lang w:val="en-US"/>
        </w:rPr>
        <w:t xml:space="preserve"> </w:t>
      </w:r>
      <w:r w:rsidRPr="00391376">
        <w:rPr>
          <w:i/>
          <w:iCs/>
          <w:lang w:val="en-US"/>
        </w:rPr>
        <w:t>the world is round</w:t>
      </w:r>
      <w:r w:rsidRPr="00391376">
        <w:rPr>
          <w:lang w:val="en-US"/>
        </w:rPr>
        <w:t xml:space="preserve"> (</w:t>
      </w:r>
      <w:r w:rsidR="000378A8">
        <w:rPr>
          <w:lang w:val="en-US"/>
        </w:rPr>
        <w:t>58</w:t>
      </w:r>
      <w:r w:rsidRPr="00391376">
        <w:rPr>
          <w:lang w:val="en-US"/>
        </w:rPr>
        <w:t>i), the utterance ‘I need help’(</w:t>
      </w:r>
      <w:r w:rsidR="000378A8">
        <w:rPr>
          <w:lang w:val="en-US"/>
        </w:rPr>
        <w:t>58</w:t>
      </w:r>
      <w:r w:rsidRPr="00391376">
        <w:rPr>
          <w:lang w:val="en-US"/>
        </w:rPr>
        <w:t xml:space="preserve">i), </w:t>
      </w:r>
      <w:r w:rsidRPr="00391376">
        <w:rPr>
          <w:i/>
          <w:iCs/>
          <w:lang w:val="en-US"/>
        </w:rPr>
        <w:t xml:space="preserve">the collection of the cups </w:t>
      </w:r>
      <w:r w:rsidRPr="00391376">
        <w:rPr>
          <w:lang w:val="en-US"/>
        </w:rPr>
        <w:t>(</w:t>
      </w:r>
      <w:r w:rsidR="000378A8">
        <w:rPr>
          <w:lang w:val="en-US"/>
        </w:rPr>
        <w:t>58</w:t>
      </w:r>
      <w:r w:rsidRPr="00391376">
        <w:rPr>
          <w:lang w:val="en-US"/>
        </w:rPr>
        <w:t xml:space="preserve">ii), </w:t>
      </w:r>
      <w:r w:rsidRPr="00391376">
        <w:rPr>
          <w:i/>
          <w:iCs/>
          <w:lang w:val="en-US"/>
        </w:rPr>
        <w:t>the portion of rice</w:t>
      </w:r>
      <w:r w:rsidRPr="00391376">
        <w:rPr>
          <w:lang w:val="en-US"/>
        </w:rPr>
        <w:t xml:space="preserve"> (</w:t>
      </w:r>
      <w:r w:rsidR="000378A8">
        <w:rPr>
          <w:lang w:val="en-US"/>
        </w:rPr>
        <w:t>58</w:t>
      </w:r>
      <w:r w:rsidRPr="00391376">
        <w:rPr>
          <w:lang w:val="en-US"/>
        </w:rPr>
        <w:t xml:space="preserve">ii), which indicates that such relations of reification appear elsewhere in </w:t>
      </w:r>
      <w:proofErr w:type="gramStart"/>
      <w:r w:rsidRPr="00391376">
        <w:rPr>
          <w:lang w:val="en-US"/>
        </w:rPr>
        <w:t>the  structure</w:t>
      </w:r>
      <w:proofErr w:type="gramEnd"/>
      <w:r w:rsidRPr="00391376">
        <w:rPr>
          <w:lang w:val="en-US"/>
        </w:rPr>
        <w:t xml:space="preserve"> of natural language. </w:t>
      </w:r>
    </w:p>
    <w:p w14:paraId="34C1251D" w14:textId="77777777" w:rsidR="0044741F" w:rsidRDefault="00391376" w:rsidP="00391376">
      <w:pPr>
        <w:spacing w:after="0" w:line="360" w:lineRule="auto"/>
        <w:ind w:left="0" w:right="11" w:firstLine="0"/>
        <w:rPr>
          <w:lang w:val="en-US"/>
        </w:rPr>
      </w:pPr>
      <w:r>
        <w:rPr>
          <w:lang w:val="en-US"/>
        </w:rPr>
        <w:t xml:space="preserve">     </w:t>
      </w:r>
      <w:r w:rsidR="003879D0">
        <w:rPr>
          <w:lang w:val="en-US"/>
        </w:rPr>
        <w:t>A sentence with a</w:t>
      </w:r>
      <w:r w:rsidR="00A5526B">
        <w:rPr>
          <w:lang w:val="en-US"/>
        </w:rPr>
        <w:t xml:space="preserve"> special quantifier</w:t>
      </w:r>
      <w:r w:rsidR="003879D0">
        <w:rPr>
          <w:lang w:val="en-US"/>
        </w:rPr>
        <w:t xml:space="preserve"> </w:t>
      </w:r>
      <w:r w:rsidR="00E83571">
        <w:rPr>
          <w:lang w:val="en-US"/>
        </w:rPr>
        <w:t>S(</w:t>
      </w:r>
      <w:r w:rsidR="00E83571" w:rsidRPr="00274A6D">
        <w:rPr>
          <w:i/>
          <w:iCs/>
          <w:lang w:val="en-US"/>
        </w:rPr>
        <w:t>something</w:t>
      </w:r>
      <w:r w:rsidR="00E83571">
        <w:rPr>
          <w:lang w:val="en-US"/>
        </w:rPr>
        <w:t xml:space="preserve">) </w:t>
      </w:r>
      <w:r w:rsidR="003879D0">
        <w:rPr>
          <w:lang w:val="en-US"/>
        </w:rPr>
        <w:t>will have one of</w:t>
      </w:r>
      <w:r w:rsidR="00A5526B">
        <w:rPr>
          <w:lang w:val="en-US"/>
        </w:rPr>
        <w:t xml:space="preserve"> two </w:t>
      </w:r>
      <w:r w:rsidR="003879D0">
        <w:rPr>
          <w:lang w:val="en-US"/>
        </w:rPr>
        <w:t xml:space="preserve">related logical </w:t>
      </w:r>
      <w:r w:rsidR="00A5526B">
        <w:rPr>
          <w:lang w:val="en-US"/>
        </w:rPr>
        <w:t>forms</w:t>
      </w:r>
      <w:r w:rsidR="0044741F">
        <w:rPr>
          <w:lang w:val="en-US"/>
        </w:rPr>
        <w:t>:</w:t>
      </w:r>
    </w:p>
    <w:p w14:paraId="70B9980F" w14:textId="77777777" w:rsidR="0044741F" w:rsidRDefault="0044741F" w:rsidP="00062A8B">
      <w:pPr>
        <w:spacing w:after="0" w:line="360" w:lineRule="auto"/>
        <w:ind w:left="-6" w:right="11" w:hanging="11"/>
        <w:rPr>
          <w:lang w:val="en-US"/>
        </w:rPr>
      </w:pPr>
    </w:p>
    <w:p w14:paraId="1B0B5F14" w14:textId="77777777" w:rsidR="0044741F" w:rsidRPr="00E83571" w:rsidRDefault="0044741F" w:rsidP="00E83571">
      <w:pPr>
        <w:spacing w:after="0" w:line="360" w:lineRule="auto"/>
        <w:ind w:left="-6" w:right="11" w:hanging="11"/>
        <w:rPr>
          <w:lang w:val="en-US"/>
        </w:rPr>
      </w:pPr>
      <w:r>
        <w:rPr>
          <w:lang w:val="en-US"/>
        </w:rPr>
        <w:t>(</w:t>
      </w:r>
      <w:r w:rsidR="000378A8">
        <w:rPr>
          <w:lang w:val="en-US"/>
        </w:rPr>
        <w:t>59</w:t>
      </w:r>
      <w:r>
        <w:rPr>
          <w:lang w:val="en-US"/>
        </w:rPr>
        <w:t xml:space="preserve">)     </w:t>
      </w:r>
      <w:r w:rsidR="00E83571" w:rsidRPr="00746302">
        <w:rPr>
          <w:lang w:val="en-GB"/>
        </w:rPr>
        <w:t xml:space="preserve">a. </w:t>
      </w:r>
      <w:r>
        <w:rPr>
          <w:lang w:val="en-US"/>
        </w:rPr>
        <w:sym w:font="Symbol" w:char="F024"/>
      </w:r>
      <w:r>
        <w:rPr>
          <w:lang w:val="en-US"/>
        </w:rPr>
        <w:t>x</w:t>
      </w:r>
      <w:r>
        <w:rPr>
          <w:lang w:val="en-US"/>
        </w:rPr>
        <w:sym w:font="Symbol" w:char="F024"/>
      </w:r>
      <w:r w:rsidRPr="00C436AE">
        <w:rPr>
          <w:lang w:val="en-US"/>
        </w:rPr>
        <w:t>X</w:t>
      </w:r>
      <w:r>
        <w:rPr>
          <w:lang w:val="en-US"/>
        </w:rPr>
        <w:t xml:space="preserve">(S(X) &amp; </w:t>
      </w:r>
      <w:proofErr w:type="gramStart"/>
      <w:r w:rsidRPr="00B561A0">
        <w:rPr>
          <w:b/>
          <w:bCs/>
          <w:lang w:val="en-US"/>
        </w:rPr>
        <w:t>THING</w:t>
      </w:r>
      <w:r>
        <w:rPr>
          <w:lang w:val="en-US"/>
        </w:rPr>
        <w:t>(</w:t>
      </w:r>
      <w:proofErr w:type="gramEnd"/>
      <w:r>
        <w:rPr>
          <w:lang w:val="en-US"/>
        </w:rPr>
        <w:t xml:space="preserve">x, </w:t>
      </w:r>
      <w:r w:rsidRPr="00274A6D">
        <w:rPr>
          <w:b/>
          <w:bCs/>
          <w:lang w:val="en-US"/>
        </w:rPr>
        <w:t>X</w:t>
      </w:r>
      <w:r>
        <w:rPr>
          <w:lang w:val="en-US"/>
        </w:rPr>
        <w:t>))</w:t>
      </w:r>
    </w:p>
    <w:p w14:paraId="1E4B3DD6" w14:textId="25B7D33A" w:rsidR="0044741F" w:rsidRDefault="0044741F" w:rsidP="0044741F">
      <w:pPr>
        <w:spacing w:after="0" w:line="360" w:lineRule="auto"/>
        <w:ind w:left="-6" w:right="11" w:hanging="11"/>
        <w:rPr>
          <w:lang w:val="en-US"/>
        </w:rPr>
      </w:pPr>
      <w:r>
        <w:rPr>
          <w:lang w:val="en-US"/>
        </w:rPr>
        <w:t xml:space="preserve">           </w:t>
      </w:r>
      <w:r w:rsidR="0081253D">
        <w:rPr>
          <w:lang w:val="en-US"/>
        </w:rPr>
        <w:t>b</w:t>
      </w:r>
      <w:r>
        <w:rPr>
          <w:lang w:val="en-US"/>
        </w:rPr>
        <w:t xml:space="preserve">. </w:t>
      </w:r>
      <w:r>
        <w:rPr>
          <w:lang w:val="en-US"/>
        </w:rPr>
        <w:sym w:font="Symbol" w:char="F024"/>
      </w:r>
      <w:r>
        <w:rPr>
          <w:lang w:val="en-US"/>
        </w:rPr>
        <w:t>x</w:t>
      </w:r>
      <w:r>
        <w:rPr>
          <w:lang w:val="en-US"/>
        </w:rPr>
        <w:sym w:font="Symbol" w:char="F024"/>
      </w:r>
      <w:proofErr w:type="gramStart"/>
      <w:r w:rsidRPr="00C436AE">
        <w:rPr>
          <w:lang w:val="en-US"/>
        </w:rPr>
        <w:t>X</w:t>
      </w:r>
      <w:r>
        <w:rPr>
          <w:lang w:val="en-US"/>
        </w:rPr>
        <w:t>(S(</w:t>
      </w:r>
      <w:proofErr w:type="gramEnd"/>
      <w:r>
        <w:rPr>
          <w:lang w:val="en-US"/>
        </w:rPr>
        <w:t xml:space="preserve">X, x) &amp; </w:t>
      </w:r>
      <w:proofErr w:type="gramStart"/>
      <w:r w:rsidRPr="00B561A0">
        <w:rPr>
          <w:b/>
          <w:bCs/>
          <w:lang w:val="en-US"/>
        </w:rPr>
        <w:t>THING</w:t>
      </w:r>
      <w:r>
        <w:rPr>
          <w:lang w:val="en-US"/>
        </w:rPr>
        <w:t>(</w:t>
      </w:r>
      <w:proofErr w:type="gramEnd"/>
      <w:r>
        <w:rPr>
          <w:lang w:val="en-US"/>
        </w:rPr>
        <w:t xml:space="preserve">x, </w:t>
      </w:r>
      <w:r w:rsidRPr="00274A6D">
        <w:rPr>
          <w:b/>
          <w:bCs/>
          <w:lang w:val="en-US"/>
        </w:rPr>
        <w:t>X</w:t>
      </w:r>
      <w:r>
        <w:rPr>
          <w:lang w:val="en-US"/>
        </w:rPr>
        <w:t>))</w:t>
      </w:r>
    </w:p>
    <w:p w14:paraId="478FFDBA" w14:textId="77777777" w:rsidR="0044741F" w:rsidRDefault="0044741F" w:rsidP="00062A8B">
      <w:pPr>
        <w:spacing w:after="0" w:line="360" w:lineRule="auto"/>
        <w:ind w:left="-6" w:right="11" w:hanging="11"/>
        <w:rPr>
          <w:lang w:val="en-US"/>
        </w:rPr>
      </w:pPr>
    </w:p>
    <w:p w14:paraId="7A05B13E" w14:textId="77777777" w:rsidR="00A46CC1" w:rsidRDefault="00E83571" w:rsidP="000B090B">
      <w:pPr>
        <w:spacing w:after="0" w:line="360" w:lineRule="auto"/>
        <w:ind w:left="-6" w:right="11" w:hanging="11"/>
        <w:rPr>
          <w:lang w:val="en-US"/>
        </w:rPr>
      </w:pPr>
      <w:r>
        <w:rPr>
          <w:lang w:val="en-US"/>
        </w:rPr>
        <w:t>With the logical form in</w:t>
      </w:r>
      <w:r w:rsidR="0044741F">
        <w:rPr>
          <w:lang w:val="en-US"/>
        </w:rPr>
        <w:t xml:space="preserve"> (</w:t>
      </w:r>
      <w:r w:rsidR="000378A8">
        <w:rPr>
          <w:lang w:val="en-US"/>
        </w:rPr>
        <w:t>59</w:t>
      </w:r>
      <w:r w:rsidR="0044741F">
        <w:rPr>
          <w:lang w:val="en-US"/>
        </w:rPr>
        <w:t>a),</w:t>
      </w:r>
      <w:r w:rsidR="00274A6D">
        <w:rPr>
          <w:lang w:val="en-US"/>
        </w:rPr>
        <w:t xml:space="preserve"> </w:t>
      </w:r>
      <w:r w:rsidR="00C436AE">
        <w:rPr>
          <w:lang w:val="en-US"/>
        </w:rPr>
        <w:t xml:space="preserve">the open sentence </w:t>
      </w:r>
      <w:r w:rsidR="00274A6D">
        <w:rPr>
          <w:lang w:val="en-US"/>
        </w:rPr>
        <w:t xml:space="preserve">‘S’ represents a </w:t>
      </w:r>
      <w:r w:rsidR="0044741F">
        <w:rPr>
          <w:lang w:val="en-US"/>
        </w:rPr>
        <w:t>propert</w:t>
      </w:r>
      <w:r w:rsidR="00A5526B">
        <w:rPr>
          <w:lang w:val="en-US"/>
        </w:rPr>
        <w:t>y</w:t>
      </w:r>
      <w:r w:rsidR="0044741F">
        <w:rPr>
          <w:lang w:val="en-US"/>
        </w:rPr>
        <w:t xml:space="preserve"> of</w:t>
      </w:r>
      <w:r w:rsidR="00274A6D">
        <w:rPr>
          <w:lang w:val="en-US"/>
        </w:rPr>
        <w:t xml:space="preserve"> </w:t>
      </w:r>
      <w:r>
        <w:rPr>
          <w:lang w:val="en-US"/>
        </w:rPr>
        <w:t>non-objects; with that in (</w:t>
      </w:r>
      <w:r w:rsidR="000378A8">
        <w:rPr>
          <w:lang w:val="en-US"/>
        </w:rPr>
        <w:t>59</w:t>
      </w:r>
      <w:r>
        <w:rPr>
          <w:lang w:val="en-US"/>
        </w:rPr>
        <w:t>b) it represents a relation between objects and non-objects.</w:t>
      </w:r>
      <w:r w:rsidR="0044741F">
        <w:rPr>
          <w:lang w:val="en-US"/>
        </w:rPr>
        <w:t xml:space="preserve"> </w:t>
      </w:r>
      <w:r w:rsidR="000B090B">
        <w:rPr>
          <w:lang w:val="en-US"/>
        </w:rPr>
        <w:t>(</w:t>
      </w:r>
      <w:r w:rsidR="000378A8">
        <w:rPr>
          <w:lang w:val="en-US"/>
        </w:rPr>
        <w:t>59</w:t>
      </w:r>
      <w:r w:rsidR="000B090B">
        <w:rPr>
          <w:lang w:val="en-US"/>
        </w:rPr>
        <w:t xml:space="preserve">a) </w:t>
      </w:r>
      <w:r w:rsidR="008E7D97">
        <w:rPr>
          <w:lang w:val="en-US"/>
        </w:rPr>
        <w:t xml:space="preserve">applies to predicative complements and </w:t>
      </w:r>
      <w:r w:rsidR="008523F6">
        <w:rPr>
          <w:lang w:val="en-US"/>
        </w:rPr>
        <w:t>plural and mass NPs</w:t>
      </w:r>
      <w:r w:rsidR="008E7D97">
        <w:rPr>
          <w:lang w:val="en-US"/>
        </w:rPr>
        <w:t xml:space="preserve">. </w:t>
      </w:r>
      <w:r w:rsidR="000B090B">
        <w:rPr>
          <w:lang w:val="en-US"/>
        </w:rPr>
        <w:t>(</w:t>
      </w:r>
      <w:r w:rsidR="000378A8">
        <w:rPr>
          <w:lang w:val="en-US"/>
        </w:rPr>
        <w:t>59</w:t>
      </w:r>
      <w:r w:rsidR="000B090B">
        <w:rPr>
          <w:lang w:val="en-US"/>
        </w:rPr>
        <w:t xml:space="preserve">b) applies to </w:t>
      </w:r>
      <w:r w:rsidR="004322DC">
        <w:rPr>
          <w:lang w:val="en-US"/>
        </w:rPr>
        <w:t>s</w:t>
      </w:r>
      <w:r w:rsidR="000B090B">
        <w:rPr>
          <w:lang w:val="en-US"/>
        </w:rPr>
        <w:t xml:space="preserve">entences with </w:t>
      </w:r>
      <w:proofErr w:type="spellStart"/>
      <w:r w:rsidR="00EE6EFC">
        <w:rPr>
          <w:lang w:val="en-US"/>
        </w:rPr>
        <w:t>intensional</w:t>
      </w:r>
      <w:proofErr w:type="spellEnd"/>
      <w:r w:rsidR="00EE6EFC">
        <w:rPr>
          <w:lang w:val="en-US"/>
        </w:rPr>
        <w:t xml:space="preserve"> </w:t>
      </w:r>
      <w:r w:rsidR="00EE6EFC">
        <w:rPr>
          <w:lang w:val="en-US"/>
        </w:rPr>
        <w:lastRenderedPageBreak/>
        <w:t>predicates</w:t>
      </w:r>
      <w:r w:rsidR="009C3F9B">
        <w:rPr>
          <w:lang w:val="en-US"/>
        </w:rPr>
        <w:t xml:space="preserve"> </w:t>
      </w:r>
      <w:r w:rsidR="000B090B">
        <w:rPr>
          <w:lang w:val="en-US"/>
        </w:rPr>
        <w:t xml:space="preserve">base on </w:t>
      </w:r>
      <w:r w:rsidR="009C3F9B">
        <w:rPr>
          <w:lang w:val="en-US"/>
        </w:rPr>
        <w:t xml:space="preserve">additional assumptions </w:t>
      </w:r>
      <w:r w:rsidR="00EE6EFC">
        <w:rPr>
          <w:lang w:val="en-US"/>
        </w:rPr>
        <w:t xml:space="preserve">concerning attitude reports, quotation and </w:t>
      </w:r>
      <w:proofErr w:type="spellStart"/>
      <w:r w:rsidR="00EE6EFC">
        <w:rPr>
          <w:lang w:val="en-US"/>
        </w:rPr>
        <w:t>intensional</w:t>
      </w:r>
      <w:proofErr w:type="spellEnd"/>
      <w:r w:rsidR="00EE6EFC">
        <w:rPr>
          <w:lang w:val="en-US"/>
        </w:rPr>
        <w:t xml:space="preserve"> </w:t>
      </w:r>
      <w:proofErr w:type="spellStart"/>
      <w:r w:rsidR="00EE6EFC">
        <w:rPr>
          <w:lang w:val="en-US"/>
        </w:rPr>
        <w:t>transitives</w:t>
      </w:r>
      <w:proofErr w:type="spellEnd"/>
      <w:r w:rsidR="00CE0508">
        <w:rPr>
          <w:lang w:val="en-US"/>
        </w:rPr>
        <w:t>.</w:t>
      </w:r>
    </w:p>
    <w:p w14:paraId="476D8E36" w14:textId="77777777" w:rsidR="00062A8B" w:rsidRDefault="00062A8B" w:rsidP="00062A8B">
      <w:pPr>
        <w:spacing w:after="0" w:line="360" w:lineRule="auto"/>
        <w:ind w:left="-6" w:right="11" w:hanging="11"/>
        <w:rPr>
          <w:lang w:val="en-US"/>
        </w:rPr>
      </w:pPr>
    </w:p>
    <w:p w14:paraId="50F57CAA" w14:textId="77777777" w:rsidR="009660F0" w:rsidRDefault="00250AEF" w:rsidP="009660F0">
      <w:pPr>
        <w:pStyle w:val="Heading4"/>
        <w:ind w:left="-5"/>
      </w:pPr>
      <w:r w:rsidRPr="00746302">
        <w:rPr>
          <w:lang w:val="en-GB"/>
        </w:rPr>
        <w:t>6</w:t>
      </w:r>
      <w:r w:rsidR="009660F0">
        <w:t>.</w:t>
      </w:r>
      <w:r w:rsidR="009660F0" w:rsidRPr="00195CDC">
        <w:rPr>
          <w:lang w:val="en-US"/>
        </w:rPr>
        <w:t>2</w:t>
      </w:r>
      <w:r w:rsidR="009660F0">
        <w:t xml:space="preserve">. Special quantifiers with copula verbs </w:t>
      </w:r>
    </w:p>
    <w:p w14:paraId="74BC77CC" w14:textId="77777777" w:rsidR="009660F0" w:rsidRPr="004C2E32" w:rsidRDefault="009660F0" w:rsidP="009660F0">
      <w:pPr>
        <w:spacing w:after="115" w:line="259" w:lineRule="auto"/>
        <w:ind w:left="0" w:firstLine="0"/>
        <w:rPr>
          <w:lang w:val="en-US"/>
        </w:rPr>
      </w:pPr>
      <w:r w:rsidRPr="004C2E32">
        <w:rPr>
          <w:lang w:val="en-US"/>
        </w:rPr>
        <w:t xml:space="preserve"> </w:t>
      </w:r>
    </w:p>
    <w:p w14:paraId="7D4CB87A" w14:textId="77777777" w:rsidR="009660F0" w:rsidRPr="004C2E32" w:rsidRDefault="009660F0" w:rsidP="009660F0">
      <w:pPr>
        <w:spacing w:after="2" w:line="357" w:lineRule="auto"/>
        <w:ind w:left="-5" w:right="11"/>
        <w:rPr>
          <w:lang w:val="en-US"/>
        </w:rPr>
      </w:pPr>
      <w:r w:rsidRPr="004C2E32">
        <w:rPr>
          <w:lang w:val="en-US"/>
        </w:rPr>
        <w:t xml:space="preserve">Special quantifiers in the position of the predicative complement of a copula verb apply to object-correlates of properties, allowing for first-order predicates to act as restrictions. At the same time, they must range over properties as higher-order </w:t>
      </w:r>
      <w:r w:rsidR="000B090B">
        <w:rPr>
          <w:lang w:val="en-US"/>
        </w:rPr>
        <w:t>objects</w:t>
      </w:r>
      <w:r w:rsidRPr="004C2E32">
        <w:rPr>
          <w:lang w:val="en-US"/>
        </w:rPr>
        <w:t xml:space="preserve"> as well, since the latter will serve to saturate the copula verb: </w:t>
      </w:r>
    </w:p>
    <w:p w14:paraId="034E2BC4" w14:textId="77777777" w:rsidR="009660F0" w:rsidRPr="004C2E32" w:rsidRDefault="009660F0" w:rsidP="009660F0">
      <w:pPr>
        <w:spacing w:after="112" w:line="259" w:lineRule="auto"/>
        <w:ind w:left="0" w:firstLine="0"/>
        <w:rPr>
          <w:lang w:val="en-US"/>
        </w:rPr>
      </w:pPr>
      <w:r w:rsidRPr="004C2E32">
        <w:rPr>
          <w:lang w:val="en-US"/>
        </w:rPr>
        <w:t xml:space="preserve">  </w:t>
      </w:r>
    </w:p>
    <w:p w14:paraId="68F1B307" w14:textId="77777777" w:rsidR="009660F0" w:rsidRPr="0014620A" w:rsidRDefault="00D72FF0" w:rsidP="00D72FF0">
      <w:pPr>
        <w:ind w:left="0" w:right="11" w:firstLine="0"/>
        <w:rPr>
          <w:lang w:val="en-US"/>
        </w:rPr>
      </w:pPr>
      <w:r w:rsidRPr="0014620A">
        <w:rPr>
          <w:lang w:val="en-US"/>
        </w:rPr>
        <w:t>(</w:t>
      </w:r>
      <w:r w:rsidR="00CC7AFB">
        <w:rPr>
          <w:lang w:val="en-US"/>
        </w:rPr>
        <w:t>60</w:t>
      </w:r>
      <w:r w:rsidRPr="0014620A">
        <w:rPr>
          <w:lang w:val="en-US"/>
        </w:rPr>
        <w:t xml:space="preserve">) </w:t>
      </w:r>
      <w:r w:rsidR="00E62AE2">
        <w:rPr>
          <w:lang w:val="en-US"/>
        </w:rPr>
        <w:t xml:space="preserve">    </w:t>
      </w:r>
      <w:r w:rsidR="009660F0" w:rsidRPr="0014620A">
        <w:rPr>
          <w:lang w:val="en-US"/>
        </w:rPr>
        <w:t xml:space="preserve">a. John is wise. </w:t>
      </w:r>
    </w:p>
    <w:p w14:paraId="1B6DEF8F" w14:textId="77777777" w:rsidR="009660F0" w:rsidRPr="00B16D5D" w:rsidRDefault="0014620A" w:rsidP="0014620A">
      <w:pPr>
        <w:ind w:right="11"/>
        <w:rPr>
          <w:lang w:val="en-US"/>
        </w:rPr>
      </w:pPr>
      <w:r>
        <w:rPr>
          <w:lang w:val="en-US"/>
        </w:rPr>
        <w:t xml:space="preserve">   </w:t>
      </w:r>
      <w:r w:rsidR="00E62AE2">
        <w:rPr>
          <w:lang w:val="en-US"/>
        </w:rPr>
        <w:t xml:space="preserve">    </w:t>
      </w:r>
      <w:r>
        <w:rPr>
          <w:lang w:val="en-US"/>
        </w:rPr>
        <w:t xml:space="preserve">    </w:t>
      </w:r>
      <w:r w:rsidR="009660F0" w:rsidRPr="00B16D5D">
        <w:rPr>
          <w:lang w:val="en-US"/>
        </w:rPr>
        <w:t xml:space="preserve">b. John is something admirable. </w:t>
      </w:r>
    </w:p>
    <w:p w14:paraId="638C0D86" w14:textId="77777777" w:rsidR="009660F0" w:rsidRPr="00B16D5D" w:rsidRDefault="009660F0" w:rsidP="009660F0">
      <w:pPr>
        <w:spacing w:after="129" w:line="259" w:lineRule="auto"/>
        <w:ind w:left="0" w:firstLine="0"/>
        <w:rPr>
          <w:lang w:val="en-US"/>
        </w:rPr>
      </w:pPr>
      <w:r w:rsidRPr="00B16D5D">
        <w:rPr>
          <w:lang w:val="en-US"/>
        </w:rPr>
        <w:t xml:space="preserve"> </w:t>
      </w:r>
    </w:p>
    <w:p w14:paraId="0EEFBFF3" w14:textId="77777777" w:rsidR="009660F0" w:rsidRPr="004C2E32" w:rsidRDefault="009660F0" w:rsidP="009660F0">
      <w:pPr>
        <w:spacing w:after="2" w:line="356" w:lineRule="auto"/>
        <w:ind w:left="-5" w:right="11"/>
        <w:rPr>
          <w:lang w:val="en-US"/>
        </w:rPr>
      </w:pPr>
      <w:r w:rsidRPr="004C2E32">
        <w:rPr>
          <w:i/>
          <w:lang w:val="en-US"/>
        </w:rPr>
        <w:t>Admirable</w:t>
      </w:r>
      <w:r w:rsidRPr="004C2E32">
        <w:rPr>
          <w:lang w:val="en-US"/>
        </w:rPr>
        <w:t xml:space="preserve"> in (</w:t>
      </w:r>
      <w:r w:rsidR="00CC7AFB">
        <w:rPr>
          <w:lang w:val="en-US"/>
        </w:rPr>
        <w:t>60</w:t>
      </w:r>
      <w:r w:rsidRPr="004C2E32">
        <w:rPr>
          <w:lang w:val="en-US"/>
        </w:rPr>
        <w:t>b) applies to a trope (John’s wisdom) or a quality (or kind of trope) (wisdom), both of which are denotations of the nominali</w:t>
      </w:r>
      <w:r w:rsidR="00810F6D">
        <w:rPr>
          <w:lang w:val="en-US"/>
        </w:rPr>
        <w:t>z</w:t>
      </w:r>
      <w:r w:rsidRPr="004C2E32">
        <w:rPr>
          <w:lang w:val="en-US"/>
        </w:rPr>
        <w:t>ation</w:t>
      </w:r>
      <w:r w:rsidRPr="004C2E32">
        <w:rPr>
          <w:i/>
          <w:lang w:val="en-US"/>
        </w:rPr>
        <w:t xml:space="preserve"> wisdom</w:t>
      </w:r>
      <w:r w:rsidRPr="004C2E32">
        <w:rPr>
          <w:lang w:val="en-US"/>
        </w:rPr>
        <w:t xml:space="preserve">. </w:t>
      </w:r>
    </w:p>
    <w:p w14:paraId="1EA380D5" w14:textId="77777777" w:rsidR="009660F0" w:rsidRPr="00D72FF0" w:rsidRDefault="009660F0" w:rsidP="009660F0">
      <w:pPr>
        <w:spacing w:after="1" w:line="356" w:lineRule="auto"/>
        <w:ind w:left="-5" w:right="11"/>
        <w:rPr>
          <w:lang w:val="en-US"/>
        </w:rPr>
      </w:pPr>
      <w:r w:rsidRPr="004C2E32">
        <w:rPr>
          <w:lang w:val="en-US"/>
        </w:rPr>
        <w:t xml:space="preserve">      When applied to special quantifiers in predicate position, the Nominalization Theory combines with implicit higher-order quantification, </w:t>
      </w:r>
      <w:r w:rsidR="00D91A4B">
        <w:rPr>
          <w:lang w:val="en-US"/>
        </w:rPr>
        <w:t>namely</w:t>
      </w:r>
      <w:r w:rsidRPr="004C2E32">
        <w:rPr>
          <w:lang w:val="en-US"/>
        </w:rPr>
        <w:t xml:space="preserve"> over properties. The reifying role of the light noun THING </w:t>
      </w:r>
      <w:r w:rsidR="00D91A4B">
        <w:rPr>
          <w:lang w:val="en-US"/>
        </w:rPr>
        <w:t>will</w:t>
      </w:r>
      <w:r w:rsidRPr="004C2E32">
        <w:rPr>
          <w:lang w:val="en-US"/>
        </w:rPr>
        <w:t xml:space="preserve"> </w:t>
      </w:r>
      <w:r w:rsidR="00D91A4B">
        <w:rPr>
          <w:lang w:val="en-US"/>
        </w:rPr>
        <w:t>contribute</w:t>
      </w:r>
      <w:r w:rsidRPr="004C2E32">
        <w:rPr>
          <w:lang w:val="en-US"/>
        </w:rPr>
        <w:t xml:space="preserve"> </w:t>
      </w:r>
      <w:r w:rsidR="008523F6">
        <w:rPr>
          <w:lang w:val="en-US"/>
        </w:rPr>
        <w:t>the</w:t>
      </w:r>
      <w:r w:rsidRPr="004C2E32">
        <w:rPr>
          <w:lang w:val="en-US"/>
        </w:rPr>
        <w:t xml:space="preserve"> relation </w:t>
      </w:r>
      <w:r w:rsidR="00652CEF" w:rsidRPr="00652CEF">
        <w:rPr>
          <w:b/>
          <w:bCs/>
          <w:lang w:val="en-US"/>
        </w:rPr>
        <w:t>THING</w:t>
      </w:r>
      <w:r w:rsidR="00652CEF">
        <w:rPr>
          <w:lang w:val="en-US"/>
        </w:rPr>
        <w:t xml:space="preserve"> </w:t>
      </w:r>
      <w:r w:rsidR="00D91A4B">
        <w:rPr>
          <w:lang w:val="en-US"/>
        </w:rPr>
        <w:t xml:space="preserve">that holds </w:t>
      </w:r>
      <w:r w:rsidRPr="004C2E32">
        <w:rPr>
          <w:lang w:val="en-US"/>
        </w:rPr>
        <w:t xml:space="preserve">between an </w:t>
      </w:r>
      <w:r w:rsidR="008523F6">
        <w:rPr>
          <w:lang w:val="en-US"/>
        </w:rPr>
        <w:t>object</w:t>
      </w:r>
      <w:r w:rsidRPr="004C2E32">
        <w:rPr>
          <w:lang w:val="en-US"/>
        </w:rPr>
        <w:t xml:space="preserve"> x and a property X</w:t>
      </w:r>
      <w:r w:rsidR="00D91A4B">
        <w:rPr>
          <w:lang w:val="en-US"/>
        </w:rPr>
        <w:t xml:space="preserve"> so that x is the object-correlate of X, its reification</w:t>
      </w:r>
      <w:r w:rsidRPr="004C2E32">
        <w:rPr>
          <w:lang w:val="en-US"/>
        </w:rPr>
        <w:t xml:space="preserve">. </w:t>
      </w:r>
      <w:r w:rsidRPr="00D72FF0">
        <w:rPr>
          <w:lang w:val="en-US"/>
        </w:rPr>
        <w:t>(</w:t>
      </w:r>
      <w:r w:rsidR="00CC7AFB">
        <w:rPr>
          <w:lang w:val="en-US"/>
        </w:rPr>
        <w:t>60</w:t>
      </w:r>
      <w:r w:rsidRPr="00D72FF0">
        <w:rPr>
          <w:lang w:val="en-US"/>
        </w:rPr>
        <w:t xml:space="preserve">b) will </w:t>
      </w:r>
      <w:r w:rsidR="00D91A4B">
        <w:rPr>
          <w:lang w:val="en-US"/>
        </w:rPr>
        <w:t xml:space="preserve">then </w:t>
      </w:r>
      <w:r w:rsidRPr="00D72FF0">
        <w:rPr>
          <w:lang w:val="en-US"/>
        </w:rPr>
        <w:t xml:space="preserve">have the following logical form: </w:t>
      </w:r>
    </w:p>
    <w:p w14:paraId="01921DA9" w14:textId="77777777" w:rsidR="009660F0" w:rsidRPr="00D72FF0" w:rsidRDefault="009660F0" w:rsidP="009660F0">
      <w:pPr>
        <w:spacing w:after="132" w:line="259" w:lineRule="auto"/>
        <w:ind w:left="0" w:firstLine="0"/>
        <w:rPr>
          <w:lang w:val="en-US"/>
        </w:rPr>
      </w:pPr>
      <w:r w:rsidRPr="00D72FF0">
        <w:rPr>
          <w:lang w:val="en-US"/>
        </w:rPr>
        <w:t xml:space="preserve"> </w:t>
      </w:r>
    </w:p>
    <w:p w14:paraId="5D888B4C" w14:textId="77777777" w:rsidR="009660F0" w:rsidRPr="004C2E32" w:rsidRDefault="00D72FF0" w:rsidP="00D72FF0">
      <w:pPr>
        <w:spacing w:after="91"/>
        <w:ind w:right="11"/>
        <w:rPr>
          <w:lang w:val="en-US"/>
        </w:rPr>
      </w:pPr>
      <w:r w:rsidRPr="00D72FF0">
        <w:rPr>
          <w:rFonts w:eastAsia="Segoe UI Symbol"/>
          <w:lang w:val="en-US"/>
        </w:rPr>
        <w:t>(</w:t>
      </w:r>
      <w:r w:rsidR="00CC7AFB">
        <w:rPr>
          <w:rFonts w:eastAsia="Segoe UI Symbol"/>
          <w:lang w:val="en-US"/>
        </w:rPr>
        <w:t>61</w:t>
      </w:r>
      <w:r w:rsidRPr="00D72FF0">
        <w:rPr>
          <w:rFonts w:eastAsia="Segoe UI Symbol"/>
          <w:lang w:val="en-US"/>
        </w:rPr>
        <w:t>)</w:t>
      </w:r>
      <w:r w:rsidRPr="00D72FF0">
        <w:rPr>
          <w:rFonts w:ascii="Segoe UI Symbol" w:eastAsia="Segoe UI Symbol" w:hAnsi="Segoe UI Symbol" w:cs="Segoe UI Symbol"/>
          <w:lang w:val="en-US"/>
        </w:rPr>
        <w:t xml:space="preserve"> </w:t>
      </w:r>
      <w:r w:rsidR="00E62AE2">
        <w:rPr>
          <w:rFonts w:ascii="Segoe UI Symbol" w:eastAsia="Segoe UI Symbol" w:hAnsi="Segoe UI Symbol" w:cs="Segoe UI Symbol"/>
          <w:lang w:val="en-US"/>
        </w:rPr>
        <w:t xml:space="preserve">    </w:t>
      </w:r>
      <w:r w:rsidR="009660F0">
        <w:rPr>
          <w:rFonts w:ascii="Segoe UI Symbol" w:eastAsia="Segoe UI Symbol" w:hAnsi="Segoe UI Symbol" w:cs="Segoe UI Symbol"/>
        </w:rPr>
        <w:sym w:font="Symbol" w:char="F024"/>
      </w:r>
      <w:r w:rsidR="00AD3B20">
        <w:rPr>
          <w:lang w:val="en-US"/>
        </w:rPr>
        <w:t>x</w:t>
      </w:r>
      <w:r w:rsidR="009660F0">
        <w:rPr>
          <w:rFonts w:ascii="Segoe UI Symbol" w:eastAsia="Segoe UI Symbol" w:hAnsi="Segoe UI Symbol" w:cs="Segoe UI Symbol"/>
        </w:rPr>
        <w:sym w:font="Symbol" w:char="F024"/>
      </w:r>
      <w:proofErr w:type="gramStart"/>
      <w:r w:rsidR="009660F0" w:rsidRPr="004C2E32">
        <w:rPr>
          <w:lang w:val="en-US"/>
        </w:rPr>
        <w:t>X(is(</w:t>
      </w:r>
      <w:proofErr w:type="gramEnd"/>
      <w:r w:rsidR="009660F0" w:rsidRPr="004C2E32">
        <w:rPr>
          <w:lang w:val="en-US"/>
        </w:rPr>
        <w:t xml:space="preserve">John, X) &amp; </w:t>
      </w:r>
      <w:proofErr w:type="gramStart"/>
      <w:r w:rsidR="009660F0" w:rsidRPr="005E232C">
        <w:rPr>
          <w:b/>
          <w:bCs/>
          <w:lang w:val="en-US"/>
        </w:rPr>
        <w:t>THING</w:t>
      </w:r>
      <w:r w:rsidR="009660F0" w:rsidRPr="004C2E32">
        <w:rPr>
          <w:lang w:val="en-US"/>
        </w:rPr>
        <w:t>(</w:t>
      </w:r>
      <w:proofErr w:type="gramEnd"/>
      <w:r w:rsidR="00AD3B20">
        <w:rPr>
          <w:lang w:val="en-US"/>
        </w:rPr>
        <w:t>x</w:t>
      </w:r>
      <w:r w:rsidR="009660F0" w:rsidRPr="004C2E32">
        <w:rPr>
          <w:lang w:val="en-US"/>
        </w:rPr>
        <w:t>, X) &amp; admirable(</w:t>
      </w:r>
      <w:r w:rsidR="007A745D">
        <w:rPr>
          <w:lang w:val="en-US"/>
        </w:rPr>
        <w:t>x</w:t>
      </w:r>
      <w:r w:rsidR="009660F0" w:rsidRPr="004C2E32">
        <w:rPr>
          <w:lang w:val="en-US"/>
        </w:rPr>
        <w:t xml:space="preserve">)) </w:t>
      </w:r>
    </w:p>
    <w:p w14:paraId="5A54D793" w14:textId="77777777" w:rsidR="009660F0" w:rsidRPr="004C2E32" w:rsidRDefault="009660F0" w:rsidP="009660F0">
      <w:pPr>
        <w:spacing w:after="124" w:line="259" w:lineRule="auto"/>
        <w:ind w:left="0" w:firstLine="0"/>
        <w:rPr>
          <w:lang w:val="en-US"/>
        </w:rPr>
      </w:pPr>
      <w:r w:rsidRPr="004C2E32">
        <w:rPr>
          <w:lang w:val="en-US"/>
        </w:rPr>
        <w:t xml:space="preserve"> </w:t>
      </w:r>
    </w:p>
    <w:p w14:paraId="03DEF61A" w14:textId="77777777" w:rsidR="009660F0" w:rsidRPr="004C2E32" w:rsidRDefault="009660F0" w:rsidP="009660F0">
      <w:pPr>
        <w:spacing w:after="1" w:line="357" w:lineRule="auto"/>
        <w:ind w:left="-5" w:right="11"/>
        <w:rPr>
          <w:lang w:val="en-US"/>
        </w:rPr>
      </w:pPr>
      <w:r w:rsidRPr="004C2E32">
        <w:rPr>
          <w:lang w:val="en-US"/>
        </w:rPr>
        <w:t>As a</w:t>
      </w:r>
      <w:r w:rsidR="00D91A4B">
        <w:rPr>
          <w:lang w:val="en-US"/>
        </w:rPr>
        <w:t>n</w:t>
      </w:r>
      <w:r w:rsidRPr="004C2E32">
        <w:rPr>
          <w:lang w:val="en-US"/>
        </w:rPr>
        <w:t xml:space="preserve"> </w:t>
      </w:r>
      <w:r w:rsidR="00D91A4B">
        <w:rPr>
          <w:lang w:val="en-US"/>
        </w:rPr>
        <w:t>object-</w:t>
      </w:r>
      <w:r w:rsidRPr="004C2E32">
        <w:rPr>
          <w:lang w:val="en-US"/>
        </w:rPr>
        <w:t>correlate</w:t>
      </w:r>
      <w:r w:rsidR="00D91A4B">
        <w:rPr>
          <w:lang w:val="en-US"/>
        </w:rPr>
        <w:t xml:space="preserve"> of a property</w:t>
      </w:r>
      <w:r w:rsidR="003E1138">
        <w:rPr>
          <w:lang w:val="en-US"/>
        </w:rPr>
        <w:t>, the value of</w:t>
      </w:r>
      <w:r w:rsidRPr="004C2E32">
        <w:rPr>
          <w:lang w:val="en-US"/>
        </w:rPr>
        <w:t xml:space="preserve"> </w:t>
      </w:r>
      <w:r w:rsidRPr="004C2E32">
        <w:rPr>
          <w:i/>
          <w:lang w:val="en-US"/>
        </w:rPr>
        <w:t xml:space="preserve">x </w:t>
      </w:r>
      <w:r w:rsidRPr="004C2E32">
        <w:rPr>
          <w:lang w:val="en-US"/>
        </w:rPr>
        <w:t>can be either an individual trope (</w:t>
      </w:r>
      <w:r w:rsidR="003E1138">
        <w:rPr>
          <w:lang w:val="en-US"/>
        </w:rPr>
        <w:t>‘</w:t>
      </w:r>
      <w:r w:rsidRPr="004C2E32">
        <w:rPr>
          <w:lang w:val="en-US"/>
        </w:rPr>
        <w:t>John’s wisdom</w:t>
      </w:r>
      <w:r w:rsidR="003E1138">
        <w:rPr>
          <w:lang w:val="en-US"/>
        </w:rPr>
        <w:t>’</w:t>
      </w:r>
      <w:r w:rsidRPr="004C2E32">
        <w:rPr>
          <w:lang w:val="en-US"/>
        </w:rPr>
        <w:t>) or a</w:t>
      </w:r>
      <w:r w:rsidR="003E1138">
        <w:rPr>
          <w:lang w:val="en-US"/>
        </w:rPr>
        <w:t xml:space="preserve"> quality or </w:t>
      </w:r>
      <w:r w:rsidRPr="004C2E32">
        <w:rPr>
          <w:lang w:val="en-US"/>
        </w:rPr>
        <w:t>kind of trope (</w:t>
      </w:r>
      <w:r w:rsidR="003E1138">
        <w:rPr>
          <w:lang w:val="en-US"/>
        </w:rPr>
        <w:t>‘</w:t>
      </w:r>
      <w:r w:rsidRPr="004C2E32">
        <w:rPr>
          <w:lang w:val="en-US"/>
        </w:rPr>
        <w:t>wisdom</w:t>
      </w:r>
      <w:r w:rsidR="003E1138">
        <w:rPr>
          <w:lang w:val="en-US"/>
        </w:rPr>
        <w:t>’</w:t>
      </w:r>
      <w:r w:rsidRPr="004C2E32">
        <w:rPr>
          <w:lang w:val="en-US"/>
        </w:rPr>
        <w:t xml:space="preserve">), both of which </w:t>
      </w:r>
      <w:r w:rsidR="003E1138">
        <w:rPr>
          <w:lang w:val="en-US"/>
        </w:rPr>
        <w:t xml:space="preserve">act as semantic values of the nominalization </w:t>
      </w:r>
      <w:r w:rsidR="003E1138" w:rsidRPr="003E1138">
        <w:rPr>
          <w:i/>
          <w:iCs/>
          <w:lang w:val="en-US"/>
        </w:rPr>
        <w:t>wisdom</w:t>
      </w:r>
      <w:r w:rsidR="003E1138">
        <w:rPr>
          <w:lang w:val="en-US"/>
        </w:rPr>
        <w:t>.</w:t>
      </w:r>
      <w:r w:rsidR="003E1138">
        <w:rPr>
          <w:rStyle w:val="FootnoteReference"/>
          <w:lang w:val="en-US"/>
        </w:rPr>
        <w:footnoteReference w:id="24"/>
      </w:r>
      <w:r w:rsidRPr="004C2E32">
        <w:rPr>
          <w:lang w:val="en-US"/>
        </w:rPr>
        <w:t xml:space="preserve"> </w:t>
      </w:r>
    </w:p>
    <w:p w14:paraId="1B93F2CD" w14:textId="77777777" w:rsidR="009660F0" w:rsidRPr="004C2E32" w:rsidRDefault="009660F0" w:rsidP="009660F0">
      <w:pPr>
        <w:spacing w:after="0" w:line="356" w:lineRule="auto"/>
        <w:ind w:left="-5" w:right="11"/>
        <w:rPr>
          <w:lang w:val="en-US"/>
        </w:rPr>
      </w:pPr>
      <w:r w:rsidRPr="004C2E32">
        <w:rPr>
          <w:lang w:val="en-US"/>
        </w:rPr>
        <w:t xml:space="preserve">     </w:t>
      </w:r>
      <w:r w:rsidR="00782455">
        <w:rPr>
          <w:lang w:val="en-US"/>
        </w:rPr>
        <w:t xml:space="preserve">The same logical form applies to copula verbs with the special </w:t>
      </w:r>
      <w:r w:rsidR="007A745D">
        <w:rPr>
          <w:lang w:val="en-US"/>
        </w:rPr>
        <w:t xml:space="preserve">count </w:t>
      </w:r>
      <w:r w:rsidRPr="004C2E32">
        <w:rPr>
          <w:lang w:val="en-US"/>
        </w:rPr>
        <w:t>quantifier</w:t>
      </w:r>
      <w:r w:rsidR="00782455">
        <w:rPr>
          <w:lang w:val="en-US"/>
        </w:rPr>
        <w:t xml:space="preserve"> </w:t>
      </w:r>
      <w:r w:rsidR="00782455" w:rsidRPr="00782455">
        <w:rPr>
          <w:i/>
          <w:iCs/>
          <w:lang w:val="en-US"/>
        </w:rPr>
        <w:t>many things</w:t>
      </w:r>
      <w:r w:rsidR="00782455">
        <w:rPr>
          <w:lang w:val="en-US"/>
        </w:rPr>
        <w:t>,</w:t>
      </w:r>
      <w:r w:rsidRPr="004C2E32">
        <w:rPr>
          <w:lang w:val="en-US"/>
        </w:rPr>
        <w:t xml:space="preserve"> </w:t>
      </w:r>
      <w:r w:rsidR="00782455">
        <w:rPr>
          <w:lang w:val="en-US"/>
        </w:rPr>
        <w:t>which</w:t>
      </w:r>
      <w:r w:rsidRPr="004C2E32">
        <w:rPr>
          <w:lang w:val="en-US"/>
        </w:rPr>
        <w:t xml:space="preserve"> will </w:t>
      </w:r>
      <w:r w:rsidR="00782455">
        <w:rPr>
          <w:lang w:val="en-US"/>
        </w:rPr>
        <w:t xml:space="preserve">again </w:t>
      </w:r>
      <w:r w:rsidRPr="004C2E32">
        <w:rPr>
          <w:lang w:val="en-US"/>
        </w:rPr>
        <w:t xml:space="preserve">range over tropes or </w:t>
      </w:r>
      <w:r w:rsidR="003E1138">
        <w:rPr>
          <w:lang w:val="en-US"/>
        </w:rPr>
        <w:t>qualities</w:t>
      </w:r>
      <w:r w:rsidR="00D91A4B">
        <w:rPr>
          <w:lang w:val="en-US"/>
        </w:rPr>
        <w:t xml:space="preserve"> as well as over properties (</w:t>
      </w:r>
      <w:r w:rsidR="00410EF3">
        <w:rPr>
          <w:lang w:val="en-US"/>
        </w:rPr>
        <w:t>entities of</w:t>
      </w:r>
      <w:r w:rsidR="00D91A4B">
        <w:rPr>
          <w:lang w:val="en-US"/>
        </w:rPr>
        <w:t xml:space="preserve"> higher</w:t>
      </w:r>
      <w:r w:rsidR="00410EF3">
        <w:rPr>
          <w:lang w:val="en-US"/>
        </w:rPr>
        <w:t xml:space="preserve"> </w:t>
      </w:r>
      <w:r w:rsidR="00D91A4B">
        <w:rPr>
          <w:lang w:val="en-US"/>
        </w:rPr>
        <w:t>type</w:t>
      </w:r>
      <w:r w:rsidR="00410EF3">
        <w:rPr>
          <w:lang w:val="en-US"/>
        </w:rPr>
        <w:t>, type</w:t>
      </w:r>
      <w:r w:rsidR="00D91A4B">
        <w:rPr>
          <w:lang w:val="en-US"/>
        </w:rPr>
        <w:t xml:space="preserve"> &lt;e, t&gt;)</w:t>
      </w:r>
      <w:r w:rsidR="007A745D">
        <w:rPr>
          <w:lang w:val="en-US"/>
        </w:rPr>
        <w:t>:</w:t>
      </w:r>
    </w:p>
    <w:p w14:paraId="15D67486" w14:textId="77777777" w:rsidR="009660F0" w:rsidRPr="004C2E32" w:rsidRDefault="009660F0" w:rsidP="009660F0">
      <w:pPr>
        <w:spacing w:after="115" w:line="259" w:lineRule="auto"/>
        <w:ind w:left="0" w:firstLine="0"/>
        <w:rPr>
          <w:lang w:val="en-US"/>
        </w:rPr>
      </w:pPr>
      <w:r w:rsidRPr="004C2E32">
        <w:rPr>
          <w:lang w:val="en-US"/>
        </w:rPr>
        <w:t xml:space="preserve"> </w:t>
      </w:r>
    </w:p>
    <w:p w14:paraId="5F40E82F" w14:textId="77777777" w:rsidR="009660F0" w:rsidRPr="00251E11" w:rsidRDefault="00D72FF0" w:rsidP="00D72FF0">
      <w:pPr>
        <w:ind w:left="0" w:right="11" w:firstLine="0"/>
        <w:rPr>
          <w:lang w:val="en-US"/>
        </w:rPr>
      </w:pPr>
      <w:r>
        <w:rPr>
          <w:lang w:val="en-US"/>
        </w:rPr>
        <w:t>(</w:t>
      </w:r>
      <w:r w:rsidR="00CC7AFB">
        <w:rPr>
          <w:lang w:val="en-US"/>
        </w:rPr>
        <w:t>62</w:t>
      </w:r>
      <w:r>
        <w:rPr>
          <w:lang w:val="en-US"/>
        </w:rPr>
        <w:t xml:space="preserve">) </w:t>
      </w:r>
      <w:r w:rsidR="00E62AE2">
        <w:rPr>
          <w:lang w:val="en-US"/>
        </w:rPr>
        <w:t xml:space="preserve">    </w:t>
      </w:r>
      <w:r w:rsidR="009660F0" w:rsidRPr="00251E11">
        <w:rPr>
          <w:lang w:val="en-US"/>
        </w:rPr>
        <w:t>a. John is many things</w:t>
      </w:r>
      <w:r w:rsidR="003E1138">
        <w:rPr>
          <w:lang w:val="en-US"/>
        </w:rPr>
        <w:t xml:space="preserve"> (wise, intelligent and capable)</w:t>
      </w:r>
      <w:r w:rsidR="009660F0" w:rsidRPr="00251E11">
        <w:rPr>
          <w:lang w:val="en-US"/>
        </w:rPr>
        <w:t>.</w:t>
      </w:r>
    </w:p>
    <w:p w14:paraId="5818330E" w14:textId="77777777" w:rsidR="009660F0" w:rsidRPr="004C2E32" w:rsidRDefault="00E62AE2" w:rsidP="009660F0">
      <w:pPr>
        <w:spacing w:after="91"/>
        <w:ind w:left="459" w:right="11" w:firstLine="0"/>
        <w:rPr>
          <w:lang w:val="en-US"/>
        </w:rPr>
      </w:pPr>
      <w:r>
        <w:rPr>
          <w:lang w:val="en-US"/>
        </w:rPr>
        <w:t xml:space="preserve">    </w:t>
      </w:r>
      <w:r w:rsidR="009660F0">
        <w:rPr>
          <w:lang w:val="en-US"/>
        </w:rPr>
        <w:t xml:space="preserve">b. </w:t>
      </w:r>
      <w:proofErr w:type="spellStart"/>
      <w:r w:rsidR="009660F0" w:rsidRPr="004C2E32">
        <w:rPr>
          <w:lang w:val="en-US"/>
        </w:rPr>
        <w:t>MANYx</w:t>
      </w:r>
      <w:proofErr w:type="spellEnd"/>
      <w:r w:rsidR="009660F0">
        <w:rPr>
          <w:rFonts w:ascii="Segoe UI Symbol" w:eastAsia="Segoe UI Symbol" w:hAnsi="Segoe UI Symbol" w:cs="Segoe UI Symbol"/>
        </w:rPr>
        <w:sym w:font="Symbol" w:char="F024"/>
      </w:r>
      <w:proofErr w:type="gramStart"/>
      <w:r w:rsidR="009660F0" w:rsidRPr="004C2E32">
        <w:rPr>
          <w:lang w:val="en-US"/>
        </w:rPr>
        <w:t>X(</w:t>
      </w:r>
      <w:r w:rsidR="009660F0" w:rsidRPr="005E232C">
        <w:rPr>
          <w:b/>
          <w:bCs/>
          <w:lang w:val="en-US"/>
        </w:rPr>
        <w:t>THING</w:t>
      </w:r>
      <w:r w:rsidR="009660F0" w:rsidRPr="004C2E32">
        <w:rPr>
          <w:lang w:val="en-US"/>
        </w:rPr>
        <w:t>(</w:t>
      </w:r>
      <w:proofErr w:type="gramEnd"/>
      <w:r w:rsidR="009660F0" w:rsidRPr="004C2E32">
        <w:rPr>
          <w:lang w:val="en-US"/>
        </w:rPr>
        <w:t xml:space="preserve">x, X) &amp; </w:t>
      </w:r>
      <w:proofErr w:type="gramStart"/>
      <w:r w:rsidR="009660F0" w:rsidRPr="004C2E32">
        <w:rPr>
          <w:lang w:val="en-US"/>
        </w:rPr>
        <w:t>is(</w:t>
      </w:r>
      <w:proofErr w:type="gramEnd"/>
      <w:r w:rsidR="009660F0" w:rsidRPr="004C2E32">
        <w:rPr>
          <w:lang w:val="en-US"/>
        </w:rPr>
        <w:t xml:space="preserve">John, X)) </w:t>
      </w:r>
    </w:p>
    <w:p w14:paraId="336B9413" w14:textId="77777777" w:rsidR="009660F0" w:rsidRPr="004C2E32" w:rsidRDefault="009660F0" w:rsidP="009660F0">
      <w:pPr>
        <w:spacing w:after="115" w:line="259" w:lineRule="auto"/>
        <w:ind w:left="0" w:firstLine="0"/>
        <w:rPr>
          <w:lang w:val="en-US"/>
        </w:rPr>
      </w:pPr>
      <w:r w:rsidRPr="004C2E32">
        <w:rPr>
          <w:lang w:val="en-US"/>
        </w:rPr>
        <w:lastRenderedPageBreak/>
        <w:t xml:space="preserve"> </w:t>
      </w:r>
    </w:p>
    <w:p w14:paraId="411C7DA3" w14:textId="77777777" w:rsidR="009660F0" w:rsidRPr="004C2E32" w:rsidRDefault="009660F0" w:rsidP="009660F0">
      <w:pPr>
        <w:ind w:left="-5" w:right="11"/>
        <w:rPr>
          <w:lang w:val="en-US"/>
        </w:rPr>
      </w:pPr>
      <w:r w:rsidRPr="004C2E32">
        <w:rPr>
          <w:lang w:val="en-US"/>
        </w:rPr>
        <w:t xml:space="preserve">      </w:t>
      </w:r>
      <w:r w:rsidR="00782455">
        <w:rPr>
          <w:lang w:val="en-US"/>
        </w:rPr>
        <w:t xml:space="preserve">Reports of </w:t>
      </w:r>
      <w:r w:rsidRPr="004C2E32">
        <w:rPr>
          <w:lang w:val="en-US"/>
        </w:rPr>
        <w:t>sharing such as (</w:t>
      </w:r>
      <w:r w:rsidR="00CC7AFB">
        <w:rPr>
          <w:lang w:val="en-US"/>
        </w:rPr>
        <w:t>63</w:t>
      </w:r>
      <w:r w:rsidRPr="004C2E32">
        <w:rPr>
          <w:lang w:val="en-US"/>
        </w:rPr>
        <w:t>)</w:t>
      </w:r>
      <w:r w:rsidR="00782455">
        <w:rPr>
          <w:lang w:val="en-US"/>
        </w:rPr>
        <w:t xml:space="preserve"> involve quantification over </w:t>
      </w:r>
      <w:r w:rsidR="00410EF3">
        <w:rPr>
          <w:lang w:val="en-US"/>
        </w:rPr>
        <w:t xml:space="preserve">shareable </w:t>
      </w:r>
      <w:r w:rsidR="00782455">
        <w:rPr>
          <w:lang w:val="en-US"/>
        </w:rPr>
        <w:t>qualities</w:t>
      </w:r>
      <w:r w:rsidR="00410EF3">
        <w:rPr>
          <w:lang w:val="en-US"/>
        </w:rPr>
        <w:t xml:space="preserve"> rather than individual tropes</w:t>
      </w:r>
      <w:r w:rsidRPr="004C2E32">
        <w:rPr>
          <w:lang w:val="en-US"/>
        </w:rPr>
        <w:t xml:space="preserve">: </w:t>
      </w:r>
    </w:p>
    <w:p w14:paraId="7D0C9CCB" w14:textId="77777777" w:rsidR="009660F0" w:rsidRPr="004C2E32" w:rsidRDefault="009660F0" w:rsidP="009660F0">
      <w:pPr>
        <w:spacing w:after="115" w:line="259" w:lineRule="auto"/>
        <w:ind w:left="0" w:firstLine="0"/>
        <w:rPr>
          <w:lang w:val="en-US"/>
        </w:rPr>
      </w:pPr>
      <w:r w:rsidRPr="004C2E32">
        <w:rPr>
          <w:lang w:val="en-US"/>
        </w:rPr>
        <w:t xml:space="preserve"> </w:t>
      </w:r>
    </w:p>
    <w:p w14:paraId="67E81BFE" w14:textId="77777777" w:rsidR="009660F0" w:rsidRPr="004C2E32" w:rsidRDefault="00D72FF0" w:rsidP="005C0469">
      <w:pPr>
        <w:spacing w:after="0"/>
        <w:ind w:left="0" w:right="11" w:firstLine="0"/>
        <w:rPr>
          <w:lang w:val="en-US"/>
        </w:rPr>
      </w:pPr>
      <w:r>
        <w:rPr>
          <w:lang w:val="en-US"/>
        </w:rPr>
        <w:t>(</w:t>
      </w:r>
      <w:r w:rsidR="00652FBA">
        <w:rPr>
          <w:lang w:val="en-US"/>
        </w:rPr>
        <w:t>63</w:t>
      </w:r>
      <w:r>
        <w:rPr>
          <w:lang w:val="en-US"/>
        </w:rPr>
        <w:t xml:space="preserve">) </w:t>
      </w:r>
      <w:r w:rsidR="00E62AE2">
        <w:rPr>
          <w:lang w:val="en-US"/>
        </w:rPr>
        <w:t xml:space="preserve">    </w:t>
      </w:r>
      <w:r w:rsidR="009660F0" w:rsidRPr="004C2E32">
        <w:rPr>
          <w:lang w:val="en-US"/>
        </w:rPr>
        <w:t xml:space="preserve">John is </w:t>
      </w:r>
      <w:r w:rsidR="005C0469">
        <w:rPr>
          <w:lang w:val="en-US"/>
        </w:rPr>
        <w:t>what</w:t>
      </w:r>
      <w:r w:rsidR="009660F0" w:rsidRPr="004C2E32">
        <w:rPr>
          <w:lang w:val="en-US"/>
        </w:rPr>
        <w:t xml:space="preserve"> Mary is. </w:t>
      </w:r>
    </w:p>
    <w:p w14:paraId="4E86D00A" w14:textId="77777777" w:rsidR="009660F0" w:rsidRDefault="009660F0" w:rsidP="005C0469">
      <w:pPr>
        <w:spacing w:after="0" w:line="360" w:lineRule="auto"/>
        <w:ind w:left="0" w:firstLine="0"/>
        <w:rPr>
          <w:lang w:val="en-US"/>
        </w:rPr>
      </w:pPr>
      <w:r w:rsidRPr="004C2E32">
        <w:rPr>
          <w:lang w:val="en-US"/>
        </w:rPr>
        <w:t xml:space="preserve"> </w:t>
      </w:r>
    </w:p>
    <w:p w14:paraId="24E7F7A3" w14:textId="77777777" w:rsidR="009660F0" w:rsidRPr="004C2E32" w:rsidRDefault="005C0469" w:rsidP="005C0469">
      <w:pPr>
        <w:spacing w:after="0" w:line="360" w:lineRule="auto"/>
        <w:ind w:left="-5" w:right="11"/>
        <w:rPr>
          <w:lang w:val="en-US"/>
        </w:rPr>
      </w:pPr>
      <w:r>
        <w:rPr>
          <w:lang w:val="en-US"/>
        </w:rPr>
        <w:t xml:space="preserve">Let us assume that </w:t>
      </w:r>
      <w:r w:rsidRPr="00D903EA">
        <w:rPr>
          <w:i/>
          <w:iCs/>
          <w:lang w:val="en-US"/>
        </w:rPr>
        <w:t>-at</w:t>
      </w:r>
      <w:r>
        <w:rPr>
          <w:lang w:val="en-US"/>
        </w:rPr>
        <w:t xml:space="preserve"> in what is a silent </w:t>
      </w:r>
      <w:r w:rsidRPr="004C2E32">
        <w:rPr>
          <w:lang w:val="en-US"/>
        </w:rPr>
        <w:t xml:space="preserve">occurrence of </w:t>
      </w:r>
      <w:r>
        <w:rPr>
          <w:lang w:val="en-US"/>
        </w:rPr>
        <w:t xml:space="preserve">the light noun </w:t>
      </w:r>
      <w:r w:rsidRPr="004C2E32">
        <w:rPr>
          <w:lang w:val="en-US"/>
        </w:rPr>
        <w:t>THING</w:t>
      </w:r>
      <w:r>
        <w:rPr>
          <w:lang w:val="en-US"/>
        </w:rPr>
        <w:t xml:space="preserve">, following </w:t>
      </w:r>
      <w:proofErr w:type="spellStart"/>
      <w:r>
        <w:rPr>
          <w:lang w:val="en-US"/>
        </w:rPr>
        <w:t>Baunaz</w:t>
      </w:r>
      <w:proofErr w:type="spellEnd"/>
      <w:r>
        <w:rPr>
          <w:lang w:val="en-US"/>
        </w:rPr>
        <w:t xml:space="preserve"> and Lander (2018)</w:t>
      </w:r>
      <w:r w:rsidRPr="004C2E32">
        <w:rPr>
          <w:lang w:val="en-US"/>
        </w:rPr>
        <w:t>.</w:t>
      </w:r>
      <w:r>
        <w:rPr>
          <w:lang w:val="en-US"/>
        </w:rPr>
        <w:t xml:space="preserve"> Moreover, let us assume</w:t>
      </w:r>
      <w:r w:rsidRPr="005C0469">
        <w:rPr>
          <w:lang w:val="en-US"/>
        </w:rPr>
        <w:t xml:space="preserve"> </w:t>
      </w:r>
      <w:r>
        <w:rPr>
          <w:lang w:val="en-US"/>
        </w:rPr>
        <w:t xml:space="preserve">that free relatives are universal quantifiers (though not much hinges on that). Then </w:t>
      </w:r>
      <w:r w:rsidR="00D72FF0">
        <w:rPr>
          <w:lang w:val="en-US"/>
        </w:rPr>
        <w:t>(</w:t>
      </w:r>
      <w:r w:rsidR="00652FBA">
        <w:rPr>
          <w:lang w:val="en-US"/>
        </w:rPr>
        <w:t>63</w:t>
      </w:r>
      <w:r w:rsidR="00D72FF0">
        <w:rPr>
          <w:lang w:val="en-US"/>
        </w:rPr>
        <w:t xml:space="preserve">) </w:t>
      </w:r>
      <w:r>
        <w:rPr>
          <w:lang w:val="en-US"/>
        </w:rPr>
        <w:t>will have</w:t>
      </w:r>
      <w:r w:rsidR="009660F0" w:rsidRPr="004C2E32">
        <w:rPr>
          <w:lang w:val="en-US"/>
        </w:rPr>
        <w:t xml:space="preserve"> </w:t>
      </w:r>
      <w:r w:rsidR="00410EF3">
        <w:rPr>
          <w:lang w:val="en-US"/>
        </w:rPr>
        <w:t>the</w:t>
      </w:r>
      <w:r w:rsidR="009660F0" w:rsidRPr="004C2E32">
        <w:rPr>
          <w:lang w:val="en-US"/>
        </w:rPr>
        <w:t xml:space="preserve"> underlying structure in (</w:t>
      </w:r>
      <w:r w:rsidR="00652FBA">
        <w:rPr>
          <w:lang w:val="en-US"/>
        </w:rPr>
        <w:t>64</w:t>
      </w:r>
      <w:r w:rsidR="009660F0" w:rsidRPr="004C2E32">
        <w:rPr>
          <w:lang w:val="en-US"/>
        </w:rPr>
        <w:t>a)</w:t>
      </w:r>
      <w:r w:rsidR="00782455">
        <w:rPr>
          <w:lang w:val="en-US"/>
        </w:rPr>
        <w:t>,</w:t>
      </w:r>
      <w:r>
        <w:rPr>
          <w:lang w:val="en-US"/>
        </w:rPr>
        <w:t xml:space="preserve"> with wh-THING occurring both as head of the relative clause and inside the relative clause. Under the assumption</w:t>
      </w:r>
      <w:r w:rsidR="00652FBA">
        <w:rPr>
          <w:lang w:val="en-US"/>
        </w:rPr>
        <w:t xml:space="preserve"> that free relatives express universal quantification</w:t>
      </w:r>
      <w:r>
        <w:rPr>
          <w:lang w:val="en-US"/>
        </w:rPr>
        <w:t>, (</w:t>
      </w:r>
      <w:r w:rsidR="00652FBA">
        <w:rPr>
          <w:lang w:val="en-US"/>
        </w:rPr>
        <w:t>63</w:t>
      </w:r>
      <w:r>
        <w:rPr>
          <w:lang w:val="en-US"/>
        </w:rPr>
        <w:t>) h</w:t>
      </w:r>
      <w:r w:rsidR="00782455">
        <w:rPr>
          <w:lang w:val="en-US"/>
        </w:rPr>
        <w:t>as</w:t>
      </w:r>
      <w:r w:rsidR="009660F0" w:rsidRPr="004C2E32">
        <w:rPr>
          <w:lang w:val="en-US"/>
        </w:rPr>
        <w:t xml:space="preserve"> the logical form in (</w:t>
      </w:r>
      <w:r w:rsidR="00652FBA">
        <w:rPr>
          <w:lang w:val="en-US"/>
        </w:rPr>
        <w:t>64</w:t>
      </w:r>
      <w:r w:rsidR="009660F0" w:rsidRPr="004C2E32">
        <w:rPr>
          <w:lang w:val="en-US"/>
        </w:rPr>
        <w:t xml:space="preserve">b): </w:t>
      </w:r>
    </w:p>
    <w:p w14:paraId="7213E02F" w14:textId="77777777" w:rsidR="009660F0" w:rsidRPr="004C2E32" w:rsidRDefault="009660F0" w:rsidP="005C0469">
      <w:pPr>
        <w:spacing w:after="0" w:line="360" w:lineRule="auto"/>
        <w:ind w:left="0" w:firstLine="0"/>
        <w:rPr>
          <w:lang w:val="en-US"/>
        </w:rPr>
      </w:pPr>
      <w:r w:rsidRPr="004C2E32">
        <w:rPr>
          <w:lang w:val="en-US"/>
        </w:rPr>
        <w:t xml:space="preserve"> </w:t>
      </w:r>
    </w:p>
    <w:p w14:paraId="7F8C5F36" w14:textId="77777777" w:rsidR="009660F0" w:rsidRPr="004C2E32" w:rsidRDefault="00D72FF0" w:rsidP="005C0469">
      <w:pPr>
        <w:spacing w:after="0" w:line="360" w:lineRule="auto"/>
        <w:ind w:left="0" w:right="11" w:firstLine="0"/>
        <w:rPr>
          <w:lang w:val="en-US"/>
        </w:rPr>
      </w:pPr>
      <w:r>
        <w:rPr>
          <w:lang w:val="en-US"/>
        </w:rPr>
        <w:t>(</w:t>
      </w:r>
      <w:r w:rsidR="00652FBA">
        <w:rPr>
          <w:lang w:val="en-US"/>
        </w:rPr>
        <w:t>64</w:t>
      </w:r>
      <w:r>
        <w:rPr>
          <w:lang w:val="en-US"/>
        </w:rPr>
        <w:t xml:space="preserve">) </w:t>
      </w:r>
      <w:r w:rsidR="00E62AE2">
        <w:rPr>
          <w:lang w:val="en-US"/>
        </w:rPr>
        <w:t xml:space="preserve">    </w:t>
      </w:r>
      <w:r w:rsidR="009660F0" w:rsidRPr="004C2E32">
        <w:rPr>
          <w:lang w:val="en-US"/>
        </w:rPr>
        <w:t>a. John is [</w:t>
      </w:r>
      <w:r w:rsidR="009660F0" w:rsidRPr="004C2E32">
        <w:rPr>
          <w:vertAlign w:val="subscript"/>
          <w:lang w:val="en-US"/>
        </w:rPr>
        <w:t>QP</w:t>
      </w:r>
      <w:r w:rsidR="009660F0" w:rsidRPr="004C2E32">
        <w:rPr>
          <w:lang w:val="en-US"/>
        </w:rPr>
        <w:t xml:space="preserve"> </w:t>
      </w:r>
      <w:proofErr w:type="spellStart"/>
      <w:r w:rsidR="005C0469">
        <w:rPr>
          <w:lang w:val="en-US"/>
        </w:rPr>
        <w:t>wh</w:t>
      </w:r>
      <w:proofErr w:type="spellEnd"/>
      <w:r w:rsidR="009660F0" w:rsidRPr="004C2E32">
        <w:rPr>
          <w:lang w:val="en-US"/>
        </w:rPr>
        <w:t xml:space="preserve"> [[</w:t>
      </w:r>
      <w:proofErr w:type="spellStart"/>
      <w:r w:rsidR="009660F0" w:rsidRPr="004C2E32">
        <w:rPr>
          <w:vertAlign w:val="subscript"/>
          <w:lang w:val="en-US"/>
        </w:rPr>
        <w:t>ClP</w:t>
      </w:r>
      <w:proofErr w:type="spellEnd"/>
      <w:r w:rsidR="009660F0" w:rsidRPr="004C2E32">
        <w:rPr>
          <w:lang w:val="en-US"/>
        </w:rPr>
        <w:t xml:space="preserve"> </w:t>
      </w:r>
      <w:r w:rsidR="005C0469">
        <w:rPr>
          <w:lang w:val="en-US"/>
        </w:rPr>
        <w:t>THING</w:t>
      </w:r>
      <w:r w:rsidR="009660F0" w:rsidRPr="004C2E32">
        <w:rPr>
          <w:lang w:val="en-US"/>
        </w:rPr>
        <w:t xml:space="preserve">] [Mary is </w:t>
      </w:r>
      <w:r w:rsidR="005C0469" w:rsidRPr="005C0469">
        <w:rPr>
          <w:strike/>
          <w:lang w:val="en-US"/>
        </w:rPr>
        <w:t>wh</w:t>
      </w:r>
      <w:r w:rsidR="009660F0" w:rsidRPr="005C0469">
        <w:rPr>
          <w:strike/>
          <w:lang w:val="en-US"/>
        </w:rPr>
        <w:t>-THING</w:t>
      </w:r>
      <w:r w:rsidR="009660F0" w:rsidRPr="004C2E32">
        <w:rPr>
          <w:lang w:val="en-US"/>
        </w:rPr>
        <w:t xml:space="preserve">]]] </w:t>
      </w:r>
    </w:p>
    <w:p w14:paraId="472D8970" w14:textId="77777777" w:rsidR="009660F0" w:rsidRPr="004C2E32" w:rsidRDefault="009660F0" w:rsidP="005C0469">
      <w:pPr>
        <w:spacing w:after="0" w:line="360" w:lineRule="auto"/>
        <w:ind w:left="-5" w:right="11"/>
        <w:rPr>
          <w:lang w:val="en-US"/>
        </w:rPr>
      </w:pPr>
      <w:r w:rsidRPr="004C2E32">
        <w:rPr>
          <w:lang w:val="en-US"/>
        </w:rPr>
        <w:t xml:space="preserve">      </w:t>
      </w:r>
      <w:r w:rsidR="00E62AE2">
        <w:rPr>
          <w:lang w:val="en-US"/>
        </w:rPr>
        <w:t xml:space="preserve">    </w:t>
      </w:r>
      <w:r w:rsidRPr="004C2E32">
        <w:rPr>
          <w:lang w:val="en-US"/>
        </w:rPr>
        <w:t xml:space="preserve"> b. </w:t>
      </w:r>
      <w:r>
        <w:rPr>
          <w:rFonts w:ascii="Segoe UI Symbol" w:eastAsia="Segoe UI Symbol" w:hAnsi="Segoe UI Symbol" w:cs="Segoe UI Symbol"/>
        </w:rPr>
        <w:sym w:font="Symbol" w:char="F022"/>
      </w:r>
      <w:proofErr w:type="gramStart"/>
      <w:r w:rsidRPr="004C2E32">
        <w:rPr>
          <w:lang w:val="en-US"/>
        </w:rPr>
        <w:t>x(</w:t>
      </w:r>
      <w:proofErr w:type="gramEnd"/>
      <w:r>
        <w:rPr>
          <w:rFonts w:ascii="Segoe UI Symbol" w:eastAsia="Segoe UI Symbol" w:hAnsi="Segoe UI Symbol" w:cs="Segoe UI Symbol"/>
        </w:rPr>
        <w:sym w:font="Symbol" w:char="F024"/>
      </w:r>
      <w:proofErr w:type="gramStart"/>
      <w:r w:rsidRPr="004C2E32">
        <w:rPr>
          <w:lang w:val="en-US"/>
        </w:rPr>
        <w:t>X(is(</w:t>
      </w:r>
      <w:proofErr w:type="gramEnd"/>
      <w:r w:rsidRPr="004C2E32">
        <w:rPr>
          <w:lang w:val="en-US"/>
        </w:rPr>
        <w:t xml:space="preserve">Mary, X) &amp; </w:t>
      </w:r>
      <w:proofErr w:type="gramStart"/>
      <w:r w:rsidRPr="005E232C">
        <w:rPr>
          <w:b/>
          <w:bCs/>
          <w:lang w:val="en-US"/>
        </w:rPr>
        <w:t>THING</w:t>
      </w:r>
      <w:r w:rsidRPr="004C2E32">
        <w:rPr>
          <w:lang w:val="en-US"/>
        </w:rPr>
        <w:t>(</w:t>
      </w:r>
      <w:proofErr w:type="gramEnd"/>
      <w:r w:rsidRPr="004C2E32">
        <w:rPr>
          <w:lang w:val="en-US"/>
        </w:rPr>
        <w:t xml:space="preserve">x, X)) </w:t>
      </w:r>
      <w:r>
        <w:rPr>
          <w:rFonts w:ascii="Wingdings" w:eastAsia="Wingdings" w:hAnsi="Wingdings" w:cs="Wingdings"/>
        </w:rPr>
        <w:t></w:t>
      </w:r>
      <w:r w:rsidRPr="004C2E32">
        <w:rPr>
          <w:lang w:val="en-US"/>
        </w:rPr>
        <w:t xml:space="preserve"> </w:t>
      </w:r>
      <w:r>
        <w:rPr>
          <w:rFonts w:ascii="Segoe UI Symbol" w:eastAsia="Segoe UI Symbol" w:hAnsi="Segoe UI Symbol" w:cs="Segoe UI Symbol"/>
          <w:lang w:val="en-US"/>
        </w:rPr>
        <w:sym w:font="Symbol" w:char="F024"/>
      </w:r>
      <w:proofErr w:type="gramStart"/>
      <w:r w:rsidRPr="004C2E32">
        <w:rPr>
          <w:lang w:val="en-US"/>
        </w:rPr>
        <w:t>X(is(</w:t>
      </w:r>
      <w:proofErr w:type="gramEnd"/>
      <w:r w:rsidRPr="004C2E32">
        <w:rPr>
          <w:lang w:val="en-US"/>
        </w:rPr>
        <w:t xml:space="preserve">John, X) &amp; </w:t>
      </w:r>
      <w:proofErr w:type="gramStart"/>
      <w:r w:rsidRPr="005E232C">
        <w:rPr>
          <w:b/>
          <w:bCs/>
          <w:lang w:val="en-US"/>
        </w:rPr>
        <w:t>THING</w:t>
      </w:r>
      <w:r w:rsidRPr="004C2E32">
        <w:rPr>
          <w:lang w:val="en-US"/>
        </w:rPr>
        <w:t>(</w:t>
      </w:r>
      <w:proofErr w:type="gramEnd"/>
      <w:r w:rsidRPr="004C2E32">
        <w:rPr>
          <w:lang w:val="en-US"/>
        </w:rPr>
        <w:t xml:space="preserve">x, X))) </w:t>
      </w:r>
    </w:p>
    <w:p w14:paraId="38FE5A0A" w14:textId="77777777" w:rsidR="009660F0" w:rsidRDefault="009660F0" w:rsidP="005C0469">
      <w:pPr>
        <w:spacing w:after="0" w:line="360" w:lineRule="auto"/>
        <w:ind w:left="0" w:firstLine="0"/>
        <w:rPr>
          <w:lang w:val="en-US"/>
        </w:rPr>
      </w:pPr>
      <w:r w:rsidRPr="004C2E32">
        <w:rPr>
          <w:lang w:val="en-US"/>
        </w:rPr>
        <w:t xml:space="preserve"> </w:t>
      </w:r>
    </w:p>
    <w:p w14:paraId="10D10EFF" w14:textId="77777777" w:rsidR="005C0469" w:rsidRPr="004C2E32" w:rsidRDefault="005C0469" w:rsidP="005C0469">
      <w:pPr>
        <w:spacing w:after="0" w:line="360" w:lineRule="auto"/>
        <w:ind w:left="0" w:firstLine="0"/>
        <w:rPr>
          <w:lang w:val="en-US"/>
        </w:rPr>
      </w:pPr>
      <w:r>
        <w:rPr>
          <w:lang w:val="en-US"/>
        </w:rPr>
        <w:t xml:space="preserve">The assumption also is that the reifying relation THING can hold between both a trope and a </w:t>
      </w:r>
      <w:proofErr w:type="spellStart"/>
      <w:r>
        <w:rPr>
          <w:lang w:val="en-US"/>
        </w:rPr>
        <w:t>a</w:t>
      </w:r>
      <w:proofErr w:type="spellEnd"/>
      <w:r>
        <w:rPr>
          <w:lang w:val="en-US"/>
        </w:rPr>
        <w:t xml:space="preserve"> shareable quality and a property they instantiate.</w:t>
      </w:r>
    </w:p>
    <w:p w14:paraId="3F390C8D" w14:textId="77777777" w:rsidR="009660F0" w:rsidRPr="004C2E32" w:rsidRDefault="009660F0" w:rsidP="009660F0">
      <w:pPr>
        <w:spacing w:after="118" w:line="259" w:lineRule="auto"/>
        <w:ind w:left="0" w:firstLine="0"/>
        <w:rPr>
          <w:lang w:val="en-US"/>
        </w:rPr>
      </w:pPr>
    </w:p>
    <w:p w14:paraId="0AA354BE" w14:textId="77777777" w:rsidR="009660F0" w:rsidRDefault="00250AEF" w:rsidP="009660F0">
      <w:pPr>
        <w:pStyle w:val="Heading4"/>
        <w:ind w:left="-5"/>
      </w:pPr>
      <w:r w:rsidRPr="00250AEF">
        <w:rPr>
          <w:lang w:val="en-US"/>
        </w:rPr>
        <w:t>6</w:t>
      </w:r>
      <w:r w:rsidR="009660F0">
        <w:t xml:space="preserve">.3. Special quantifiers in place of plural and mass NPs </w:t>
      </w:r>
    </w:p>
    <w:p w14:paraId="36F6B67F" w14:textId="77777777" w:rsidR="009660F0" w:rsidRPr="004C2E32" w:rsidRDefault="009660F0" w:rsidP="009660F0">
      <w:pPr>
        <w:spacing w:after="0" w:line="259" w:lineRule="auto"/>
        <w:ind w:left="0" w:firstLine="0"/>
        <w:rPr>
          <w:lang w:val="en-US"/>
        </w:rPr>
      </w:pPr>
      <w:r w:rsidRPr="004C2E32">
        <w:rPr>
          <w:lang w:val="en-US"/>
        </w:rPr>
        <w:t xml:space="preserve"> </w:t>
      </w:r>
    </w:p>
    <w:p w14:paraId="31C3E5D4" w14:textId="77777777" w:rsidR="009660F0" w:rsidRPr="004C2E32" w:rsidRDefault="009660F0" w:rsidP="009660F0">
      <w:pPr>
        <w:spacing w:after="1" w:line="357" w:lineRule="auto"/>
        <w:ind w:left="-5" w:right="11"/>
        <w:rPr>
          <w:lang w:val="en-US"/>
        </w:rPr>
      </w:pPr>
      <w:r w:rsidRPr="004C2E32">
        <w:rPr>
          <w:lang w:val="en-US"/>
        </w:rPr>
        <w:t xml:space="preserve">Special quantifiers in place of definite plurals </w:t>
      </w:r>
      <w:r w:rsidR="00721666" w:rsidRPr="004C2E32">
        <w:rPr>
          <w:lang w:val="en-US"/>
        </w:rPr>
        <w:t>as in the inference from (</w:t>
      </w:r>
      <w:r w:rsidR="00652FBA">
        <w:rPr>
          <w:lang w:val="en-US"/>
        </w:rPr>
        <w:t>65</w:t>
      </w:r>
      <w:r w:rsidR="00721666" w:rsidRPr="004C2E32">
        <w:rPr>
          <w:lang w:val="en-US"/>
        </w:rPr>
        <w:t>a)</w:t>
      </w:r>
      <w:r w:rsidR="00410EF3">
        <w:rPr>
          <w:lang w:val="en-US"/>
        </w:rPr>
        <w:t xml:space="preserve"> or (</w:t>
      </w:r>
      <w:r w:rsidR="00652FBA">
        <w:rPr>
          <w:lang w:val="en-US"/>
        </w:rPr>
        <w:t>65</w:t>
      </w:r>
      <w:r w:rsidR="00410EF3">
        <w:rPr>
          <w:lang w:val="en-US"/>
        </w:rPr>
        <w:t>b)</w:t>
      </w:r>
      <w:r w:rsidR="00721666" w:rsidRPr="004C2E32">
        <w:rPr>
          <w:lang w:val="en-US"/>
        </w:rPr>
        <w:t xml:space="preserve"> to (</w:t>
      </w:r>
      <w:r w:rsidR="00652FBA">
        <w:rPr>
          <w:lang w:val="en-US"/>
        </w:rPr>
        <w:t>65</w:t>
      </w:r>
      <w:r w:rsidR="00410EF3">
        <w:rPr>
          <w:lang w:val="en-US"/>
        </w:rPr>
        <w:t>c</w:t>
      </w:r>
      <w:r w:rsidR="00721666" w:rsidRPr="004C2E32">
        <w:rPr>
          <w:lang w:val="en-US"/>
        </w:rPr>
        <w:t>)</w:t>
      </w:r>
      <w:r w:rsidRPr="004C2E32">
        <w:rPr>
          <w:lang w:val="en-US"/>
        </w:rPr>
        <w:t xml:space="preserve"> involve reification</w:t>
      </w:r>
      <w:r w:rsidR="00721666">
        <w:rPr>
          <w:lang w:val="en-US"/>
        </w:rPr>
        <w:t xml:space="preserve"> </w:t>
      </w:r>
      <w:r w:rsidRPr="004C2E32">
        <w:rPr>
          <w:lang w:val="en-US"/>
        </w:rPr>
        <w:t xml:space="preserve">of a plurality or a </w:t>
      </w:r>
      <w:r w:rsidR="00C8433A">
        <w:rPr>
          <w:lang w:val="en-US"/>
        </w:rPr>
        <w:t xml:space="preserve">(mere) </w:t>
      </w:r>
      <w:r w:rsidRPr="004C2E32">
        <w:rPr>
          <w:lang w:val="en-US"/>
        </w:rPr>
        <w:t>quantity as a single thing</w:t>
      </w:r>
      <w:r w:rsidR="00410EF3">
        <w:rPr>
          <w:lang w:val="en-US"/>
        </w:rPr>
        <w:t>:</w:t>
      </w:r>
      <w:r w:rsidRPr="004C2E32">
        <w:rPr>
          <w:lang w:val="en-US"/>
        </w:rPr>
        <w:t xml:space="preserve"> </w:t>
      </w:r>
    </w:p>
    <w:p w14:paraId="4354B8A1" w14:textId="77777777" w:rsidR="009660F0" w:rsidRPr="004C2E32" w:rsidRDefault="009660F0" w:rsidP="009660F0">
      <w:pPr>
        <w:spacing w:after="112" w:line="259" w:lineRule="auto"/>
        <w:ind w:left="0" w:firstLine="0"/>
        <w:rPr>
          <w:lang w:val="en-US"/>
        </w:rPr>
      </w:pPr>
      <w:r w:rsidRPr="004C2E32">
        <w:rPr>
          <w:lang w:val="en-US"/>
        </w:rPr>
        <w:t xml:space="preserve"> </w:t>
      </w:r>
    </w:p>
    <w:p w14:paraId="243BBE53" w14:textId="77777777" w:rsidR="009660F0" w:rsidRDefault="00D72FF0" w:rsidP="00D72FF0">
      <w:pPr>
        <w:ind w:left="0" w:right="11" w:firstLine="0"/>
        <w:rPr>
          <w:lang w:val="en-US"/>
        </w:rPr>
      </w:pPr>
      <w:r>
        <w:rPr>
          <w:lang w:val="en-US"/>
        </w:rPr>
        <w:t>(</w:t>
      </w:r>
      <w:r w:rsidR="00652FBA">
        <w:rPr>
          <w:lang w:val="en-US"/>
        </w:rPr>
        <w:t>65</w:t>
      </w:r>
      <w:r>
        <w:rPr>
          <w:lang w:val="en-US"/>
        </w:rPr>
        <w:t xml:space="preserve">) </w:t>
      </w:r>
      <w:r w:rsidR="00E62AE2">
        <w:rPr>
          <w:lang w:val="en-US"/>
        </w:rPr>
        <w:t xml:space="preserve">    </w:t>
      </w:r>
      <w:r w:rsidR="009660F0" w:rsidRPr="004C2E32">
        <w:rPr>
          <w:lang w:val="en-US"/>
        </w:rPr>
        <w:t xml:space="preserve">a. John counted the beans. </w:t>
      </w:r>
    </w:p>
    <w:p w14:paraId="230134B8" w14:textId="77777777" w:rsidR="00410EF3" w:rsidRPr="004C2E32" w:rsidRDefault="00410EF3" w:rsidP="00D72FF0">
      <w:pPr>
        <w:ind w:left="0" w:right="11" w:firstLine="0"/>
        <w:rPr>
          <w:lang w:val="en-US"/>
        </w:rPr>
      </w:pPr>
      <w:r>
        <w:rPr>
          <w:lang w:val="en-US"/>
        </w:rPr>
        <w:t xml:space="preserve">           b. John counted </w:t>
      </w:r>
      <w:r w:rsidR="00517E37">
        <w:rPr>
          <w:lang w:val="en-US"/>
        </w:rPr>
        <w:t>t</w:t>
      </w:r>
      <w:r>
        <w:rPr>
          <w:lang w:val="en-US"/>
        </w:rPr>
        <w:t>he furniture.</w:t>
      </w:r>
    </w:p>
    <w:p w14:paraId="00504406" w14:textId="77777777" w:rsidR="009660F0" w:rsidRPr="009660F0" w:rsidRDefault="009660F0" w:rsidP="003E1138">
      <w:pPr>
        <w:spacing w:after="0" w:line="360" w:lineRule="auto"/>
        <w:ind w:right="11"/>
        <w:rPr>
          <w:lang w:val="en-US"/>
        </w:rPr>
      </w:pPr>
      <w:r w:rsidRPr="009660F0">
        <w:rPr>
          <w:lang w:val="en-US"/>
        </w:rPr>
        <w:t xml:space="preserve">       </w:t>
      </w:r>
      <w:r w:rsidR="00E62AE2">
        <w:rPr>
          <w:lang w:val="en-US"/>
        </w:rPr>
        <w:t xml:space="preserve">    </w:t>
      </w:r>
      <w:r w:rsidR="00193478">
        <w:rPr>
          <w:lang w:val="en-US"/>
        </w:rPr>
        <w:t>c</w:t>
      </w:r>
      <w:r w:rsidRPr="009660F0">
        <w:rPr>
          <w:lang w:val="en-US"/>
        </w:rPr>
        <w:t xml:space="preserve">. John counted something. </w:t>
      </w:r>
    </w:p>
    <w:p w14:paraId="224E511B" w14:textId="77777777" w:rsidR="009660F0" w:rsidRPr="009660F0" w:rsidRDefault="009660F0" w:rsidP="003E1138">
      <w:pPr>
        <w:spacing w:after="0" w:line="360" w:lineRule="auto"/>
        <w:ind w:left="0" w:firstLine="0"/>
        <w:rPr>
          <w:lang w:val="en-US"/>
        </w:rPr>
      </w:pPr>
      <w:r w:rsidRPr="009660F0">
        <w:rPr>
          <w:lang w:val="en-US"/>
        </w:rPr>
        <w:t xml:space="preserve"> </w:t>
      </w:r>
    </w:p>
    <w:p w14:paraId="318A31C2" w14:textId="77777777" w:rsidR="009660F0" w:rsidRPr="004C2E32" w:rsidRDefault="00721666" w:rsidP="003E1138">
      <w:pPr>
        <w:spacing w:after="0" w:line="360" w:lineRule="auto"/>
        <w:ind w:left="-5" w:right="11"/>
        <w:rPr>
          <w:lang w:val="en-US"/>
        </w:rPr>
      </w:pPr>
      <w:r>
        <w:rPr>
          <w:lang w:val="en-US"/>
        </w:rPr>
        <w:t>Using</w:t>
      </w:r>
      <w:r w:rsidR="009660F0" w:rsidRPr="004C2E32">
        <w:rPr>
          <w:lang w:val="en-US"/>
        </w:rPr>
        <w:t xml:space="preserve"> plural logic</w:t>
      </w:r>
      <w:r>
        <w:rPr>
          <w:lang w:val="en-US"/>
        </w:rPr>
        <w:t xml:space="preserve"> only, </w:t>
      </w:r>
      <w:r w:rsidR="009660F0" w:rsidRPr="004C2E32">
        <w:rPr>
          <w:lang w:val="en-US"/>
        </w:rPr>
        <w:t>(</w:t>
      </w:r>
      <w:r w:rsidR="00652FBA">
        <w:rPr>
          <w:lang w:val="en-US"/>
        </w:rPr>
        <w:t>65</w:t>
      </w:r>
      <w:r w:rsidR="000B090B">
        <w:rPr>
          <w:lang w:val="en-US"/>
        </w:rPr>
        <w:t>a</w:t>
      </w:r>
      <w:r w:rsidR="009660F0" w:rsidRPr="004C2E32">
        <w:rPr>
          <w:lang w:val="en-US"/>
        </w:rPr>
        <w:t>) would be formalized as in (</w:t>
      </w:r>
      <w:r w:rsidR="00652FBA">
        <w:rPr>
          <w:lang w:val="en-US"/>
        </w:rPr>
        <w:t>66</w:t>
      </w:r>
      <w:r w:rsidR="009660F0" w:rsidRPr="004C2E32">
        <w:rPr>
          <w:lang w:val="en-US"/>
        </w:rPr>
        <w:t>), where ‘xx’ is a plural variable</w:t>
      </w:r>
      <w:r>
        <w:rPr>
          <w:lang w:val="en-US"/>
        </w:rPr>
        <w:t xml:space="preserve"> able to stand for</w:t>
      </w:r>
      <w:r w:rsidR="00410EF3">
        <w:rPr>
          <w:lang w:val="en-US"/>
        </w:rPr>
        <w:t xml:space="preserve"> several things at once</w:t>
      </w:r>
      <w:r w:rsidR="009660F0" w:rsidRPr="004C2E32">
        <w:rPr>
          <w:lang w:val="en-US"/>
        </w:rPr>
        <w:t xml:space="preserve">: </w:t>
      </w:r>
    </w:p>
    <w:p w14:paraId="1DA3A324" w14:textId="77777777" w:rsidR="009660F0" w:rsidRPr="004C2E32" w:rsidRDefault="009660F0" w:rsidP="003E1138">
      <w:pPr>
        <w:spacing w:after="0" w:line="360" w:lineRule="auto"/>
        <w:ind w:left="0" w:firstLine="0"/>
        <w:rPr>
          <w:lang w:val="en-US"/>
        </w:rPr>
      </w:pPr>
      <w:r w:rsidRPr="004C2E32">
        <w:rPr>
          <w:lang w:val="en-US"/>
        </w:rPr>
        <w:t xml:space="preserve"> </w:t>
      </w:r>
    </w:p>
    <w:p w14:paraId="29B65061" w14:textId="77777777" w:rsidR="009660F0" w:rsidRPr="004C2E32" w:rsidRDefault="00D72FF0" w:rsidP="003E1138">
      <w:pPr>
        <w:spacing w:after="0" w:line="360" w:lineRule="auto"/>
        <w:ind w:left="0" w:right="11" w:firstLine="0"/>
        <w:rPr>
          <w:lang w:val="en-US"/>
        </w:rPr>
      </w:pPr>
      <w:r>
        <w:rPr>
          <w:lang w:val="en-US"/>
        </w:rPr>
        <w:t>(</w:t>
      </w:r>
      <w:r w:rsidR="00652FBA">
        <w:rPr>
          <w:lang w:val="en-US"/>
        </w:rPr>
        <w:t>66</w:t>
      </w:r>
      <w:r>
        <w:rPr>
          <w:lang w:val="en-US"/>
        </w:rPr>
        <w:t xml:space="preserve">) </w:t>
      </w:r>
      <w:r w:rsidR="00E62AE2">
        <w:rPr>
          <w:lang w:val="en-US"/>
        </w:rPr>
        <w:t xml:space="preserve">    </w:t>
      </w:r>
      <w:r w:rsidR="009660F0" w:rsidRPr="004C2E32">
        <w:rPr>
          <w:lang w:val="en-US"/>
        </w:rPr>
        <w:t xml:space="preserve">For some xx, John counted some xx-thing. </w:t>
      </w:r>
    </w:p>
    <w:p w14:paraId="52366AD6" w14:textId="77777777" w:rsidR="009660F0" w:rsidRPr="004C2E32" w:rsidRDefault="009660F0" w:rsidP="003E1138">
      <w:pPr>
        <w:spacing w:after="0" w:line="360" w:lineRule="auto"/>
        <w:ind w:left="0" w:firstLine="0"/>
        <w:rPr>
          <w:lang w:val="en-US"/>
        </w:rPr>
      </w:pPr>
      <w:r w:rsidRPr="004C2E32">
        <w:rPr>
          <w:lang w:val="en-US"/>
        </w:rPr>
        <w:t xml:space="preserve"> </w:t>
      </w:r>
    </w:p>
    <w:p w14:paraId="0CAD662B" w14:textId="77777777" w:rsidR="009660F0" w:rsidRPr="004C2E32" w:rsidRDefault="00C8433A" w:rsidP="003E1138">
      <w:pPr>
        <w:spacing w:after="0" w:line="360" w:lineRule="auto"/>
        <w:ind w:left="-5" w:right="11"/>
        <w:rPr>
          <w:lang w:val="en-US"/>
        </w:rPr>
      </w:pPr>
      <w:r>
        <w:rPr>
          <w:lang w:val="en-US"/>
        </w:rPr>
        <w:lastRenderedPageBreak/>
        <w:t>The reifying force of THING is responsible for</w:t>
      </w:r>
      <w:r w:rsidR="009660F0" w:rsidRPr="004C2E32">
        <w:rPr>
          <w:lang w:val="en-US"/>
        </w:rPr>
        <w:t xml:space="preserve"> </w:t>
      </w:r>
      <w:r w:rsidR="009660F0" w:rsidRPr="004C2E32">
        <w:rPr>
          <w:i/>
          <w:lang w:val="en-US"/>
        </w:rPr>
        <w:t>something</w:t>
      </w:r>
      <w:r w:rsidR="009660F0" w:rsidRPr="004C2E32">
        <w:rPr>
          <w:lang w:val="en-US"/>
        </w:rPr>
        <w:t xml:space="preserve"> </w:t>
      </w:r>
      <w:r>
        <w:rPr>
          <w:lang w:val="en-US"/>
        </w:rPr>
        <w:t>being able to have the status of a count quantifier</w:t>
      </w:r>
      <w:r w:rsidR="009660F0" w:rsidRPr="004C2E32">
        <w:rPr>
          <w:lang w:val="en-US"/>
        </w:rPr>
        <w:t>, ranging over single thing</w:t>
      </w:r>
      <w:r w:rsidR="00410EF3">
        <w:rPr>
          <w:lang w:val="en-US"/>
        </w:rPr>
        <w:t>-correlates of pluralities, such as sums or sets</w:t>
      </w:r>
      <w:r w:rsidR="009660F0" w:rsidRPr="004C2E32">
        <w:rPr>
          <w:lang w:val="en-US"/>
        </w:rPr>
        <w:t>, as in the valid inference from (</w:t>
      </w:r>
      <w:r w:rsidR="00652FBA">
        <w:rPr>
          <w:lang w:val="en-US"/>
        </w:rPr>
        <w:t>67</w:t>
      </w:r>
      <w:r w:rsidR="009660F0" w:rsidRPr="004C2E32">
        <w:rPr>
          <w:lang w:val="en-US"/>
        </w:rPr>
        <w:t>a) to (</w:t>
      </w:r>
      <w:r w:rsidR="00652FBA">
        <w:rPr>
          <w:lang w:val="en-US"/>
        </w:rPr>
        <w:t>67</w:t>
      </w:r>
      <w:r w:rsidR="009660F0" w:rsidRPr="004C2E32">
        <w:rPr>
          <w:lang w:val="en-US"/>
        </w:rPr>
        <w:t xml:space="preserve">b): </w:t>
      </w:r>
    </w:p>
    <w:p w14:paraId="73352B9A" w14:textId="77777777" w:rsidR="009660F0" w:rsidRPr="004C2E32" w:rsidRDefault="009660F0" w:rsidP="009660F0">
      <w:pPr>
        <w:spacing w:after="112" w:line="259" w:lineRule="auto"/>
        <w:ind w:left="0" w:firstLine="0"/>
        <w:rPr>
          <w:lang w:val="en-US"/>
        </w:rPr>
      </w:pPr>
      <w:r w:rsidRPr="004C2E32">
        <w:rPr>
          <w:lang w:val="en-US"/>
        </w:rPr>
        <w:t xml:space="preserve"> </w:t>
      </w:r>
    </w:p>
    <w:p w14:paraId="59D6A4AF" w14:textId="77777777" w:rsidR="009660F0" w:rsidRPr="004C2E32" w:rsidRDefault="00D72FF0" w:rsidP="00D72FF0">
      <w:pPr>
        <w:ind w:right="11"/>
        <w:rPr>
          <w:lang w:val="en-US"/>
        </w:rPr>
      </w:pPr>
      <w:r>
        <w:rPr>
          <w:lang w:val="en-US"/>
        </w:rPr>
        <w:t>(</w:t>
      </w:r>
      <w:r w:rsidR="00652FBA">
        <w:rPr>
          <w:lang w:val="en-US"/>
        </w:rPr>
        <w:t>67</w:t>
      </w:r>
      <w:r>
        <w:rPr>
          <w:lang w:val="en-US"/>
        </w:rPr>
        <w:t xml:space="preserve">) </w:t>
      </w:r>
      <w:r w:rsidR="00E62AE2">
        <w:rPr>
          <w:lang w:val="en-US"/>
        </w:rPr>
        <w:t xml:space="preserve">    </w:t>
      </w:r>
      <w:r w:rsidR="009660F0" w:rsidRPr="004C2E32">
        <w:rPr>
          <w:lang w:val="en-US"/>
        </w:rPr>
        <w:t xml:space="preserve">a. John counted the beans and the nuts. </w:t>
      </w:r>
    </w:p>
    <w:p w14:paraId="1A78C397" w14:textId="77777777" w:rsidR="009660F0" w:rsidRPr="00B16D5D" w:rsidRDefault="009660F0" w:rsidP="009660F0">
      <w:pPr>
        <w:ind w:right="11"/>
        <w:rPr>
          <w:lang w:val="en-US"/>
        </w:rPr>
      </w:pPr>
      <w:r w:rsidRPr="00B16D5D">
        <w:rPr>
          <w:lang w:val="en-US"/>
        </w:rPr>
        <w:t xml:space="preserve">    </w:t>
      </w:r>
      <w:r>
        <w:rPr>
          <w:lang w:val="en-US"/>
        </w:rPr>
        <w:t xml:space="preserve"> </w:t>
      </w:r>
      <w:r w:rsidR="00E62AE2">
        <w:rPr>
          <w:lang w:val="en-US"/>
        </w:rPr>
        <w:t xml:space="preserve">    </w:t>
      </w:r>
      <w:r>
        <w:rPr>
          <w:lang w:val="en-US"/>
        </w:rPr>
        <w:t xml:space="preserve">  </w:t>
      </w:r>
      <w:r w:rsidRPr="00B16D5D">
        <w:rPr>
          <w:lang w:val="en-US"/>
        </w:rPr>
        <w:t xml:space="preserve">b. John counted two things. </w:t>
      </w:r>
    </w:p>
    <w:p w14:paraId="25F42E8E" w14:textId="77777777" w:rsidR="009660F0" w:rsidRPr="00B16D5D" w:rsidRDefault="009660F0" w:rsidP="009660F0">
      <w:pPr>
        <w:spacing w:after="115" w:line="259" w:lineRule="auto"/>
        <w:ind w:left="0" w:firstLine="0"/>
        <w:rPr>
          <w:lang w:val="en-US"/>
        </w:rPr>
      </w:pPr>
      <w:r w:rsidRPr="00B16D5D">
        <w:rPr>
          <w:lang w:val="en-US"/>
        </w:rPr>
        <w:t xml:space="preserve"> </w:t>
      </w:r>
    </w:p>
    <w:p w14:paraId="23AAC7FE" w14:textId="77777777" w:rsidR="009660F0" w:rsidRPr="004C2E32" w:rsidRDefault="009660F0" w:rsidP="009660F0">
      <w:pPr>
        <w:spacing w:after="0" w:line="368" w:lineRule="auto"/>
        <w:ind w:left="-5" w:right="11"/>
        <w:rPr>
          <w:lang w:val="en-US"/>
        </w:rPr>
      </w:pPr>
      <w:r w:rsidRPr="004C2E32">
        <w:rPr>
          <w:lang w:val="en-US"/>
        </w:rPr>
        <w:t>(</w:t>
      </w:r>
      <w:r w:rsidR="00652FBA">
        <w:rPr>
          <w:lang w:val="en-US"/>
        </w:rPr>
        <w:t>67</w:t>
      </w:r>
      <w:r w:rsidRPr="004C2E32">
        <w:rPr>
          <w:lang w:val="en-US"/>
        </w:rPr>
        <w:t>b) will have the following logical form</w:t>
      </w:r>
      <w:r w:rsidR="00C122B4">
        <w:rPr>
          <w:lang w:val="en-US"/>
        </w:rPr>
        <w:t xml:space="preserve">, where </w:t>
      </w:r>
      <w:r w:rsidR="00C33F7A">
        <w:rPr>
          <w:lang w:val="en-US"/>
        </w:rPr>
        <w:t xml:space="preserve">the predicate </w:t>
      </w:r>
      <w:r w:rsidR="00C122B4" w:rsidRPr="00C33F7A">
        <w:rPr>
          <w:b/>
          <w:bCs/>
          <w:lang w:val="en-US"/>
        </w:rPr>
        <w:t>THING</w:t>
      </w:r>
      <w:r w:rsidR="000B090B">
        <w:rPr>
          <w:lang w:val="en-US"/>
        </w:rPr>
        <w:t xml:space="preserve"> </w:t>
      </w:r>
      <w:r w:rsidR="00C122B4">
        <w:rPr>
          <w:lang w:val="en-US"/>
        </w:rPr>
        <w:t>applies to a</w:t>
      </w:r>
      <w:r w:rsidR="00410EF3">
        <w:rPr>
          <w:lang w:val="en-US"/>
        </w:rPr>
        <w:t xml:space="preserve"> (single)</w:t>
      </w:r>
      <w:r w:rsidR="00C122B4">
        <w:rPr>
          <w:lang w:val="en-US"/>
        </w:rPr>
        <w:t xml:space="preserve"> </w:t>
      </w:r>
      <w:r w:rsidR="009F616F">
        <w:rPr>
          <w:lang w:val="en-US"/>
        </w:rPr>
        <w:t>object</w:t>
      </w:r>
      <w:r w:rsidR="00C122B4" w:rsidRPr="00C33F7A">
        <w:rPr>
          <w:i/>
          <w:iCs/>
          <w:lang w:val="en-US"/>
        </w:rPr>
        <w:t xml:space="preserve"> </w:t>
      </w:r>
      <w:r w:rsidR="00C122B4">
        <w:rPr>
          <w:lang w:val="en-US"/>
        </w:rPr>
        <w:t>and a plurality</w:t>
      </w:r>
      <w:r w:rsidR="000B090B">
        <w:rPr>
          <w:lang w:val="en-US"/>
        </w:rPr>
        <w:t>:</w:t>
      </w:r>
    </w:p>
    <w:p w14:paraId="69C71CE9" w14:textId="77777777" w:rsidR="009660F0" w:rsidRPr="004C2E32" w:rsidRDefault="009660F0" w:rsidP="009660F0">
      <w:pPr>
        <w:spacing w:after="133" w:line="259" w:lineRule="auto"/>
        <w:ind w:left="0" w:firstLine="0"/>
        <w:rPr>
          <w:lang w:val="en-US"/>
        </w:rPr>
      </w:pPr>
      <w:r w:rsidRPr="004C2E32">
        <w:rPr>
          <w:lang w:val="en-US"/>
        </w:rPr>
        <w:t xml:space="preserve"> </w:t>
      </w:r>
    </w:p>
    <w:p w14:paraId="16ACF4FB" w14:textId="77777777" w:rsidR="009660F0" w:rsidRPr="004C2E32" w:rsidRDefault="00D72FF0" w:rsidP="00D72FF0">
      <w:pPr>
        <w:spacing w:after="89"/>
        <w:ind w:left="0" w:right="11" w:firstLine="0"/>
        <w:rPr>
          <w:lang w:val="en-US"/>
        </w:rPr>
      </w:pPr>
      <w:r>
        <w:rPr>
          <w:lang w:val="en-US"/>
        </w:rPr>
        <w:t>(</w:t>
      </w:r>
      <w:r w:rsidR="00652FBA">
        <w:rPr>
          <w:lang w:val="en-US"/>
        </w:rPr>
        <w:t>68</w:t>
      </w:r>
      <w:r>
        <w:rPr>
          <w:lang w:val="en-US"/>
        </w:rPr>
        <w:t xml:space="preserve">) </w:t>
      </w:r>
      <w:r w:rsidR="00E62AE2">
        <w:rPr>
          <w:lang w:val="en-US"/>
        </w:rPr>
        <w:t xml:space="preserve">    </w:t>
      </w:r>
      <w:r w:rsidR="009660F0" w:rsidRPr="004C2E32">
        <w:rPr>
          <w:lang w:val="en-US"/>
        </w:rPr>
        <w:t>TWO x</w:t>
      </w:r>
      <w:r w:rsidR="00721666">
        <w:rPr>
          <w:lang w:val="en-US"/>
        </w:rPr>
        <w:t xml:space="preserve"> </w:t>
      </w:r>
      <w:r w:rsidR="009660F0">
        <w:rPr>
          <w:rFonts w:ascii="Segoe UI Symbol" w:eastAsia="Segoe UI Symbol" w:hAnsi="Segoe UI Symbol" w:cs="Segoe UI Symbol"/>
        </w:rPr>
        <w:sym w:font="Symbol" w:char="F024"/>
      </w:r>
      <w:proofErr w:type="gramStart"/>
      <w:r w:rsidR="009660F0" w:rsidRPr="004C2E32">
        <w:rPr>
          <w:lang w:val="en-US"/>
        </w:rPr>
        <w:t>xx(</w:t>
      </w:r>
      <w:r w:rsidR="009660F0" w:rsidRPr="00043EDC">
        <w:rPr>
          <w:b/>
          <w:bCs/>
          <w:lang w:val="en-US"/>
        </w:rPr>
        <w:t>THING</w:t>
      </w:r>
      <w:r w:rsidR="009660F0" w:rsidRPr="004C2E32">
        <w:rPr>
          <w:lang w:val="en-US"/>
        </w:rPr>
        <w:t>(</w:t>
      </w:r>
      <w:proofErr w:type="gramEnd"/>
      <w:r w:rsidR="009660F0" w:rsidRPr="004C2E32">
        <w:rPr>
          <w:lang w:val="en-US"/>
        </w:rPr>
        <w:t xml:space="preserve">x, xx) &amp; </w:t>
      </w:r>
      <w:proofErr w:type="gramStart"/>
      <w:r w:rsidR="009660F0" w:rsidRPr="004C2E32">
        <w:rPr>
          <w:lang w:val="en-US"/>
        </w:rPr>
        <w:t>count(</w:t>
      </w:r>
      <w:proofErr w:type="gramEnd"/>
      <w:r w:rsidR="009660F0" w:rsidRPr="004C2E32">
        <w:rPr>
          <w:lang w:val="en-US"/>
        </w:rPr>
        <w:t xml:space="preserve">John, xx)) </w:t>
      </w:r>
    </w:p>
    <w:p w14:paraId="043F0EF7" w14:textId="77777777" w:rsidR="00C122B4" w:rsidRPr="004C2E32" w:rsidRDefault="009660F0" w:rsidP="009660F0">
      <w:pPr>
        <w:spacing w:after="115" w:line="259" w:lineRule="auto"/>
        <w:ind w:left="0" w:firstLine="0"/>
        <w:rPr>
          <w:lang w:val="en-US"/>
        </w:rPr>
      </w:pPr>
      <w:r w:rsidRPr="004C2E32">
        <w:rPr>
          <w:lang w:val="en-US"/>
        </w:rPr>
        <w:t xml:space="preserve"> </w:t>
      </w:r>
    </w:p>
    <w:p w14:paraId="022DBBAD" w14:textId="77777777" w:rsidR="009660F0" w:rsidRPr="004C2E32" w:rsidRDefault="00C122B4" w:rsidP="009660F0">
      <w:pPr>
        <w:spacing w:after="0" w:line="357" w:lineRule="auto"/>
        <w:ind w:left="-5" w:right="11"/>
        <w:rPr>
          <w:lang w:val="en-US"/>
        </w:rPr>
      </w:pPr>
      <w:r>
        <w:rPr>
          <w:lang w:val="en-US"/>
        </w:rPr>
        <w:t>Special quantifiers in place of mass</w:t>
      </w:r>
      <w:r w:rsidR="009660F0" w:rsidRPr="004C2E32">
        <w:rPr>
          <w:lang w:val="en-US"/>
        </w:rPr>
        <w:t xml:space="preserve"> NPs</w:t>
      </w:r>
      <w:r>
        <w:rPr>
          <w:lang w:val="en-US"/>
        </w:rPr>
        <w:t xml:space="preserve"> receive a parallel analysis</w:t>
      </w:r>
      <w:r w:rsidR="00C33F7A">
        <w:rPr>
          <w:lang w:val="en-US"/>
        </w:rPr>
        <w:t xml:space="preserve"> </w:t>
      </w:r>
      <w:r w:rsidR="000B090B">
        <w:rPr>
          <w:lang w:val="en-US"/>
        </w:rPr>
        <w:t>using</w:t>
      </w:r>
      <w:r>
        <w:rPr>
          <w:lang w:val="en-US"/>
        </w:rPr>
        <w:t xml:space="preserve"> variables</w:t>
      </w:r>
      <w:r w:rsidR="000B090B">
        <w:rPr>
          <w:lang w:val="en-US"/>
        </w:rPr>
        <w:t xml:space="preserve"> ‘m’</w:t>
      </w:r>
      <w:r>
        <w:rPr>
          <w:lang w:val="en-US"/>
        </w:rPr>
        <w:t xml:space="preserve"> for </w:t>
      </w:r>
      <w:r w:rsidR="002A1B13">
        <w:rPr>
          <w:lang w:val="en-US"/>
        </w:rPr>
        <w:t>quantities</w:t>
      </w:r>
      <w:r w:rsidR="000B090B">
        <w:rPr>
          <w:lang w:val="en-US"/>
        </w:rPr>
        <w:t>:</w:t>
      </w:r>
    </w:p>
    <w:p w14:paraId="2F859A30" w14:textId="77777777" w:rsidR="009660F0" w:rsidRPr="004C2E32" w:rsidRDefault="009660F0" w:rsidP="009660F0">
      <w:pPr>
        <w:spacing w:after="115" w:line="259" w:lineRule="auto"/>
        <w:ind w:left="0" w:firstLine="0"/>
        <w:rPr>
          <w:lang w:val="en-US"/>
        </w:rPr>
      </w:pPr>
      <w:r w:rsidRPr="004C2E32">
        <w:rPr>
          <w:lang w:val="en-US"/>
        </w:rPr>
        <w:t xml:space="preserve"> </w:t>
      </w:r>
    </w:p>
    <w:p w14:paraId="33790213" w14:textId="77777777" w:rsidR="009660F0" w:rsidRPr="004C2E32" w:rsidRDefault="00D72FF0" w:rsidP="00D72FF0">
      <w:pPr>
        <w:ind w:left="0" w:right="11" w:firstLine="0"/>
        <w:rPr>
          <w:lang w:val="en-US"/>
        </w:rPr>
      </w:pPr>
      <w:r>
        <w:rPr>
          <w:lang w:val="en-US"/>
        </w:rPr>
        <w:t>(</w:t>
      </w:r>
      <w:r w:rsidR="00652FBA">
        <w:rPr>
          <w:lang w:val="en-US"/>
        </w:rPr>
        <w:t>69</w:t>
      </w:r>
      <w:r>
        <w:rPr>
          <w:lang w:val="en-US"/>
        </w:rPr>
        <w:t xml:space="preserve">) </w:t>
      </w:r>
      <w:r w:rsidR="00E62AE2">
        <w:rPr>
          <w:lang w:val="en-US"/>
        </w:rPr>
        <w:t xml:space="preserve">    </w:t>
      </w:r>
      <w:r w:rsidR="009660F0" w:rsidRPr="004C2E32">
        <w:rPr>
          <w:lang w:val="en-US"/>
        </w:rPr>
        <w:t>a. John forgot two things</w:t>
      </w:r>
      <w:r w:rsidR="000B090B">
        <w:rPr>
          <w:lang w:val="en-US"/>
        </w:rPr>
        <w:t xml:space="preserve"> (</w:t>
      </w:r>
      <w:r w:rsidR="009660F0" w:rsidRPr="004C2E32">
        <w:rPr>
          <w:lang w:val="en-US"/>
        </w:rPr>
        <w:t>the rice and the bread</w:t>
      </w:r>
      <w:r w:rsidR="000B090B">
        <w:rPr>
          <w:lang w:val="en-US"/>
        </w:rPr>
        <w:t>)</w:t>
      </w:r>
      <w:r w:rsidR="009660F0" w:rsidRPr="004C2E32">
        <w:rPr>
          <w:lang w:val="en-US"/>
        </w:rPr>
        <w:t xml:space="preserve">. </w:t>
      </w:r>
    </w:p>
    <w:p w14:paraId="44516D31" w14:textId="77777777" w:rsidR="009660F0" w:rsidRPr="004C2E32" w:rsidRDefault="00E62AE2" w:rsidP="009660F0">
      <w:pPr>
        <w:spacing w:after="91"/>
        <w:ind w:left="459" w:right="11" w:firstLine="0"/>
        <w:rPr>
          <w:lang w:val="en-US"/>
        </w:rPr>
      </w:pPr>
      <w:r>
        <w:rPr>
          <w:lang w:val="en-US"/>
        </w:rPr>
        <w:t xml:space="preserve">   </w:t>
      </w:r>
      <w:r w:rsidR="009660F0">
        <w:rPr>
          <w:lang w:val="en-US"/>
        </w:rPr>
        <w:t xml:space="preserve">b. </w:t>
      </w:r>
      <w:r w:rsidR="009660F0" w:rsidRPr="004C2E32">
        <w:rPr>
          <w:lang w:val="en-US"/>
        </w:rPr>
        <w:t xml:space="preserve">TWO x </w:t>
      </w:r>
      <w:r w:rsidR="009660F0">
        <w:rPr>
          <w:rFonts w:ascii="Segoe UI Symbol" w:eastAsia="Segoe UI Symbol" w:hAnsi="Segoe UI Symbol" w:cs="Segoe UI Symbol"/>
        </w:rPr>
        <w:sym w:font="Symbol" w:char="F024"/>
      </w:r>
      <w:proofErr w:type="gramStart"/>
      <w:r w:rsidR="009660F0" w:rsidRPr="004C2E32">
        <w:rPr>
          <w:lang w:val="en-US"/>
        </w:rPr>
        <w:t>m(</w:t>
      </w:r>
      <w:r w:rsidR="009660F0" w:rsidRPr="00C33F7A">
        <w:rPr>
          <w:b/>
          <w:bCs/>
          <w:lang w:val="en-US"/>
        </w:rPr>
        <w:t>THING</w:t>
      </w:r>
      <w:r w:rsidR="009660F0" w:rsidRPr="004C2E32">
        <w:rPr>
          <w:lang w:val="en-US"/>
        </w:rPr>
        <w:t>(</w:t>
      </w:r>
      <w:proofErr w:type="gramEnd"/>
      <w:r w:rsidR="009660F0" w:rsidRPr="004C2E32">
        <w:rPr>
          <w:lang w:val="en-US"/>
        </w:rPr>
        <w:t xml:space="preserve">x, m) &amp; </w:t>
      </w:r>
      <w:proofErr w:type="gramStart"/>
      <w:r w:rsidR="009660F0" w:rsidRPr="004C2E32">
        <w:rPr>
          <w:lang w:val="en-US"/>
        </w:rPr>
        <w:t>forgot(</w:t>
      </w:r>
      <w:proofErr w:type="gramEnd"/>
      <w:r w:rsidR="009660F0" w:rsidRPr="004C2E32">
        <w:rPr>
          <w:lang w:val="en-US"/>
        </w:rPr>
        <w:t xml:space="preserve">John, m)) </w:t>
      </w:r>
    </w:p>
    <w:p w14:paraId="02D6C5EC" w14:textId="77777777" w:rsidR="00053459" w:rsidRDefault="00053459" w:rsidP="002A1B13">
      <w:pPr>
        <w:spacing w:after="0" w:line="360" w:lineRule="auto"/>
        <w:ind w:left="0" w:right="11" w:firstLine="0"/>
        <w:rPr>
          <w:lang w:val="en-US"/>
        </w:rPr>
      </w:pPr>
    </w:p>
    <w:p w14:paraId="0473AF67" w14:textId="77777777" w:rsidR="002A1B13" w:rsidRDefault="002A1B13" w:rsidP="002A1B13">
      <w:pPr>
        <w:spacing w:after="0" w:line="360" w:lineRule="auto"/>
        <w:ind w:left="0" w:right="11" w:firstLine="0"/>
        <w:rPr>
          <w:lang w:val="en-US"/>
        </w:rPr>
      </w:pPr>
      <w:r w:rsidRPr="00C33F7A">
        <w:rPr>
          <w:b/>
          <w:bCs/>
          <w:lang w:val="en-US"/>
        </w:rPr>
        <w:t>THING</w:t>
      </w:r>
      <w:r w:rsidR="000B090B">
        <w:rPr>
          <w:lang w:val="en-US"/>
        </w:rPr>
        <w:t xml:space="preserve"> here applies to </w:t>
      </w:r>
      <w:r>
        <w:rPr>
          <w:lang w:val="en-US"/>
        </w:rPr>
        <w:t>a</w:t>
      </w:r>
      <w:r w:rsidR="00410EF3">
        <w:rPr>
          <w:lang w:val="en-US"/>
        </w:rPr>
        <w:t xml:space="preserve"> single</w:t>
      </w:r>
      <w:r>
        <w:rPr>
          <w:lang w:val="en-US"/>
        </w:rPr>
        <w:t xml:space="preserve"> </w:t>
      </w:r>
      <w:r w:rsidR="009F616F">
        <w:rPr>
          <w:lang w:val="en-US"/>
        </w:rPr>
        <w:t>object</w:t>
      </w:r>
      <w:r>
        <w:rPr>
          <w:lang w:val="en-US"/>
        </w:rPr>
        <w:t xml:space="preserve"> </w:t>
      </w:r>
      <w:r w:rsidR="00410EF3">
        <w:rPr>
          <w:i/>
          <w:iCs/>
          <w:lang w:val="en-US"/>
        </w:rPr>
        <w:t>x</w:t>
      </w:r>
      <w:r>
        <w:rPr>
          <w:lang w:val="en-US"/>
        </w:rPr>
        <w:t xml:space="preserve"> and a quantity</w:t>
      </w:r>
      <w:r w:rsidR="000B090B">
        <w:rPr>
          <w:lang w:val="en-US"/>
        </w:rPr>
        <w:t>.</w:t>
      </w:r>
    </w:p>
    <w:p w14:paraId="651CAC87" w14:textId="77777777" w:rsidR="00053459" w:rsidRPr="004C2E32" w:rsidRDefault="00053459" w:rsidP="002E0E24">
      <w:pPr>
        <w:spacing w:after="0" w:line="360" w:lineRule="auto"/>
        <w:ind w:left="0" w:right="11" w:firstLine="0"/>
        <w:rPr>
          <w:lang w:val="en-US"/>
        </w:rPr>
      </w:pPr>
    </w:p>
    <w:p w14:paraId="1813AB06" w14:textId="77777777" w:rsidR="00360AE3" w:rsidRDefault="00250AEF">
      <w:pPr>
        <w:pStyle w:val="Heading3"/>
        <w:ind w:left="-5"/>
      </w:pPr>
      <w:r w:rsidRPr="00746302">
        <w:rPr>
          <w:lang w:val="en-GB"/>
        </w:rPr>
        <w:t>6</w:t>
      </w:r>
      <w:r>
        <w:t xml:space="preserve">.2.    The </w:t>
      </w:r>
      <w:r w:rsidR="006663CC" w:rsidRPr="006663CC">
        <w:rPr>
          <w:lang w:val="en-US"/>
        </w:rPr>
        <w:t>N</w:t>
      </w:r>
      <w:r>
        <w:t xml:space="preserve">ominalization </w:t>
      </w:r>
      <w:r w:rsidR="006663CC" w:rsidRPr="006663CC">
        <w:rPr>
          <w:lang w:val="en-US"/>
        </w:rPr>
        <w:t>T</w:t>
      </w:r>
      <w:r>
        <w:t xml:space="preserve">heory of special quantifiers with attitude verbs  </w:t>
      </w:r>
    </w:p>
    <w:p w14:paraId="4594D6A0" w14:textId="77777777" w:rsidR="00360AE3" w:rsidRPr="004C2E32" w:rsidRDefault="00000000">
      <w:pPr>
        <w:spacing w:after="120" w:line="259" w:lineRule="auto"/>
        <w:ind w:left="0" w:firstLine="0"/>
        <w:rPr>
          <w:lang w:val="en-US"/>
        </w:rPr>
      </w:pPr>
      <w:r w:rsidRPr="004C2E32">
        <w:rPr>
          <w:lang w:val="en-US"/>
        </w:rPr>
        <w:t xml:space="preserve"> </w:t>
      </w:r>
    </w:p>
    <w:p w14:paraId="79FAA2F8" w14:textId="77777777" w:rsidR="00360AE3" w:rsidRDefault="00250AEF">
      <w:pPr>
        <w:pStyle w:val="Heading4"/>
        <w:ind w:left="-5"/>
      </w:pPr>
      <w:r w:rsidRPr="00746302">
        <w:rPr>
          <w:lang w:val="en-GB"/>
        </w:rPr>
        <w:t>6</w:t>
      </w:r>
      <w:r>
        <w:t xml:space="preserve">.2.1. </w:t>
      </w:r>
      <w:r w:rsidR="00743D99" w:rsidRPr="00743D99">
        <w:rPr>
          <w:lang w:val="en-US"/>
        </w:rPr>
        <w:t xml:space="preserve">A </w:t>
      </w:r>
      <w:proofErr w:type="spellStart"/>
      <w:r w:rsidR="00743D99" w:rsidRPr="00743D99">
        <w:rPr>
          <w:lang w:val="en-US"/>
        </w:rPr>
        <w:t>decompositional</w:t>
      </w:r>
      <w:proofErr w:type="spellEnd"/>
      <w:r w:rsidR="00743D99" w:rsidRPr="00743D99">
        <w:rPr>
          <w:lang w:val="en-US"/>
        </w:rPr>
        <w:t xml:space="preserve"> analysis of attitude reports</w:t>
      </w:r>
      <w:r>
        <w:t xml:space="preserve"> </w:t>
      </w:r>
    </w:p>
    <w:p w14:paraId="1F4B050C" w14:textId="77777777" w:rsidR="00360AE3" w:rsidRPr="004C2E32" w:rsidRDefault="00000000">
      <w:pPr>
        <w:spacing w:after="115" w:line="259" w:lineRule="auto"/>
        <w:ind w:left="0" w:firstLine="0"/>
        <w:rPr>
          <w:lang w:val="en-US"/>
        </w:rPr>
      </w:pPr>
      <w:r w:rsidRPr="004C2E32">
        <w:rPr>
          <w:lang w:val="en-US"/>
        </w:rPr>
        <w:t xml:space="preserve"> </w:t>
      </w:r>
    </w:p>
    <w:p w14:paraId="1C0D6811" w14:textId="77777777" w:rsidR="00360AE3" w:rsidRPr="004C2E32" w:rsidRDefault="00000000">
      <w:pPr>
        <w:spacing w:after="0" w:line="372" w:lineRule="auto"/>
        <w:ind w:left="-5" w:right="11"/>
        <w:rPr>
          <w:lang w:val="en-US"/>
        </w:rPr>
      </w:pPr>
      <w:r w:rsidRPr="004C2E32">
        <w:rPr>
          <w:lang w:val="en-US"/>
        </w:rPr>
        <w:t xml:space="preserve">The semantics </w:t>
      </w:r>
      <w:r w:rsidR="00743D99">
        <w:rPr>
          <w:lang w:val="en-US"/>
        </w:rPr>
        <w:t>of special quantifiers with attitude verbs will be</w:t>
      </w:r>
      <w:r w:rsidRPr="004C2E32">
        <w:rPr>
          <w:lang w:val="en-US"/>
        </w:rPr>
        <w:t xml:space="preserve"> based on a form of lexical decomposition of attitude verbs in syntax</w:t>
      </w:r>
      <w:r w:rsidR="00743D99">
        <w:rPr>
          <w:lang w:val="en-US"/>
        </w:rPr>
        <w:t>.</w:t>
      </w:r>
      <w:r w:rsidRPr="004C2E32">
        <w:rPr>
          <w:lang w:val="en-US"/>
        </w:rPr>
        <w:t xml:space="preserve"> </w:t>
      </w:r>
      <w:r w:rsidR="00743D99">
        <w:rPr>
          <w:lang w:val="en-US"/>
        </w:rPr>
        <w:t>While lexical decomposition of verbs in syntax has been</w:t>
      </w:r>
      <w:r w:rsidR="00CB32EE">
        <w:rPr>
          <w:lang w:val="en-US"/>
        </w:rPr>
        <w:t xml:space="preserve"> proposed by linguists more generally (Hale and Kayser 2002),</w:t>
      </w:r>
      <w:r w:rsidR="002E0E24">
        <w:rPr>
          <w:lang w:val="en-US"/>
        </w:rPr>
        <w:t xml:space="preserve"> </w:t>
      </w:r>
      <w:r w:rsidR="00CB32EE">
        <w:rPr>
          <w:lang w:val="en-US"/>
        </w:rPr>
        <w:t xml:space="preserve">a </w:t>
      </w:r>
      <w:proofErr w:type="spellStart"/>
      <w:r w:rsidR="00CB32EE">
        <w:rPr>
          <w:lang w:val="en-US"/>
        </w:rPr>
        <w:t>decompositional</w:t>
      </w:r>
      <w:proofErr w:type="spellEnd"/>
      <w:r w:rsidR="00CB32EE">
        <w:rPr>
          <w:lang w:val="en-US"/>
        </w:rPr>
        <w:t xml:space="preserve"> analysis of attitude verbs has been pursued recently </w:t>
      </w:r>
      <w:r w:rsidR="002E0E24">
        <w:rPr>
          <w:lang w:val="en-US"/>
        </w:rPr>
        <w:t xml:space="preserve">by </w:t>
      </w:r>
      <w:r w:rsidR="00CB32EE">
        <w:rPr>
          <w:lang w:val="en-US"/>
        </w:rPr>
        <w:t>both linguists and philosophers</w:t>
      </w:r>
      <w:r w:rsidR="002E0E24">
        <w:rPr>
          <w:lang w:val="en-US"/>
        </w:rPr>
        <w:t>, including</w:t>
      </w:r>
      <w:r w:rsidRPr="004C2E32">
        <w:rPr>
          <w:lang w:val="en-US"/>
        </w:rPr>
        <w:t xml:space="preserve"> </w:t>
      </w:r>
      <w:proofErr w:type="spellStart"/>
      <w:r w:rsidRPr="004C2E32">
        <w:rPr>
          <w:lang w:val="en-US"/>
        </w:rPr>
        <w:t>Arsijenevic</w:t>
      </w:r>
      <w:proofErr w:type="spellEnd"/>
      <w:r w:rsidRPr="004C2E32">
        <w:rPr>
          <w:lang w:val="en-US"/>
        </w:rPr>
        <w:t xml:space="preserve"> (2009)</w:t>
      </w:r>
      <w:r w:rsidR="002E0E24">
        <w:rPr>
          <w:lang w:val="en-US"/>
        </w:rPr>
        <w:t xml:space="preserve">, Matthews (2020), and </w:t>
      </w:r>
      <w:proofErr w:type="spellStart"/>
      <w:r w:rsidR="0077379E">
        <w:rPr>
          <w:lang w:val="en-US"/>
        </w:rPr>
        <w:t>Moltmann</w:t>
      </w:r>
      <w:proofErr w:type="spellEnd"/>
      <w:r w:rsidR="002E0E24">
        <w:rPr>
          <w:lang w:val="en-US"/>
        </w:rPr>
        <w:t xml:space="preserve"> (2021, 2024</w:t>
      </w:r>
      <w:r w:rsidR="00ED39F5">
        <w:rPr>
          <w:lang w:val="en-US"/>
        </w:rPr>
        <w:t>a</w:t>
      </w:r>
      <w:r w:rsidR="002E0E24">
        <w:rPr>
          <w:lang w:val="en-US"/>
        </w:rPr>
        <w:t xml:space="preserve">). A similar </w:t>
      </w:r>
      <w:r w:rsidR="00517E37">
        <w:rPr>
          <w:lang w:val="en-US"/>
        </w:rPr>
        <w:t xml:space="preserve">syntactic </w:t>
      </w:r>
      <w:r w:rsidR="002E0E24">
        <w:rPr>
          <w:lang w:val="en-US"/>
        </w:rPr>
        <w:t xml:space="preserve">analysis has also been proposed for </w:t>
      </w:r>
      <w:r w:rsidRPr="004C2E32">
        <w:rPr>
          <w:lang w:val="en-US"/>
        </w:rPr>
        <w:t xml:space="preserve">modal sentences with </w:t>
      </w:r>
      <w:r w:rsidR="0077379E">
        <w:rPr>
          <w:i/>
          <w:lang w:val="en-US"/>
        </w:rPr>
        <w:t>n</w:t>
      </w:r>
      <w:r w:rsidRPr="004C2E32">
        <w:rPr>
          <w:i/>
          <w:lang w:val="en-US"/>
        </w:rPr>
        <w:t>eed</w:t>
      </w:r>
      <w:r w:rsidRPr="004C2E32">
        <w:rPr>
          <w:lang w:val="en-US"/>
        </w:rPr>
        <w:t xml:space="preserve"> by Harves</w:t>
      </w:r>
      <w:r w:rsidR="006663CC">
        <w:rPr>
          <w:lang w:val="en-US"/>
        </w:rPr>
        <w:t xml:space="preserve"> and </w:t>
      </w:r>
      <w:r w:rsidRPr="004C2E32">
        <w:rPr>
          <w:lang w:val="en-US"/>
        </w:rPr>
        <w:t>Kayne (2012)</w:t>
      </w:r>
      <w:r w:rsidR="002E0E24">
        <w:rPr>
          <w:lang w:val="en-US"/>
        </w:rPr>
        <w:t>.</w:t>
      </w:r>
      <w:r w:rsidRPr="004C2E32">
        <w:rPr>
          <w:lang w:val="en-US"/>
        </w:rPr>
        <w:t xml:space="preserve"> </w:t>
      </w:r>
      <w:r w:rsidR="00F206AD">
        <w:rPr>
          <w:lang w:val="en-US"/>
        </w:rPr>
        <w:t xml:space="preserve">The idea is that </w:t>
      </w:r>
      <w:r w:rsidRPr="004C2E32">
        <w:rPr>
          <w:lang w:val="en-US"/>
        </w:rPr>
        <w:t xml:space="preserve">an attitude verb like </w:t>
      </w:r>
      <w:r w:rsidRPr="004C2E32">
        <w:rPr>
          <w:i/>
          <w:lang w:val="en-US"/>
        </w:rPr>
        <w:t>claim</w:t>
      </w:r>
      <w:r w:rsidRPr="004C2E32">
        <w:rPr>
          <w:lang w:val="en-US"/>
        </w:rPr>
        <w:t xml:space="preserve"> as in (</w:t>
      </w:r>
      <w:r w:rsidR="00652FBA">
        <w:rPr>
          <w:lang w:val="en-US"/>
        </w:rPr>
        <w:t>70</w:t>
      </w:r>
      <w:r w:rsidRPr="004C2E32">
        <w:rPr>
          <w:lang w:val="en-US"/>
        </w:rPr>
        <w:t xml:space="preserve">a) is derived from an </w:t>
      </w:r>
      <w:r w:rsidRPr="004C2E32">
        <w:rPr>
          <w:lang w:val="en-US"/>
        </w:rPr>
        <w:lastRenderedPageBreak/>
        <w:t>underlying complex predicate consisting of a light verb</w:t>
      </w:r>
      <w:r w:rsidR="00F206AD">
        <w:rPr>
          <w:lang w:val="en-US"/>
        </w:rPr>
        <w:t xml:space="preserve"> </w:t>
      </w:r>
      <w:r w:rsidRPr="004C2E32">
        <w:rPr>
          <w:lang w:val="en-US"/>
        </w:rPr>
        <w:t xml:space="preserve">and an attitudinal noun </w:t>
      </w:r>
      <w:r w:rsidR="00F206AD">
        <w:rPr>
          <w:lang w:val="en-US"/>
        </w:rPr>
        <w:t>follow</w:t>
      </w:r>
      <w:r w:rsidR="00517E37">
        <w:rPr>
          <w:lang w:val="en-US"/>
        </w:rPr>
        <w:t>ed</w:t>
      </w:r>
      <w:r w:rsidR="00F206AD">
        <w:rPr>
          <w:lang w:val="en-US"/>
        </w:rPr>
        <w:t xml:space="preserve"> by</w:t>
      </w:r>
      <w:r w:rsidRPr="004C2E32">
        <w:rPr>
          <w:lang w:val="en-US"/>
        </w:rPr>
        <w:t xml:space="preserve"> a relative clause, as in (</w:t>
      </w:r>
      <w:r w:rsidR="00652FBA">
        <w:rPr>
          <w:lang w:val="en-US"/>
        </w:rPr>
        <w:t>70</w:t>
      </w:r>
      <w:r w:rsidRPr="004C2E32">
        <w:rPr>
          <w:lang w:val="en-US"/>
        </w:rPr>
        <w:t>b):</w:t>
      </w:r>
      <w:r>
        <w:rPr>
          <w:vertAlign w:val="superscript"/>
        </w:rPr>
        <w:footnoteReference w:id="25"/>
      </w:r>
      <w:r w:rsidRPr="004C2E32">
        <w:rPr>
          <w:lang w:val="en-US"/>
        </w:rPr>
        <w:t xml:space="preserve"> </w:t>
      </w:r>
    </w:p>
    <w:p w14:paraId="495E0B53" w14:textId="77777777" w:rsidR="00360AE3" w:rsidRPr="004C2E32" w:rsidRDefault="00000000">
      <w:pPr>
        <w:spacing w:after="115" w:line="259" w:lineRule="auto"/>
        <w:ind w:left="0" w:firstLine="0"/>
        <w:rPr>
          <w:lang w:val="en-US"/>
        </w:rPr>
      </w:pPr>
      <w:r w:rsidRPr="004C2E32">
        <w:rPr>
          <w:lang w:val="en-US"/>
        </w:rPr>
        <w:t xml:space="preserve"> </w:t>
      </w:r>
    </w:p>
    <w:p w14:paraId="37E53D01" w14:textId="77777777" w:rsidR="00360AE3" w:rsidRPr="004C2E32" w:rsidRDefault="00E734B5" w:rsidP="00B84846">
      <w:pPr>
        <w:ind w:left="0" w:right="11" w:firstLine="0"/>
        <w:rPr>
          <w:lang w:val="en-US"/>
        </w:rPr>
      </w:pPr>
      <w:r>
        <w:rPr>
          <w:lang w:val="en-US"/>
        </w:rPr>
        <w:t>(</w:t>
      </w:r>
      <w:r w:rsidR="00652FBA">
        <w:rPr>
          <w:lang w:val="en-US"/>
        </w:rPr>
        <w:t>70</w:t>
      </w:r>
      <w:r w:rsidR="00B84846">
        <w:rPr>
          <w:lang w:val="en-US"/>
        </w:rPr>
        <w:t xml:space="preserve">) </w:t>
      </w:r>
      <w:r w:rsidR="00E119C0">
        <w:rPr>
          <w:lang w:val="en-US"/>
        </w:rPr>
        <w:t xml:space="preserve">    </w:t>
      </w:r>
      <w:r w:rsidR="00B84846" w:rsidRPr="004C2E32">
        <w:rPr>
          <w:lang w:val="en-US"/>
        </w:rPr>
        <w:t xml:space="preserve">a. John claimed that </w:t>
      </w:r>
      <w:r w:rsidR="00444F6F">
        <w:rPr>
          <w:lang w:val="en-US"/>
        </w:rPr>
        <w:t>it will rain</w:t>
      </w:r>
      <w:r w:rsidR="00B84846" w:rsidRPr="004C2E32">
        <w:rPr>
          <w:lang w:val="en-US"/>
        </w:rPr>
        <w:t xml:space="preserve">. </w:t>
      </w:r>
    </w:p>
    <w:p w14:paraId="70621EA3" w14:textId="77777777" w:rsidR="00360AE3" w:rsidRPr="004C2E32" w:rsidRDefault="00E119C0" w:rsidP="008E7D97">
      <w:pPr>
        <w:ind w:left="459" w:right="11" w:firstLine="0"/>
        <w:rPr>
          <w:lang w:val="en-US"/>
        </w:rPr>
      </w:pPr>
      <w:r>
        <w:rPr>
          <w:lang w:val="en-US"/>
        </w:rPr>
        <w:t xml:space="preserve">    </w:t>
      </w:r>
      <w:r w:rsidR="008E7D97">
        <w:rPr>
          <w:lang w:val="en-US"/>
        </w:rPr>
        <w:t xml:space="preserve">b. </w:t>
      </w:r>
      <w:r w:rsidR="008E7D97" w:rsidRPr="004C2E32">
        <w:rPr>
          <w:lang w:val="en-US"/>
        </w:rPr>
        <w:t>John made</w:t>
      </w:r>
      <w:r w:rsidR="00517E37">
        <w:rPr>
          <w:lang w:val="en-US"/>
        </w:rPr>
        <w:t xml:space="preserve"> </w:t>
      </w:r>
      <w:r w:rsidR="00517E37">
        <w:rPr>
          <w:lang w:val="en-US"/>
        </w:rPr>
        <w:sym w:font="Symbol" w:char="F05B"/>
      </w:r>
      <w:r w:rsidR="008E7D97" w:rsidRPr="004C2E32">
        <w:rPr>
          <w:lang w:val="en-US"/>
        </w:rPr>
        <w:t xml:space="preserve">claim that </w:t>
      </w:r>
      <w:r w:rsidR="00444F6F">
        <w:rPr>
          <w:lang w:val="en-US"/>
        </w:rPr>
        <w:t>it will rain</w:t>
      </w:r>
      <w:r w:rsidR="00517E37">
        <w:rPr>
          <w:lang w:val="en-US"/>
        </w:rPr>
        <w:sym w:font="Symbol" w:char="F05D"/>
      </w:r>
      <w:r w:rsidR="008E7D97" w:rsidRPr="004C2E32">
        <w:rPr>
          <w:lang w:val="en-US"/>
        </w:rPr>
        <w:t xml:space="preserve">. </w:t>
      </w:r>
    </w:p>
    <w:p w14:paraId="7F3E33CB" w14:textId="77777777" w:rsidR="00360AE3" w:rsidRPr="004C2E32" w:rsidRDefault="00000000" w:rsidP="00C436AE">
      <w:pPr>
        <w:spacing w:after="112" w:line="360" w:lineRule="auto"/>
        <w:ind w:left="0" w:firstLine="0"/>
        <w:rPr>
          <w:lang w:val="en-US"/>
        </w:rPr>
      </w:pPr>
      <w:r w:rsidRPr="004C2E32">
        <w:rPr>
          <w:lang w:val="en-US"/>
        </w:rPr>
        <w:t xml:space="preserve"> </w:t>
      </w:r>
    </w:p>
    <w:p w14:paraId="1055F832" w14:textId="77777777" w:rsidR="00360AE3" w:rsidRPr="004C2E32" w:rsidRDefault="00000000" w:rsidP="00C436AE">
      <w:pPr>
        <w:spacing w:after="0" w:line="360" w:lineRule="auto"/>
        <w:ind w:left="-5" w:right="11"/>
        <w:rPr>
          <w:lang w:val="en-US"/>
        </w:rPr>
      </w:pPr>
      <w:r w:rsidRPr="004C2E32">
        <w:rPr>
          <w:lang w:val="en-US"/>
        </w:rPr>
        <w:t>Light verbs are verbs with at most minimal lexical content and include</w:t>
      </w:r>
      <w:r w:rsidRPr="004C2E32">
        <w:rPr>
          <w:i/>
          <w:lang w:val="en-US"/>
        </w:rPr>
        <w:t xml:space="preserve"> make</w:t>
      </w:r>
      <w:r w:rsidRPr="004C2E32">
        <w:rPr>
          <w:lang w:val="en-US"/>
        </w:rPr>
        <w:t xml:space="preserve">, </w:t>
      </w:r>
      <w:r w:rsidRPr="004C2E32">
        <w:rPr>
          <w:i/>
          <w:lang w:val="en-US"/>
        </w:rPr>
        <w:t xml:space="preserve">have </w:t>
      </w:r>
      <w:r w:rsidRPr="004C2E32">
        <w:rPr>
          <w:lang w:val="en-US"/>
        </w:rPr>
        <w:t xml:space="preserve">and </w:t>
      </w:r>
      <w:r w:rsidRPr="004C2E32">
        <w:rPr>
          <w:i/>
          <w:lang w:val="en-US"/>
        </w:rPr>
        <w:t>give</w:t>
      </w:r>
      <w:r w:rsidRPr="004C2E32">
        <w:rPr>
          <w:lang w:val="en-US"/>
        </w:rPr>
        <w:t>. In the derivation of (</w:t>
      </w:r>
      <w:r w:rsidR="00652FBA">
        <w:rPr>
          <w:lang w:val="en-US"/>
        </w:rPr>
        <w:t>70</w:t>
      </w:r>
      <w:r w:rsidRPr="004C2E32">
        <w:rPr>
          <w:lang w:val="en-US"/>
        </w:rPr>
        <w:t>a) from (</w:t>
      </w:r>
      <w:r w:rsidR="00652FBA">
        <w:rPr>
          <w:lang w:val="en-US"/>
        </w:rPr>
        <w:t>70</w:t>
      </w:r>
      <w:r w:rsidRPr="004C2E32">
        <w:rPr>
          <w:lang w:val="en-US"/>
        </w:rPr>
        <w:t xml:space="preserve">b), the NP </w:t>
      </w:r>
      <w:r w:rsidRPr="004C2E32">
        <w:rPr>
          <w:i/>
          <w:lang w:val="en-US"/>
        </w:rPr>
        <w:t>claim</w:t>
      </w:r>
      <w:r w:rsidRPr="004C2E32">
        <w:rPr>
          <w:lang w:val="en-US"/>
        </w:rPr>
        <w:t xml:space="preserve"> moves</w:t>
      </w:r>
      <w:r w:rsidR="0033444B">
        <w:rPr>
          <w:lang w:val="en-US"/>
        </w:rPr>
        <w:t xml:space="preserve"> up in the syntactic structure</w:t>
      </w:r>
      <w:r w:rsidRPr="004C2E32">
        <w:rPr>
          <w:lang w:val="en-US"/>
        </w:rPr>
        <w:t xml:space="preserve"> into the specifier position of the light verb </w:t>
      </w:r>
      <w:r w:rsidRPr="004C2E32">
        <w:rPr>
          <w:i/>
          <w:lang w:val="en-US"/>
        </w:rPr>
        <w:t>make</w:t>
      </w:r>
      <w:r w:rsidRPr="004C2E32">
        <w:rPr>
          <w:lang w:val="en-US"/>
        </w:rPr>
        <w:t>:</w:t>
      </w:r>
      <w:r>
        <w:rPr>
          <w:vertAlign w:val="superscript"/>
        </w:rPr>
        <w:footnoteReference w:id="26"/>
      </w:r>
      <w:r w:rsidRPr="004C2E32">
        <w:rPr>
          <w:lang w:val="en-US"/>
        </w:rPr>
        <w:t xml:space="preserve"> </w:t>
      </w:r>
    </w:p>
    <w:p w14:paraId="4D1F5CF9" w14:textId="77777777" w:rsidR="00360AE3" w:rsidRPr="004C2E32" w:rsidRDefault="00000000" w:rsidP="00C436AE">
      <w:pPr>
        <w:spacing w:after="0" w:line="360" w:lineRule="auto"/>
        <w:ind w:left="0" w:firstLine="0"/>
        <w:rPr>
          <w:lang w:val="en-US"/>
        </w:rPr>
      </w:pPr>
      <w:r w:rsidRPr="004C2E32">
        <w:rPr>
          <w:lang w:val="en-US"/>
        </w:rPr>
        <w:t xml:space="preserve"> </w:t>
      </w:r>
    </w:p>
    <w:p w14:paraId="473E88E2" w14:textId="77777777" w:rsidR="00360AE3" w:rsidRPr="004C2E32" w:rsidRDefault="00B84846" w:rsidP="00C436AE">
      <w:pPr>
        <w:spacing w:after="0" w:line="360" w:lineRule="auto"/>
        <w:ind w:left="0" w:right="11" w:firstLine="0"/>
        <w:rPr>
          <w:lang w:val="en-US"/>
        </w:rPr>
      </w:pPr>
      <w:r>
        <w:rPr>
          <w:lang w:val="en-US"/>
        </w:rPr>
        <w:t>(</w:t>
      </w:r>
      <w:r w:rsidR="00652FBA">
        <w:rPr>
          <w:lang w:val="en-US"/>
        </w:rPr>
        <w:t>71</w:t>
      </w:r>
      <w:r>
        <w:rPr>
          <w:lang w:val="en-US"/>
        </w:rPr>
        <w:t>)</w:t>
      </w:r>
      <w:r w:rsidR="00E119C0">
        <w:rPr>
          <w:lang w:val="en-US"/>
        </w:rPr>
        <w:t xml:space="preserve">     </w:t>
      </w:r>
      <w:r w:rsidRPr="004C2E32">
        <w:rPr>
          <w:lang w:val="en-US"/>
        </w:rPr>
        <w:t>a. John made [</w:t>
      </w:r>
      <w:r w:rsidRPr="004C2E32">
        <w:rPr>
          <w:vertAlign w:val="subscript"/>
          <w:lang w:val="en-US"/>
        </w:rPr>
        <w:t xml:space="preserve">NP </w:t>
      </w:r>
      <w:r w:rsidRPr="004C2E32">
        <w:rPr>
          <w:lang w:val="en-US"/>
        </w:rPr>
        <w:t xml:space="preserve">claim [that </w:t>
      </w:r>
      <w:r w:rsidR="00444F6F">
        <w:rPr>
          <w:lang w:val="en-US"/>
        </w:rPr>
        <w:t>it will rain</w:t>
      </w:r>
      <w:r w:rsidRPr="004C2E32">
        <w:rPr>
          <w:lang w:val="en-US"/>
        </w:rPr>
        <w:t xml:space="preserve">]] </w:t>
      </w:r>
    </w:p>
    <w:p w14:paraId="45162A6E" w14:textId="77777777" w:rsidR="00360AE3" w:rsidRPr="004C2E32" w:rsidRDefault="00E119C0" w:rsidP="00C436AE">
      <w:pPr>
        <w:spacing w:after="0" w:line="360" w:lineRule="auto"/>
        <w:ind w:left="459" w:right="11" w:firstLine="0"/>
        <w:rPr>
          <w:lang w:val="en-US"/>
        </w:rPr>
      </w:pPr>
      <w:r>
        <w:rPr>
          <w:lang w:val="en-US"/>
        </w:rPr>
        <w:t xml:space="preserve">    </w:t>
      </w:r>
      <w:r w:rsidR="0031383B">
        <w:rPr>
          <w:lang w:val="en-US"/>
        </w:rPr>
        <w:t xml:space="preserve">b. </w:t>
      </w:r>
      <w:r w:rsidR="0031383B" w:rsidRPr="004C2E32">
        <w:rPr>
          <w:lang w:val="en-US"/>
        </w:rPr>
        <w:t>John [</w:t>
      </w:r>
      <w:r w:rsidR="0031383B" w:rsidRPr="004C2E32">
        <w:rPr>
          <w:vertAlign w:val="subscript"/>
          <w:lang w:val="en-US"/>
        </w:rPr>
        <w:t>SPEC(VP)</w:t>
      </w:r>
      <w:r w:rsidR="0031383B" w:rsidRPr="004C2E32">
        <w:rPr>
          <w:lang w:val="en-US"/>
        </w:rPr>
        <w:t xml:space="preserve"> </w:t>
      </w:r>
      <w:proofErr w:type="gramStart"/>
      <w:r w:rsidR="0031383B" w:rsidRPr="004C2E32">
        <w:rPr>
          <w:lang w:val="en-US"/>
        </w:rPr>
        <w:t>claim]</w:t>
      </w:r>
      <w:proofErr w:type="spellStart"/>
      <w:r w:rsidR="0031383B" w:rsidRPr="004C2E32">
        <w:rPr>
          <w:vertAlign w:val="subscript"/>
          <w:lang w:val="en-US"/>
        </w:rPr>
        <w:t>i</w:t>
      </w:r>
      <w:proofErr w:type="spellEnd"/>
      <w:proofErr w:type="gramEnd"/>
      <w:r w:rsidR="0031383B" w:rsidRPr="004C2E32">
        <w:rPr>
          <w:lang w:val="en-US"/>
        </w:rPr>
        <w:t xml:space="preserve"> [</w:t>
      </w:r>
      <w:r w:rsidR="0031383B" w:rsidRPr="004C2E32">
        <w:rPr>
          <w:vertAlign w:val="subscript"/>
          <w:lang w:val="en-US"/>
        </w:rPr>
        <w:t xml:space="preserve">V’ </w:t>
      </w:r>
      <w:r w:rsidR="0031383B" w:rsidRPr="004C2E32">
        <w:rPr>
          <w:lang w:val="en-US"/>
        </w:rPr>
        <w:t>made [</w:t>
      </w:r>
      <w:r w:rsidR="0031383B" w:rsidRPr="004C2E32">
        <w:rPr>
          <w:vertAlign w:val="subscript"/>
          <w:lang w:val="en-US"/>
        </w:rPr>
        <w:t xml:space="preserve">NP </w:t>
      </w:r>
      <w:proofErr w:type="spellStart"/>
      <w:proofErr w:type="gramStart"/>
      <w:r w:rsidR="0031383B" w:rsidRPr="004C2E32">
        <w:rPr>
          <w:lang w:val="en-US"/>
        </w:rPr>
        <w:t>e</w:t>
      </w:r>
      <w:r w:rsidR="0031383B" w:rsidRPr="004C2E32">
        <w:rPr>
          <w:vertAlign w:val="subscript"/>
          <w:lang w:val="en-US"/>
        </w:rPr>
        <w:t>i</w:t>
      </w:r>
      <w:proofErr w:type="spellEnd"/>
      <w:r w:rsidR="0031383B" w:rsidRPr="004C2E32">
        <w:rPr>
          <w:lang w:val="en-US"/>
        </w:rPr>
        <w:t xml:space="preserve"> </w:t>
      </w:r>
      <w:r w:rsidR="0033444B" w:rsidRPr="004C2E32">
        <w:rPr>
          <w:lang w:val="en-US"/>
        </w:rPr>
        <w:t>]</w:t>
      </w:r>
      <w:proofErr w:type="gramEnd"/>
      <w:r w:rsidR="0033444B" w:rsidRPr="004C2E32">
        <w:rPr>
          <w:lang w:val="en-US"/>
        </w:rPr>
        <w:t xml:space="preserve"> </w:t>
      </w:r>
      <w:r w:rsidR="0031383B" w:rsidRPr="004C2E32">
        <w:rPr>
          <w:lang w:val="en-US"/>
        </w:rPr>
        <w:t xml:space="preserve">[that </w:t>
      </w:r>
      <w:r w:rsidR="00444F6F">
        <w:rPr>
          <w:lang w:val="en-US"/>
        </w:rPr>
        <w:t>it will rain</w:t>
      </w:r>
      <w:r w:rsidR="0031383B" w:rsidRPr="004C2E32">
        <w:rPr>
          <w:lang w:val="en-US"/>
        </w:rPr>
        <w:t>]]</w:t>
      </w:r>
      <w:r w:rsidR="0033444B" w:rsidRPr="004C2E32">
        <w:rPr>
          <w:lang w:val="en-US"/>
        </w:rPr>
        <w:t>]</w:t>
      </w:r>
    </w:p>
    <w:p w14:paraId="7E66A01D" w14:textId="77777777" w:rsidR="00360AE3" w:rsidRPr="004C2E32" w:rsidRDefault="00000000" w:rsidP="00C436AE">
      <w:pPr>
        <w:spacing w:after="0" w:line="360" w:lineRule="auto"/>
        <w:ind w:left="0" w:firstLine="0"/>
        <w:rPr>
          <w:lang w:val="en-US"/>
        </w:rPr>
      </w:pPr>
      <w:r w:rsidRPr="004C2E32">
        <w:rPr>
          <w:lang w:val="en-US"/>
        </w:rPr>
        <w:t xml:space="preserve"> </w:t>
      </w:r>
    </w:p>
    <w:p w14:paraId="421976CA" w14:textId="77777777" w:rsidR="00360AE3" w:rsidRPr="004C2E32" w:rsidRDefault="00000000" w:rsidP="00C436AE">
      <w:pPr>
        <w:spacing w:after="0" w:line="360" w:lineRule="auto"/>
        <w:ind w:left="-5" w:right="11"/>
        <w:rPr>
          <w:lang w:val="en-US"/>
        </w:rPr>
      </w:pPr>
      <w:r w:rsidRPr="004C2E32">
        <w:rPr>
          <w:lang w:val="en-US"/>
        </w:rPr>
        <w:t xml:space="preserve">The result </w:t>
      </w:r>
      <w:r w:rsidRPr="004C2E32">
        <w:rPr>
          <w:i/>
          <w:lang w:val="en-US"/>
        </w:rPr>
        <w:t>claim-make</w:t>
      </w:r>
      <w:r w:rsidRPr="004C2E32">
        <w:rPr>
          <w:lang w:val="en-US"/>
        </w:rPr>
        <w:t xml:space="preserve"> will surface as the verb </w:t>
      </w:r>
      <w:r w:rsidRPr="004C2E32">
        <w:rPr>
          <w:i/>
          <w:lang w:val="en-US"/>
        </w:rPr>
        <w:t>claim</w:t>
      </w:r>
      <w:r w:rsidRPr="004C2E32">
        <w:rPr>
          <w:lang w:val="en-US"/>
        </w:rPr>
        <w:t>. Given that derivation, the semantic interpretation of (</w:t>
      </w:r>
      <w:r w:rsidR="00652FBA">
        <w:rPr>
          <w:lang w:val="en-US"/>
        </w:rPr>
        <w:t>71</w:t>
      </w:r>
      <w:r w:rsidRPr="004C2E32">
        <w:rPr>
          <w:lang w:val="en-US"/>
        </w:rPr>
        <w:t>a) will be</w:t>
      </w:r>
      <w:r w:rsidR="00E119C0">
        <w:rPr>
          <w:lang w:val="en-US"/>
        </w:rPr>
        <w:t>:</w:t>
      </w:r>
    </w:p>
    <w:p w14:paraId="65EEFFC4" w14:textId="77777777" w:rsidR="00360AE3" w:rsidRPr="004C2E32" w:rsidRDefault="00000000" w:rsidP="00C436AE">
      <w:pPr>
        <w:spacing w:after="0" w:line="360" w:lineRule="auto"/>
        <w:ind w:left="0" w:firstLine="0"/>
        <w:rPr>
          <w:lang w:val="en-US"/>
        </w:rPr>
      </w:pPr>
      <w:r w:rsidRPr="004C2E32">
        <w:rPr>
          <w:lang w:val="en-US"/>
        </w:rPr>
        <w:t xml:space="preserve"> </w:t>
      </w:r>
    </w:p>
    <w:p w14:paraId="1CD700FC" w14:textId="77777777" w:rsidR="00360AE3" w:rsidRPr="004C2E32" w:rsidRDefault="00000000" w:rsidP="00C436AE">
      <w:pPr>
        <w:spacing w:after="0" w:line="360" w:lineRule="auto"/>
        <w:ind w:left="-5" w:right="11"/>
        <w:rPr>
          <w:lang w:val="en-US"/>
        </w:rPr>
      </w:pPr>
      <w:r w:rsidRPr="004C2E32">
        <w:rPr>
          <w:lang w:val="en-US"/>
        </w:rPr>
        <w:t>(</w:t>
      </w:r>
      <w:r w:rsidR="00652FBA">
        <w:rPr>
          <w:lang w:val="en-US"/>
        </w:rPr>
        <w:t>72</w:t>
      </w:r>
      <w:r w:rsidRPr="004C2E32">
        <w:rPr>
          <w:lang w:val="en-US"/>
        </w:rPr>
        <w:t xml:space="preserve">) </w:t>
      </w:r>
      <w:r w:rsidR="00E119C0">
        <w:rPr>
          <w:lang w:val="en-US"/>
        </w:rPr>
        <w:t xml:space="preserve">    </w:t>
      </w:r>
      <w:r w:rsidR="0031383B">
        <w:rPr>
          <w:rFonts w:ascii="Segoe UI Symbol" w:eastAsia="Segoe UI Symbol" w:hAnsi="Segoe UI Symbol" w:cs="Segoe UI Symbol"/>
        </w:rPr>
        <w:sym w:font="Symbol" w:char="F024"/>
      </w:r>
      <w:proofErr w:type="gramStart"/>
      <w:r w:rsidRPr="004C2E32">
        <w:rPr>
          <w:lang w:val="en-US"/>
        </w:rPr>
        <w:t>x(make(</w:t>
      </w:r>
      <w:proofErr w:type="gramEnd"/>
      <w:r w:rsidRPr="004C2E32">
        <w:rPr>
          <w:lang w:val="en-US"/>
        </w:rPr>
        <w:t>John, x) &amp; claim(x) &amp; [</w:t>
      </w:r>
      <w:r w:rsidRPr="004C2E32">
        <w:rPr>
          <w:i/>
          <w:lang w:val="en-US"/>
        </w:rPr>
        <w:t xml:space="preserve">that </w:t>
      </w:r>
      <w:r w:rsidR="00444F6F" w:rsidRPr="00444F6F">
        <w:rPr>
          <w:i/>
          <w:iCs/>
          <w:lang w:val="en-US"/>
        </w:rPr>
        <w:t xml:space="preserve">it will </w:t>
      </w:r>
      <w:proofErr w:type="gramStart"/>
      <w:r w:rsidR="00444F6F" w:rsidRPr="00444F6F">
        <w:rPr>
          <w:i/>
          <w:iCs/>
          <w:lang w:val="en-US"/>
        </w:rPr>
        <w:t>rain</w:t>
      </w:r>
      <w:r w:rsidRPr="004C2E32">
        <w:rPr>
          <w:lang w:val="en-US"/>
        </w:rPr>
        <w:t>](</w:t>
      </w:r>
      <w:proofErr w:type="gramEnd"/>
      <w:r w:rsidRPr="004C2E32">
        <w:rPr>
          <w:lang w:val="en-US"/>
        </w:rPr>
        <w:t>x)</w:t>
      </w:r>
      <w:r w:rsidR="0033444B">
        <w:rPr>
          <w:lang w:val="en-US"/>
        </w:rPr>
        <w:t>)</w:t>
      </w:r>
    </w:p>
    <w:p w14:paraId="7F4D83E8" w14:textId="77777777" w:rsidR="00360AE3" w:rsidRPr="004C2E32" w:rsidRDefault="00000000" w:rsidP="00C436AE">
      <w:pPr>
        <w:spacing w:after="0" w:line="360" w:lineRule="auto"/>
        <w:ind w:left="0" w:firstLine="0"/>
        <w:rPr>
          <w:lang w:val="en-US"/>
        </w:rPr>
      </w:pPr>
      <w:r w:rsidRPr="004C2E32">
        <w:rPr>
          <w:lang w:val="en-US"/>
        </w:rPr>
        <w:t xml:space="preserve"> </w:t>
      </w:r>
    </w:p>
    <w:p w14:paraId="5BCA5C9B" w14:textId="77777777" w:rsidR="00360AE3" w:rsidRPr="004C2E32" w:rsidRDefault="00000000" w:rsidP="007C2237">
      <w:pPr>
        <w:spacing w:after="0" w:line="357" w:lineRule="auto"/>
        <w:ind w:left="-5" w:right="11"/>
        <w:rPr>
          <w:lang w:val="en-US"/>
        </w:rPr>
      </w:pPr>
      <w:r w:rsidRPr="004C2E32">
        <w:rPr>
          <w:lang w:val="en-US"/>
        </w:rPr>
        <w:t xml:space="preserve">The denotation of </w:t>
      </w:r>
      <w:r w:rsidRPr="004C2E32">
        <w:rPr>
          <w:i/>
          <w:lang w:val="en-US"/>
        </w:rPr>
        <w:t>that</w:t>
      </w:r>
      <w:r w:rsidRPr="004C2E32">
        <w:rPr>
          <w:lang w:val="en-US"/>
        </w:rPr>
        <w:t xml:space="preserve"> </w:t>
      </w:r>
      <w:r w:rsidR="00444F6F" w:rsidRPr="00444F6F">
        <w:rPr>
          <w:i/>
          <w:iCs/>
          <w:lang w:val="en-US"/>
        </w:rPr>
        <w:t>it will rain</w:t>
      </w:r>
      <w:r w:rsidRPr="004C2E32">
        <w:rPr>
          <w:lang w:val="en-US"/>
        </w:rPr>
        <w:t xml:space="preserve"> will be considered a property of content bearers</w:t>
      </w:r>
      <w:r w:rsidR="00444F6F">
        <w:rPr>
          <w:lang w:val="en-US"/>
        </w:rPr>
        <w:t xml:space="preserve"> such as claims. It is</w:t>
      </w:r>
      <w:r w:rsidRPr="004C2E32">
        <w:rPr>
          <w:lang w:val="en-US"/>
        </w:rPr>
        <w:t xml:space="preserve"> the property that holds of</w:t>
      </w:r>
      <w:r w:rsidR="00444F6F">
        <w:rPr>
          <w:lang w:val="en-US"/>
        </w:rPr>
        <w:t xml:space="preserve">, say, a claim </w:t>
      </w:r>
      <w:r w:rsidR="00444F6F" w:rsidRPr="00444F6F">
        <w:rPr>
          <w:i/>
          <w:iCs/>
          <w:lang w:val="en-US"/>
        </w:rPr>
        <w:t>d</w:t>
      </w:r>
      <w:r w:rsidRPr="004C2E32">
        <w:rPr>
          <w:lang w:val="en-US"/>
        </w:rPr>
        <w:t xml:space="preserve"> </w:t>
      </w:r>
      <w:r w:rsidR="007A745D">
        <w:rPr>
          <w:lang w:val="en-US"/>
        </w:rPr>
        <w:t xml:space="preserve">just </w:t>
      </w:r>
      <w:r w:rsidRPr="004C2E32">
        <w:rPr>
          <w:lang w:val="en-US"/>
        </w:rPr>
        <w:t xml:space="preserve">in case, roughly, </w:t>
      </w:r>
      <w:r w:rsidR="00444F6F" w:rsidRPr="00444F6F">
        <w:rPr>
          <w:i/>
          <w:iCs/>
          <w:lang w:val="en-US"/>
        </w:rPr>
        <w:t>d</w:t>
      </w:r>
      <w:r w:rsidRPr="004C2E32">
        <w:rPr>
          <w:lang w:val="en-US"/>
        </w:rPr>
        <w:t xml:space="preserve"> </w:t>
      </w:r>
      <w:r w:rsidR="00444F6F">
        <w:rPr>
          <w:lang w:val="en-US"/>
        </w:rPr>
        <w:t>shares its content with</w:t>
      </w:r>
      <w:r w:rsidRPr="004C2E32">
        <w:rPr>
          <w:lang w:val="en-US"/>
        </w:rPr>
        <w:t xml:space="preserve"> </w:t>
      </w:r>
      <w:r w:rsidR="003A3E95" w:rsidRPr="003A3E95">
        <w:rPr>
          <w:i/>
          <w:iCs/>
          <w:lang w:val="en-US"/>
        </w:rPr>
        <w:t>it will rain</w:t>
      </w:r>
      <w:r w:rsidR="00B84846">
        <w:rPr>
          <w:lang w:val="en-US"/>
        </w:rPr>
        <w:t xml:space="preserve"> (</w:t>
      </w:r>
      <w:r w:rsidR="00444F6F">
        <w:rPr>
          <w:lang w:val="en-US"/>
        </w:rPr>
        <w:t>however a content of a sentence or a claim may be construed</w:t>
      </w:r>
      <w:r w:rsidR="00B84846">
        <w:rPr>
          <w:lang w:val="en-US"/>
        </w:rPr>
        <w:t>)</w:t>
      </w:r>
      <w:r w:rsidRPr="004C2E32">
        <w:rPr>
          <w:lang w:val="en-US"/>
        </w:rPr>
        <w:t xml:space="preserve"> (Moulton 2017,</w:t>
      </w:r>
      <w:r w:rsidR="0077379E">
        <w:rPr>
          <w:lang w:val="en-US"/>
        </w:rPr>
        <w:t xml:space="preserve"> </w:t>
      </w:r>
      <w:proofErr w:type="spellStart"/>
      <w:r w:rsidR="0077379E">
        <w:rPr>
          <w:lang w:val="en-US"/>
        </w:rPr>
        <w:t>Moltmann</w:t>
      </w:r>
      <w:proofErr w:type="spellEnd"/>
      <w:r w:rsidRPr="004C2E32">
        <w:rPr>
          <w:lang w:val="en-US"/>
        </w:rPr>
        <w:t xml:space="preserve"> 2014, 2021, </w:t>
      </w:r>
      <w:r w:rsidR="00A24212">
        <w:rPr>
          <w:lang w:val="en-US"/>
        </w:rPr>
        <w:t>2024</w:t>
      </w:r>
      <w:r w:rsidR="00E119C0">
        <w:rPr>
          <w:lang w:val="en-US"/>
        </w:rPr>
        <w:t>a</w:t>
      </w:r>
      <w:r w:rsidRPr="004C2E32">
        <w:rPr>
          <w:lang w:val="en-US"/>
        </w:rPr>
        <w:t>).</w:t>
      </w:r>
      <w:r w:rsidR="002E0E24">
        <w:rPr>
          <w:rStyle w:val="FootnoteReference"/>
          <w:lang w:val="en-US"/>
        </w:rPr>
        <w:footnoteReference w:id="27"/>
      </w:r>
      <w:r w:rsidRPr="004C2E32">
        <w:rPr>
          <w:lang w:val="en-US"/>
        </w:rPr>
        <w:t xml:space="preserve"> </w:t>
      </w:r>
    </w:p>
    <w:p w14:paraId="7D4F93ED" w14:textId="77777777" w:rsidR="00360AE3" w:rsidRPr="004C2E32" w:rsidRDefault="00000000">
      <w:pPr>
        <w:spacing w:after="0" w:line="358" w:lineRule="auto"/>
        <w:ind w:left="-5" w:right="11"/>
        <w:rPr>
          <w:lang w:val="en-US"/>
        </w:rPr>
      </w:pPr>
      <w:r w:rsidRPr="004C2E32">
        <w:rPr>
          <w:lang w:val="en-US"/>
        </w:rPr>
        <w:t xml:space="preserve">     The view that attitude verbs in general are derived from complex predicates consisting of a light verb and an attitudinal noun applies </w:t>
      </w:r>
      <w:r w:rsidR="0093509C">
        <w:rPr>
          <w:lang w:val="en-US"/>
        </w:rPr>
        <w:t>also</w:t>
      </w:r>
      <w:r w:rsidRPr="004C2E32">
        <w:rPr>
          <w:lang w:val="en-US"/>
        </w:rPr>
        <w:t xml:space="preserve"> </w:t>
      </w:r>
      <w:r w:rsidR="0093509C">
        <w:rPr>
          <w:lang w:val="en-US"/>
        </w:rPr>
        <w:t>when</w:t>
      </w:r>
      <w:r w:rsidRPr="004C2E32">
        <w:rPr>
          <w:lang w:val="en-US"/>
        </w:rPr>
        <w:t xml:space="preserve"> the overt nominalization is derived from the verb, as in the case of </w:t>
      </w:r>
      <w:r w:rsidRPr="004C2E32">
        <w:rPr>
          <w:i/>
          <w:lang w:val="en-US"/>
        </w:rPr>
        <w:t>thing – thought</w:t>
      </w:r>
      <w:r w:rsidRPr="004C2E32">
        <w:rPr>
          <w:lang w:val="en-US"/>
        </w:rPr>
        <w:t xml:space="preserve">. In that case, the attitude verb is derived from a </w:t>
      </w:r>
      <w:r w:rsidRPr="004C2E32">
        <w:rPr>
          <w:lang w:val="en-US"/>
        </w:rPr>
        <w:lastRenderedPageBreak/>
        <w:t>more abstract nominal root</w:t>
      </w:r>
      <w:r w:rsidR="00FD065F">
        <w:rPr>
          <w:lang w:val="en-US"/>
        </w:rPr>
        <w:t xml:space="preserve">, an assumption </w:t>
      </w:r>
      <w:r w:rsidRPr="004C2E32">
        <w:rPr>
          <w:lang w:val="en-US"/>
        </w:rPr>
        <w:t xml:space="preserve">entirely in line with </w:t>
      </w:r>
      <w:r w:rsidR="003A3E95">
        <w:rPr>
          <w:lang w:val="en-US"/>
        </w:rPr>
        <w:t xml:space="preserve">certain </w:t>
      </w:r>
      <w:r w:rsidRPr="004C2E32">
        <w:rPr>
          <w:lang w:val="en-US"/>
        </w:rPr>
        <w:t xml:space="preserve">developments in syntax such as distributive morphology. </w:t>
      </w:r>
    </w:p>
    <w:p w14:paraId="70EAE155" w14:textId="77777777" w:rsidR="00360AE3" w:rsidRPr="004C2E32" w:rsidRDefault="00000000">
      <w:pPr>
        <w:spacing w:after="120" w:line="259" w:lineRule="auto"/>
        <w:ind w:left="0" w:firstLine="0"/>
        <w:rPr>
          <w:lang w:val="en-US"/>
        </w:rPr>
      </w:pPr>
      <w:r w:rsidRPr="004C2E32">
        <w:rPr>
          <w:lang w:val="en-US"/>
        </w:rPr>
        <w:t xml:space="preserve">       </w:t>
      </w:r>
    </w:p>
    <w:p w14:paraId="7DD36BFE" w14:textId="77777777" w:rsidR="00360AE3" w:rsidRDefault="00250AEF">
      <w:pPr>
        <w:pStyle w:val="Heading4"/>
        <w:ind w:left="-5"/>
      </w:pPr>
      <w:r w:rsidRPr="00746302">
        <w:rPr>
          <w:lang w:val="en-GB"/>
        </w:rPr>
        <w:t>6</w:t>
      </w:r>
      <w:r>
        <w:t xml:space="preserve">.2.2. The semantics of special quantifiers with attitude verbs </w:t>
      </w:r>
    </w:p>
    <w:p w14:paraId="32E2E1B1" w14:textId="77777777" w:rsidR="00360AE3" w:rsidRPr="004C2E32" w:rsidRDefault="00000000">
      <w:pPr>
        <w:spacing w:after="116" w:line="259" w:lineRule="auto"/>
        <w:ind w:left="0" w:firstLine="0"/>
        <w:rPr>
          <w:lang w:val="en-US"/>
        </w:rPr>
      </w:pPr>
      <w:r w:rsidRPr="004C2E32">
        <w:rPr>
          <w:lang w:val="en-US"/>
        </w:rPr>
        <w:t xml:space="preserve"> </w:t>
      </w:r>
    </w:p>
    <w:p w14:paraId="44F904DD" w14:textId="77777777" w:rsidR="00360AE3" w:rsidRPr="00A72C33" w:rsidRDefault="00FD065F">
      <w:pPr>
        <w:spacing w:after="1" w:line="357" w:lineRule="auto"/>
        <w:ind w:left="-5" w:right="11"/>
        <w:rPr>
          <w:lang w:val="en-US"/>
        </w:rPr>
      </w:pPr>
      <w:r>
        <w:rPr>
          <w:lang w:val="en-US"/>
        </w:rPr>
        <w:t xml:space="preserve">For the analysis of special quantifiers with attitude </w:t>
      </w:r>
      <w:r w:rsidR="00A72C33">
        <w:rPr>
          <w:lang w:val="en-US"/>
        </w:rPr>
        <w:t>verbs</w:t>
      </w:r>
      <w:r w:rsidRPr="004C2E32">
        <w:rPr>
          <w:lang w:val="en-US"/>
        </w:rPr>
        <w:t>, the light noun</w:t>
      </w:r>
      <w:r w:rsidR="003A3E95">
        <w:rPr>
          <w:lang w:val="en-US"/>
        </w:rPr>
        <w:t xml:space="preserve"> THING</w:t>
      </w:r>
      <w:r w:rsidRPr="004C2E32">
        <w:rPr>
          <w:lang w:val="en-US"/>
        </w:rPr>
        <w:t xml:space="preserve"> as part of </w:t>
      </w:r>
      <w:r w:rsidR="00085FE0" w:rsidRPr="00085FE0">
        <w:rPr>
          <w:iCs/>
          <w:lang w:val="en-US"/>
        </w:rPr>
        <w:t>special quantifiers</w:t>
      </w:r>
      <w:r w:rsidRPr="00085FE0">
        <w:rPr>
          <w:iCs/>
          <w:lang w:val="en-US"/>
        </w:rPr>
        <w:t xml:space="preserve"> will play </w:t>
      </w:r>
      <w:r w:rsidR="00A72C33" w:rsidRPr="00085FE0">
        <w:rPr>
          <w:iCs/>
          <w:lang w:val="en-US"/>
        </w:rPr>
        <w:t>an additional</w:t>
      </w:r>
      <w:r w:rsidRPr="00085FE0">
        <w:rPr>
          <w:iCs/>
          <w:lang w:val="en-US"/>
        </w:rPr>
        <w:t xml:space="preserve"> role</w:t>
      </w:r>
      <w:r w:rsidR="00A72C33" w:rsidRPr="00085FE0">
        <w:rPr>
          <w:iCs/>
          <w:lang w:val="en-US"/>
        </w:rPr>
        <w:t xml:space="preserve"> aside from that of denoting a reifying relation</w:t>
      </w:r>
      <w:r w:rsidRPr="00085FE0">
        <w:rPr>
          <w:iCs/>
          <w:lang w:val="en-US"/>
        </w:rPr>
        <w:t>,</w:t>
      </w:r>
      <w:r w:rsidRPr="004C2E32">
        <w:rPr>
          <w:lang w:val="en-US"/>
        </w:rPr>
        <w:t xml:space="preserve"> namely as what is called a ‘classifier’.  Light nouns serve to classify things, either just as entities (THING) or as entities of a particular type (PERSON, TIME, PLACE). In their general classificatory function, light nouns are on a par with classifiers in languages lacking a mass-count distinction such as Chinese</w:t>
      </w:r>
      <w:r w:rsidR="00517E37">
        <w:rPr>
          <w:lang w:val="en-US"/>
        </w:rPr>
        <w:t xml:space="preserve"> (which classify various types of objects)</w:t>
      </w:r>
      <w:r w:rsidRPr="004C2E32">
        <w:rPr>
          <w:lang w:val="en-US"/>
        </w:rPr>
        <w:t xml:space="preserve"> as well as nouns like </w:t>
      </w:r>
      <w:r w:rsidRPr="004C2E32">
        <w:rPr>
          <w:i/>
          <w:lang w:val="en-US"/>
        </w:rPr>
        <w:t>piece</w:t>
      </w:r>
      <w:r w:rsidRPr="004C2E32">
        <w:rPr>
          <w:lang w:val="en-US"/>
        </w:rPr>
        <w:t xml:space="preserve"> </w:t>
      </w:r>
      <w:r w:rsidR="00517E37">
        <w:rPr>
          <w:lang w:val="en-US"/>
        </w:rPr>
        <w:t>and</w:t>
      </w:r>
      <w:r w:rsidRPr="004C2E32">
        <w:rPr>
          <w:lang w:val="en-US"/>
        </w:rPr>
        <w:t xml:space="preserve"> </w:t>
      </w:r>
      <w:r w:rsidRPr="004C2E32">
        <w:rPr>
          <w:i/>
          <w:lang w:val="en-US"/>
        </w:rPr>
        <w:t>amount</w:t>
      </w:r>
      <w:r w:rsidRPr="004C2E32">
        <w:rPr>
          <w:lang w:val="en-US"/>
        </w:rPr>
        <w:t xml:space="preserve"> in English (</w:t>
      </w:r>
      <w:r w:rsidRPr="004C2E32">
        <w:rPr>
          <w:i/>
          <w:lang w:val="en-US"/>
        </w:rPr>
        <w:t>a piece of bread, an amount of water</w:t>
      </w:r>
      <w:r w:rsidRPr="004C2E32">
        <w:rPr>
          <w:lang w:val="en-US"/>
        </w:rPr>
        <w:t xml:space="preserve">). The ability of THING to act as a classifier is important for </w:t>
      </w:r>
      <w:r w:rsidR="00A72C33">
        <w:rPr>
          <w:lang w:val="en-US"/>
        </w:rPr>
        <w:t xml:space="preserve">the </w:t>
      </w:r>
      <w:r w:rsidR="00517E37">
        <w:rPr>
          <w:lang w:val="en-US"/>
        </w:rPr>
        <w:t>proposed analysis</w:t>
      </w:r>
      <w:r w:rsidR="00A72C33">
        <w:rPr>
          <w:lang w:val="en-US"/>
        </w:rPr>
        <w:t xml:space="preserve"> of attitude reports such as (</w:t>
      </w:r>
      <w:r w:rsidR="00652FBA">
        <w:rPr>
          <w:lang w:val="en-US"/>
        </w:rPr>
        <w:t>73</w:t>
      </w:r>
      <w:r w:rsidR="00A72C33">
        <w:rPr>
          <w:lang w:val="en-US"/>
        </w:rPr>
        <w:t xml:space="preserve">) based on </w:t>
      </w:r>
      <w:r w:rsidR="00517E37">
        <w:rPr>
          <w:lang w:val="en-US"/>
        </w:rPr>
        <w:t>syntactic decomposition:</w:t>
      </w:r>
    </w:p>
    <w:p w14:paraId="203C69A7" w14:textId="77777777" w:rsidR="00360AE3" w:rsidRPr="00A72C33" w:rsidRDefault="00000000">
      <w:pPr>
        <w:spacing w:after="112" w:line="259" w:lineRule="auto"/>
        <w:ind w:left="0" w:firstLine="0"/>
        <w:rPr>
          <w:lang w:val="en-US"/>
        </w:rPr>
      </w:pPr>
      <w:r w:rsidRPr="00A72C33">
        <w:rPr>
          <w:lang w:val="en-US"/>
        </w:rPr>
        <w:t xml:space="preserve"> </w:t>
      </w:r>
    </w:p>
    <w:p w14:paraId="48ADFD90" w14:textId="77777777" w:rsidR="00360AE3" w:rsidRDefault="00B84846" w:rsidP="00B84846">
      <w:pPr>
        <w:ind w:left="0" w:right="11" w:firstLine="0"/>
        <w:rPr>
          <w:lang w:val="en-US"/>
        </w:rPr>
      </w:pPr>
      <w:r w:rsidRPr="00B84846">
        <w:rPr>
          <w:lang w:val="en-US"/>
        </w:rPr>
        <w:t>(</w:t>
      </w:r>
      <w:r w:rsidR="00652FBA">
        <w:rPr>
          <w:lang w:val="en-US"/>
        </w:rPr>
        <w:t>73</w:t>
      </w:r>
      <w:r w:rsidRPr="00B84846">
        <w:rPr>
          <w:lang w:val="en-US"/>
        </w:rPr>
        <w:t xml:space="preserve">) </w:t>
      </w:r>
      <w:r w:rsidR="00517E37">
        <w:rPr>
          <w:lang w:val="en-US"/>
        </w:rPr>
        <w:t xml:space="preserve">    </w:t>
      </w:r>
      <w:r w:rsidRPr="00B84846">
        <w:rPr>
          <w:lang w:val="en-US"/>
        </w:rPr>
        <w:t xml:space="preserve">John claimed something disturbing. </w:t>
      </w:r>
    </w:p>
    <w:p w14:paraId="55E56B9B" w14:textId="77777777" w:rsidR="00360AE3" w:rsidRPr="00B84846" w:rsidRDefault="00360AE3">
      <w:pPr>
        <w:spacing w:after="113" w:line="259" w:lineRule="auto"/>
        <w:ind w:left="0" w:firstLine="0"/>
        <w:rPr>
          <w:lang w:val="en-US"/>
        </w:rPr>
      </w:pPr>
    </w:p>
    <w:p w14:paraId="5D5E0188" w14:textId="77777777" w:rsidR="00360AE3" w:rsidRPr="004C2E32" w:rsidRDefault="00000000">
      <w:pPr>
        <w:spacing w:after="0" w:line="385" w:lineRule="auto"/>
        <w:ind w:left="-5" w:right="11"/>
        <w:rPr>
          <w:lang w:val="en-US"/>
        </w:rPr>
      </w:pPr>
      <w:r w:rsidRPr="004C2E32">
        <w:rPr>
          <w:lang w:val="en-US"/>
        </w:rPr>
        <w:t xml:space="preserve">The </w:t>
      </w:r>
      <w:r w:rsidR="00A72C33">
        <w:rPr>
          <w:lang w:val="en-US"/>
        </w:rPr>
        <w:t>assumption will be that</w:t>
      </w:r>
      <w:r w:rsidRPr="004C2E32">
        <w:rPr>
          <w:lang w:val="en-US"/>
        </w:rPr>
        <w:t xml:space="preserve"> in the structure underlying (</w:t>
      </w:r>
      <w:r w:rsidR="00652FBA">
        <w:rPr>
          <w:lang w:val="en-US"/>
        </w:rPr>
        <w:t>73</w:t>
      </w:r>
      <w:r w:rsidRPr="004C2E32">
        <w:rPr>
          <w:lang w:val="en-US"/>
        </w:rPr>
        <w:t xml:space="preserve">), the light noun </w:t>
      </w:r>
      <w:r w:rsidRPr="004C2E32">
        <w:rPr>
          <w:i/>
          <w:lang w:val="en-US"/>
        </w:rPr>
        <w:t>thing</w:t>
      </w:r>
      <w:r w:rsidRPr="004C2E32">
        <w:rPr>
          <w:lang w:val="en-US"/>
        </w:rPr>
        <w:t xml:space="preserve"> acts as a classifier selecting an NP headed by nominal root</w:t>
      </w:r>
      <w:r w:rsidRPr="004C2E32">
        <w:rPr>
          <w:i/>
          <w:lang w:val="en-US"/>
        </w:rPr>
        <w:t xml:space="preserve"> claim</w:t>
      </w:r>
      <w:r w:rsidRPr="004C2E32">
        <w:rPr>
          <w:lang w:val="en-US"/>
        </w:rPr>
        <w:t>, as in (</w:t>
      </w:r>
      <w:r w:rsidR="00652FBA">
        <w:rPr>
          <w:lang w:val="en-US"/>
        </w:rPr>
        <w:t>74</w:t>
      </w:r>
      <w:r w:rsidRPr="004C2E32">
        <w:rPr>
          <w:lang w:val="en-US"/>
        </w:rPr>
        <w:t>), where ‘</w:t>
      </w:r>
      <w:proofErr w:type="spellStart"/>
      <w:r w:rsidRPr="004C2E32">
        <w:rPr>
          <w:lang w:val="en-US"/>
        </w:rPr>
        <w:t>ClP</w:t>
      </w:r>
      <w:proofErr w:type="spellEnd"/>
      <w:r w:rsidRPr="004C2E32">
        <w:rPr>
          <w:lang w:val="en-US"/>
        </w:rPr>
        <w:t xml:space="preserve">’ stands for ‘classifier phrase’: </w:t>
      </w:r>
    </w:p>
    <w:p w14:paraId="7A6DB1A5" w14:textId="77777777" w:rsidR="00360AE3" w:rsidRPr="004C2E32" w:rsidRDefault="00000000">
      <w:pPr>
        <w:spacing w:after="133" w:line="259" w:lineRule="auto"/>
        <w:ind w:left="0" w:firstLine="0"/>
        <w:rPr>
          <w:lang w:val="en-US"/>
        </w:rPr>
      </w:pPr>
      <w:r w:rsidRPr="004C2E32">
        <w:rPr>
          <w:lang w:val="en-US"/>
        </w:rPr>
        <w:t xml:space="preserve"> </w:t>
      </w:r>
    </w:p>
    <w:p w14:paraId="5D44EEB7" w14:textId="77777777" w:rsidR="00360AE3" w:rsidRPr="004C2E32" w:rsidRDefault="00B84846" w:rsidP="00B84846">
      <w:pPr>
        <w:ind w:left="0" w:right="11" w:firstLine="0"/>
        <w:rPr>
          <w:lang w:val="en-US"/>
        </w:rPr>
      </w:pPr>
      <w:r>
        <w:rPr>
          <w:lang w:val="en-US"/>
        </w:rPr>
        <w:t>(</w:t>
      </w:r>
      <w:r w:rsidR="00652FBA">
        <w:rPr>
          <w:lang w:val="en-US"/>
        </w:rPr>
        <w:t>74</w:t>
      </w:r>
      <w:r>
        <w:rPr>
          <w:lang w:val="en-US"/>
        </w:rPr>
        <w:t xml:space="preserve">) </w:t>
      </w:r>
      <w:r w:rsidR="006D2854">
        <w:rPr>
          <w:lang w:val="en-US"/>
        </w:rPr>
        <w:t xml:space="preserve">    </w:t>
      </w:r>
      <w:r w:rsidRPr="004C2E32">
        <w:rPr>
          <w:lang w:val="en-US"/>
        </w:rPr>
        <w:t xml:space="preserve">John </w:t>
      </w:r>
      <w:proofErr w:type="gramStart"/>
      <w:r w:rsidRPr="004C2E32">
        <w:rPr>
          <w:lang w:val="en-US"/>
        </w:rPr>
        <w:t>make</w:t>
      </w:r>
      <w:proofErr w:type="gramEnd"/>
      <w:r w:rsidRPr="004C2E32">
        <w:rPr>
          <w:lang w:val="en-US"/>
        </w:rPr>
        <w:t xml:space="preserve"> [</w:t>
      </w:r>
      <w:r w:rsidRPr="004C2E32">
        <w:rPr>
          <w:vertAlign w:val="subscript"/>
          <w:lang w:val="en-US"/>
        </w:rPr>
        <w:t xml:space="preserve">QP </w:t>
      </w:r>
      <w:r w:rsidRPr="004C2E32">
        <w:rPr>
          <w:lang w:val="en-US"/>
        </w:rPr>
        <w:t>some [</w:t>
      </w:r>
      <w:proofErr w:type="spellStart"/>
      <w:r w:rsidRPr="004C2E32">
        <w:rPr>
          <w:vertAlign w:val="subscript"/>
          <w:lang w:val="en-US"/>
        </w:rPr>
        <w:t>ClP</w:t>
      </w:r>
      <w:proofErr w:type="spellEnd"/>
      <w:r w:rsidRPr="004C2E32">
        <w:rPr>
          <w:lang w:val="en-US"/>
        </w:rPr>
        <w:t xml:space="preserve"> </w:t>
      </w:r>
      <w:r w:rsidR="003A3E95">
        <w:rPr>
          <w:lang w:val="en-US"/>
        </w:rPr>
        <w:t>THING</w:t>
      </w:r>
      <w:r w:rsidRPr="004C2E32">
        <w:rPr>
          <w:lang w:val="en-US"/>
        </w:rPr>
        <w:t xml:space="preserve"> [</w:t>
      </w:r>
      <w:r w:rsidRPr="004C2E32">
        <w:rPr>
          <w:vertAlign w:val="subscript"/>
          <w:lang w:val="en-US"/>
        </w:rPr>
        <w:t>NP</w:t>
      </w:r>
      <w:r w:rsidRPr="004C2E32">
        <w:rPr>
          <w:lang w:val="en-US"/>
        </w:rPr>
        <w:t xml:space="preserve"> claim] disturbing]]] </w:t>
      </w:r>
    </w:p>
    <w:p w14:paraId="3886D259" w14:textId="77777777" w:rsidR="00360AE3" w:rsidRPr="004C2E32" w:rsidRDefault="00000000">
      <w:pPr>
        <w:spacing w:after="112" w:line="259" w:lineRule="auto"/>
        <w:ind w:left="0" w:firstLine="0"/>
        <w:rPr>
          <w:lang w:val="en-US"/>
        </w:rPr>
      </w:pPr>
      <w:r w:rsidRPr="004C2E32">
        <w:rPr>
          <w:lang w:val="en-US"/>
        </w:rPr>
        <w:t xml:space="preserve"> </w:t>
      </w:r>
    </w:p>
    <w:p w14:paraId="27408171" w14:textId="77777777" w:rsidR="00360AE3" w:rsidRPr="004C2E32" w:rsidRDefault="00000000">
      <w:pPr>
        <w:ind w:left="-5" w:right="11"/>
        <w:rPr>
          <w:lang w:val="en-US"/>
        </w:rPr>
      </w:pPr>
      <w:r w:rsidRPr="004C2E32">
        <w:rPr>
          <w:lang w:val="en-US"/>
        </w:rPr>
        <w:t xml:space="preserve">The NP </w:t>
      </w:r>
      <w:r w:rsidRPr="004C2E32">
        <w:rPr>
          <w:i/>
          <w:lang w:val="en-US"/>
        </w:rPr>
        <w:t>claim</w:t>
      </w:r>
      <w:r w:rsidRPr="004C2E32">
        <w:rPr>
          <w:lang w:val="en-US"/>
        </w:rPr>
        <w:t xml:space="preserve"> then moves into specifier position of the VP</w:t>
      </w:r>
      <w:r w:rsidR="00A72C33">
        <w:rPr>
          <w:lang w:val="en-US"/>
        </w:rPr>
        <w:t>:</w:t>
      </w:r>
    </w:p>
    <w:p w14:paraId="70B28F1C" w14:textId="77777777" w:rsidR="00360AE3" w:rsidRPr="004C2E32" w:rsidRDefault="00000000">
      <w:pPr>
        <w:spacing w:after="143" w:line="259" w:lineRule="auto"/>
        <w:ind w:left="0" w:firstLine="0"/>
        <w:rPr>
          <w:lang w:val="en-US"/>
        </w:rPr>
      </w:pPr>
      <w:r w:rsidRPr="004C2E32">
        <w:rPr>
          <w:lang w:val="en-US"/>
        </w:rPr>
        <w:t xml:space="preserve"> </w:t>
      </w:r>
    </w:p>
    <w:p w14:paraId="0D2914D2" w14:textId="77777777" w:rsidR="00360AE3" w:rsidRPr="004C2E32" w:rsidRDefault="00AD062E" w:rsidP="00AD062E">
      <w:pPr>
        <w:ind w:left="0" w:right="11" w:firstLine="0"/>
        <w:rPr>
          <w:lang w:val="en-US"/>
        </w:rPr>
      </w:pPr>
      <w:r>
        <w:rPr>
          <w:lang w:val="en-US"/>
        </w:rPr>
        <w:t>(</w:t>
      </w:r>
      <w:r w:rsidR="00652FBA">
        <w:rPr>
          <w:lang w:val="en-US"/>
        </w:rPr>
        <w:t>75</w:t>
      </w:r>
      <w:r>
        <w:rPr>
          <w:lang w:val="en-US"/>
        </w:rPr>
        <w:t>)</w:t>
      </w:r>
      <w:r w:rsidR="006D2854">
        <w:rPr>
          <w:lang w:val="en-US"/>
        </w:rPr>
        <w:t xml:space="preserve">    </w:t>
      </w:r>
      <w:r>
        <w:rPr>
          <w:lang w:val="en-US"/>
        </w:rPr>
        <w:t xml:space="preserve"> </w:t>
      </w:r>
      <w:r w:rsidRPr="004C2E32">
        <w:rPr>
          <w:lang w:val="en-US"/>
        </w:rPr>
        <w:t>John [</w:t>
      </w:r>
      <w:r w:rsidRPr="004C2E32">
        <w:rPr>
          <w:vertAlign w:val="subscript"/>
          <w:lang w:val="en-US"/>
        </w:rPr>
        <w:t>SPEC(VP)</w:t>
      </w:r>
      <w:r w:rsidRPr="004C2E32">
        <w:rPr>
          <w:lang w:val="en-US"/>
        </w:rPr>
        <w:t xml:space="preserve"> </w:t>
      </w:r>
      <w:proofErr w:type="gramStart"/>
      <w:r w:rsidRPr="004C2E32">
        <w:rPr>
          <w:lang w:val="en-US"/>
        </w:rPr>
        <w:t>claim]</w:t>
      </w:r>
      <w:proofErr w:type="spellStart"/>
      <w:r w:rsidRPr="004C2E32">
        <w:rPr>
          <w:vertAlign w:val="subscript"/>
          <w:lang w:val="en-US"/>
        </w:rPr>
        <w:t>i</w:t>
      </w:r>
      <w:proofErr w:type="spellEnd"/>
      <w:proofErr w:type="gramEnd"/>
      <w:r w:rsidRPr="004C2E32">
        <w:rPr>
          <w:lang w:val="en-US"/>
        </w:rPr>
        <w:t xml:space="preserve"> [</w:t>
      </w:r>
      <w:r w:rsidRPr="004C2E32">
        <w:rPr>
          <w:vertAlign w:val="subscript"/>
          <w:lang w:val="en-US"/>
        </w:rPr>
        <w:t xml:space="preserve">V’ </w:t>
      </w:r>
      <w:r w:rsidRPr="004C2E32">
        <w:rPr>
          <w:lang w:val="en-US"/>
        </w:rPr>
        <w:t>makes [</w:t>
      </w:r>
      <w:r w:rsidRPr="004C2E32">
        <w:rPr>
          <w:vertAlign w:val="subscript"/>
          <w:lang w:val="en-US"/>
        </w:rPr>
        <w:t>QP</w:t>
      </w:r>
      <w:r w:rsidRPr="004C2E32">
        <w:rPr>
          <w:lang w:val="en-US"/>
        </w:rPr>
        <w:t xml:space="preserve"> some [</w:t>
      </w:r>
      <w:proofErr w:type="spellStart"/>
      <w:r w:rsidRPr="004C2E32">
        <w:rPr>
          <w:vertAlign w:val="subscript"/>
          <w:lang w:val="en-US"/>
        </w:rPr>
        <w:t>ClP</w:t>
      </w:r>
      <w:proofErr w:type="spellEnd"/>
      <w:r w:rsidRPr="004C2E32">
        <w:rPr>
          <w:lang w:val="en-US"/>
        </w:rPr>
        <w:t xml:space="preserve"> </w:t>
      </w:r>
      <w:r w:rsidR="003A3E95">
        <w:rPr>
          <w:lang w:val="en-US"/>
        </w:rPr>
        <w:t>THING</w:t>
      </w:r>
      <w:r w:rsidRPr="004C2E32">
        <w:rPr>
          <w:lang w:val="en-US"/>
        </w:rPr>
        <w:t xml:space="preserve"> [</w:t>
      </w:r>
      <w:r w:rsidRPr="004C2E32">
        <w:rPr>
          <w:vertAlign w:val="subscript"/>
          <w:lang w:val="en-US"/>
        </w:rPr>
        <w:t>NP</w:t>
      </w:r>
      <w:r w:rsidRPr="004C2E32">
        <w:rPr>
          <w:lang w:val="en-US"/>
        </w:rPr>
        <w:t xml:space="preserve"> </w:t>
      </w:r>
      <w:r w:rsidRPr="004C2E32">
        <w:rPr>
          <w:strike/>
          <w:lang w:val="en-US"/>
        </w:rPr>
        <w:t>claim</w:t>
      </w:r>
      <w:r w:rsidRPr="004C2E32">
        <w:rPr>
          <w:lang w:val="en-US"/>
        </w:rPr>
        <w:t xml:space="preserve">] disturbing]]] </w:t>
      </w:r>
    </w:p>
    <w:p w14:paraId="7C106246" w14:textId="77777777" w:rsidR="00360AE3" w:rsidRPr="004C2E32" w:rsidRDefault="00000000">
      <w:pPr>
        <w:spacing w:after="112" w:line="259" w:lineRule="auto"/>
        <w:ind w:left="0" w:firstLine="0"/>
        <w:rPr>
          <w:lang w:val="en-US"/>
        </w:rPr>
      </w:pPr>
      <w:r w:rsidRPr="004C2E32">
        <w:rPr>
          <w:lang w:val="en-US"/>
        </w:rPr>
        <w:t xml:space="preserve"> </w:t>
      </w:r>
    </w:p>
    <w:p w14:paraId="1B971B28" w14:textId="77777777" w:rsidR="00360AE3" w:rsidRPr="004C2E32" w:rsidRDefault="00000000">
      <w:pPr>
        <w:ind w:left="-5" w:right="11"/>
        <w:rPr>
          <w:lang w:val="en-US"/>
        </w:rPr>
      </w:pPr>
      <w:r w:rsidRPr="004C2E32">
        <w:rPr>
          <w:lang w:val="en-US"/>
        </w:rPr>
        <w:t xml:space="preserve">This allows </w:t>
      </w:r>
      <w:r w:rsidRPr="004C2E32">
        <w:rPr>
          <w:i/>
          <w:lang w:val="en-US"/>
        </w:rPr>
        <w:t xml:space="preserve">claim </w:t>
      </w:r>
      <w:r w:rsidRPr="004C2E32">
        <w:rPr>
          <w:lang w:val="en-US"/>
        </w:rPr>
        <w:t>to incorporate into the verb, resulting in the verb</w:t>
      </w:r>
      <w:r w:rsidRPr="004C2E32">
        <w:rPr>
          <w:i/>
          <w:lang w:val="en-US"/>
        </w:rPr>
        <w:t xml:space="preserve"> claim</w:t>
      </w:r>
      <w:r w:rsidRPr="004C2E32">
        <w:rPr>
          <w:lang w:val="en-US"/>
        </w:rPr>
        <w:t xml:space="preserve">.  </w:t>
      </w:r>
    </w:p>
    <w:p w14:paraId="0EF98D99" w14:textId="77777777" w:rsidR="00B75B22" w:rsidRDefault="00000000">
      <w:pPr>
        <w:spacing w:after="0" w:line="359" w:lineRule="auto"/>
        <w:ind w:left="-5" w:right="11"/>
        <w:rPr>
          <w:lang w:val="en-US"/>
        </w:rPr>
      </w:pPr>
      <w:r w:rsidRPr="004C2E32">
        <w:rPr>
          <w:lang w:val="en-US"/>
        </w:rPr>
        <w:t xml:space="preserve">     The interpretation of (</w:t>
      </w:r>
      <w:r w:rsidR="004A71C8">
        <w:rPr>
          <w:lang w:val="en-US"/>
        </w:rPr>
        <w:t>73</w:t>
      </w:r>
      <w:r w:rsidRPr="004C2E32">
        <w:rPr>
          <w:lang w:val="en-US"/>
        </w:rPr>
        <w:t>) will be based on the underlying structure in (</w:t>
      </w:r>
      <w:r w:rsidR="004A71C8">
        <w:rPr>
          <w:lang w:val="en-US"/>
        </w:rPr>
        <w:t>75</w:t>
      </w:r>
      <w:r w:rsidRPr="004C2E32">
        <w:rPr>
          <w:lang w:val="en-US"/>
        </w:rPr>
        <w:t>), in which the special quantifier ranges over claims</w:t>
      </w:r>
      <w:r w:rsidR="003A3E95">
        <w:rPr>
          <w:lang w:val="en-US"/>
        </w:rPr>
        <w:t xml:space="preserve"> that are</w:t>
      </w:r>
      <w:r w:rsidR="00B75B22">
        <w:rPr>
          <w:lang w:val="en-US"/>
        </w:rPr>
        <w:t xml:space="preserve"> said to be disturbing</w:t>
      </w:r>
      <w:r w:rsidRPr="004C2E32">
        <w:rPr>
          <w:lang w:val="en-US"/>
        </w:rPr>
        <w:t xml:space="preserve">. </w:t>
      </w:r>
    </w:p>
    <w:p w14:paraId="16B9E5AD" w14:textId="77777777" w:rsidR="00360AE3" w:rsidRPr="004C2E32" w:rsidRDefault="00B75B22">
      <w:pPr>
        <w:spacing w:after="0" w:line="359" w:lineRule="auto"/>
        <w:ind w:left="-5" w:right="11"/>
        <w:rPr>
          <w:lang w:val="en-US"/>
        </w:rPr>
      </w:pPr>
      <w:r>
        <w:rPr>
          <w:lang w:val="en-US"/>
        </w:rPr>
        <w:t xml:space="preserve">     The role of THING as a classifier explains the </w:t>
      </w:r>
      <w:r w:rsidRPr="004C2E32">
        <w:rPr>
          <w:lang w:val="en-US"/>
        </w:rPr>
        <w:t>Substitution Problem</w:t>
      </w:r>
      <w:r>
        <w:rPr>
          <w:lang w:val="en-US"/>
        </w:rPr>
        <w:t xml:space="preserve"> with attitude verbs: full</w:t>
      </w:r>
      <w:r w:rsidRPr="004C2E32">
        <w:rPr>
          <w:lang w:val="en-US"/>
        </w:rPr>
        <w:t xml:space="preserve"> nouns</w:t>
      </w:r>
      <w:r>
        <w:rPr>
          <w:lang w:val="en-US"/>
        </w:rPr>
        <w:t xml:space="preserve"> like</w:t>
      </w:r>
      <w:r w:rsidRPr="004C2E32">
        <w:rPr>
          <w:lang w:val="en-US"/>
        </w:rPr>
        <w:t xml:space="preserve"> </w:t>
      </w:r>
      <w:r>
        <w:rPr>
          <w:i/>
          <w:lang w:val="en-US"/>
        </w:rPr>
        <w:t>entity</w:t>
      </w:r>
      <w:r w:rsidRPr="004C2E32">
        <w:rPr>
          <w:lang w:val="en-US"/>
        </w:rPr>
        <w:t xml:space="preserve"> and</w:t>
      </w:r>
      <w:r w:rsidRPr="004C2E32">
        <w:rPr>
          <w:i/>
          <w:lang w:val="en-US"/>
        </w:rPr>
        <w:t xml:space="preserve"> proposition</w:t>
      </w:r>
      <w:r w:rsidRPr="004C2E32">
        <w:rPr>
          <w:lang w:val="en-US"/>
        </w:rPr>
        <w:t xml:space="preserve"> do not act as classifiers selecting NPs and thus won’t </w:t>
      </w:r>
      <w:r>
        <w:rPr>
          <w:lang w:val="en-US"/>
        </w:rPr>
        <w:t xml:space="preserve">be able to host the nominal </w:t>
      </w:r>
      <w:r w:rsidRPr="00B75B22">
        <w:rPr>
          <w:i/>
          <w:iCs/>
          <w:lang w:val="en-US"/>
        </w:rPr>
        <w:t>claim</w:t>
      </w:r>
      <w:r w:rsidRPr="004C2E32">
        <w:rPr>
          <w:lang w:val="en-US"/>
        </w:rPr>
        <w:t xml:space="preserve">: </w:t>
      </w:r>
    </w:p>
    <w:p w14:paraId="74ACCF13" w14:textId="77777777" w:rsidR="00360AE3" w:rsidRPr="004C2E32" w:rsidRDefault="00000000">
      <w:pPr>
        <w:spacing w:after="0" w:line="259" w:lineRule="auto"/>
        <w:ind w:left="0" w:firstLine="0"/>
        <w:rPr>
          <w:lang w:val="en-US"/>
        </w:rPr>
      </w:pPr>
      <w:r w:rsidRPr="004C2E32">
        <w:rPr>
          <w:lang w:val="en-US"/>
        </w:rPr>
        <w:lastRenderedPageBreak/>
        <w:t xml:space="preserve"> </w:t>
      </w:r>
    </w:p>
    <w:p w14:paraId="2490F2B5" w14:textId="77777777" w:rsidR="00360AE3" w:rsidRPr="004C2E32" w:rsidRDefault="00AD062E" w:rsidP="00AD062E">
      <w:pPr>
        <w:ind w:left="0" w:right="11" w:firstLine="0"/>
        <w:rPr>
          <w:lang w:val="en-US"/>
        </w:rPr>
      </w:pPr>
      <w:r>
        <w:rPr>
          <w:lang w:val="en-US"/>
        </w:rPr>
        <w:t>(</w:t>
      </w:r>
      <w:r w:rsidR="004A71C8">
        <w:rPr>
          <w:lang w:val="en-US"/>
        </w:rPr>
        <w:t>76</w:t>
      </w:r>
      <w:r>
        <w:rPr>
          <w:lang w:val="en-US"/>
        </w:rPr>
        <w:t xml:space="preserve">) </w:t>
      </w:r>
      <w:r w:rsidR="006D2854">
        <w:rPr>
          <w:lang w:val="en-US"/>
        </w:rPr>
        <w:t xml:space="preserve">    </w:t>
      </w:r>
      <w:r w:rsidRPr="004C2E32">
        <w:rPr>
          <w:lang w:val="en-US"/>
        </w:rPr>
        <w:t xml:space="preserve">a. * John claimed some </w:t>
      </w:r>
      <w:r w:rsidR="00B75B22">
        <w:rPr>
          <w:lang w:val="en-US"/>
        </w:rPr>
        <w:t>entity</w:t>
      </w:r>
      <w:r w:rsidRPr="004C2E32">
        <w:rPr>
          <w:lang w:val="en-US"/>
        </w:rPr>
        <w:t xml:space="preserve">. </w:t>
      </w:r>
    </w:p>
    <w:p w14:paraId="67BBC552" w14:textId="77777777" w:rsidR="00360AE3" w:rsidRPr="004C2E32" w:rsidRDefault="00000000">
      <w:pPr>
        <w:ind w:left="-5" w:right="11"/>
        <w:rPr>
          <w:lang w:val="en-US"/>
        </w:rPr>
      </w:pPr>
      <w:r w:rsidRPr="004C2E32">
        <w:rPr>
          <w:lang w:val="en-US"/>
        </w:rPr>
        <w:t xml:space="preserve">       </w:t>
      </w:r>
      <w:r w:rsidR="006D2854">
        <w:rPr>
          <w:lang w:val="en-US"/>
        </w:rPr>
        <w:t xml:space="preserve">     </w:t>
      </w:r>
      <w:r w:rsidRPr="004C2E32">
        <w:rPr>
          <w:lang w:val="en-US"/>
        </w:rPr>
        <w:t xml:space="preserve">b. * John claimed some proposition. </w:t>
      </w:r>
    </w:p>
    <w:p w14:paraId="298DC424" w14:textId="77777777" w:rsidR="00360AE3" w:rsidRPr="004C2E32" w:rsidRDefault="00000000">
      <w:pPr>
        <w:spacing w:after="115" w:line="259" w:lineRule="auto"/>
        <w:ind w:left="0" w:firstLine="0"/>
        <w:rPr>
          <w:lang w:val="en-US"/>
        </w:rPr>
      </w:pPr>
      <w:r w:rsidRPr="004C2E32">
        <w:rPr>
          <w:lang w:val="en-US"/>
        </w:rPr>
        <w:t xml:space="preserve"> </w:t>
      </w:r>
    </w:p>
    <w:p w14:paraId="3EAA5B64" w14:textId="77777777" w:rsidR="000A31EB" w:rsidRPr="004C2E32" w:rsidRDefault="00000000" w:rsidP="000A31EB">
      <w:pPr>
        <w:spacing w:after="48" w:line="356" w:lineRule="auto"/>
        <w:ind w:right="2"/>
        <w:rPr>
          <w:lang w:val="en-US"/>
        </w:rPr>
      </w:pPr>
      <w:r w:rsidRPr="004C2E32">
        <w:rPr>
          <w:lang w:val="en-US"/>
        </w:rPr>
        <w:t xml:space="preserve">   </w:t>
      </w:r>
      <w:r w:rsidRPr="004C2E32">
        <w:rPr>
          <w:i/>
          <w:lang w:val="en-US"/>
        </w:rPr>
        <w:t>Claim</w:t>
      </w:r>
      <w:r w:rsidRPr="004C2E32">
        <w:rPr>
          <w:lang w:val="en-US"/>
        </w:rPr>
        <w:t xml:space="preserve"> will be a predicate true of </w:t>
      </w:r>
      <w:r w:rsidR="00B75B22">
        <w:rPr>
          <w:lang w:val="en-US"/>
        </w:rPr>
        <w:t xml:space="preserve">particular </w:t>
      </w:r>
      <w:r w:rsidRPr="004C2E32">
        <w:rPr>
          <w:lang w:val="en-US"/>
        </w:rPr>
        <w:t>attitudinal objects</w:t>
      </w:r>
      <w:r w:rsidR="003A3E95">
        <w:rPr>
          <w:lang w:val="en-US"/>
        </w:rPr>
        <w:t xml:space="preserve"> (</w:t>
      </w:r>
      <w:r w:rsidR="00B75B22">
        <w:rPr>
          <w:lang w:val="en-US"/>
        </w:rPr>
        <w:t>particular claims</w:t>
      </w:r>
      <w:r w:rsidR="003A3E95">
        <w:rPr>
          <w:lang w:val="en-US"/>
        </w:rPr>
        <w:t>)</w:t>
      </w:r>
      <w:r w:rsidRPr="004C2E32">
        <w:rPr>
          <w:lang w:val="en-US"/>
        </w:rPr>
        <w:t xml:space="preserve"> </w:t>
      </w:r>
      <w:r w:rsidR="00B75B22">
        <w:rPr>
          <w:lang w:val="en-US"/>
        </w:rPr>
        <w:t xml:space="preserve">as well as </w:t>
      </w:r>
      <w:r w:rsidRPr="004C2E32">
        <w:rPr>
          <w:lang w:val="en-US"/>
        </w:rPr>
        <w:t>kinds of them</w:t>
      </w:r>
      <w:r w:rsidR="003A3E95">
        <w:rPr>
          <w:lang w:val="en-US"/>
        </w:rPr>
        <w:t xml:space="preserve">. The latter are </w:t>
      </w:r>
      <w:r w:rsidR="000A31EB" w:rsidRPr="004C2E32">
        <w:rPr>
          <w:lang w:val="en-US"/>
        </w:rPr>
        <w:t>the sorts of things we refer to as ‘the claim that S’, rather than ‘</w:t>
      </w:r>
      <w:r w:rsidR="00C436AE">
        <w:rPr>
          <w:lang w:val="en-US"/>
        </w:rPr>
        <w:t>John</w:t>
      </w:r>
      <w:r w:rsidR="000A31EB" w:rsidRPr="004C2E32">
        <w:rPr>
          <w:lang w:val="en-US"/>
        </w:rPr>
        <w:t>’s claim that S’</w:t>
      </w:r>
      <w:r w:rsidR="000A31EB">
        <w:rPr>
          <w:lang w:val="en-US"/>
        </w:rPr>
        <w:t>.</w:t>
      </w:r>
    </w:p>
    <w:p w14:paraId="2880DBA7" w14:textId="77777777" w:rsidR="00360AE3" w:rsidRPr="00B75B22" w:rsidRDefault="00B75B22" w:rsidP="00B75B22">
      <w:pPr>
        <w:spacing w:after="0" w:line="357" w:lineRule="auto"/>
        <w:ind w:left="-5" w:right="11"/>
        <w:rPr>
          <w:lang w:val="en-US"/>
        </w:rPr>
      </w:pPr>
      <w:r w:rsidRPr="00B75B22">
        <w:rPr>
          <w:iCs/>
          <w:lang w:val="en-US"/>
        </w:rPr>
        <w:t xml:space="preserve">    Like all special quantifiers</w:t>
      </w:r>
      <w:r w:rsidR="00281D69">
        <w:rPr>
          <w:iCs/>
          <w:lang w:val="en-US"/>
        </w:rPr>
        <w:t>,</w:t>
      </w:r>
      <w:r>
        <w:rPr>
          <w:i/>
          <w:lang w:val="en-US"/>
        </w:rPr>
        <w:t xml:space="preserve"> </w:t>
      </w:r>
      <w:r w:rsidRPr="004C2E32">
        <w:rPr>
          <w:i/>
          <w:lang w:val="en-US"/>
        </w:rPr>
        <w:t>something</w:t>
      </w:r>
      <w:r w:rsidRPr="004C2E32">
        <w:rPr>
          <w:lang w:val="en-US"/>
        </w:rPr>
        <w:t xml:space="preserve"> involves implicit quantification over </w:t>
      </w:r>
      <w:r>
        <w:rPr>
          <w:lang w:val="en-US"/>
        </w:rPr>
        <w:t xml:space="preserve">non-objects, which in this case are </w:t>
      </w:r>
      <w:r w:rsidRPr="004C2E32">
        <w:rPr>
          <w:lang w:val="en-US"/>
        </w:rPr>
        <w:t xml:space="preserve">sentential contents </w:t>
      </w:r>
      <w:r>
        <w:rPr>
          <w:lang w:val="en-US"/>
        </w:rPr>
        <w:t xml:space="preserve">conceived as properties of </w:t>
      </w:r>
      <w:r w:rsidR="003A3E95">
        <w:rPr>
          <w:lang w:val="en-US"/>
        </w:rPr>
        <w:t xml:space="preserve">content bearers, that is, </w:t>
      </w:r>
      <w:r w:rsidRPr="004C2E32">
        <w:rPr>
          <w:lang w:val="en-US"/>
        </w:rPr>
        <w:t>attitudinal objects</w:t>
      </w:r>
      <w:r>
        <w:rPr>
          <w:lang w:val="en-US"/>
        </w:rPr>
        <w:t>.</w:t>
      </w:r>
      <w:r w:rsidRPr="004C2E32">
        <w:rPr>
          <w:lang w:val="en-US"/>
        </w:rPr>
        <w:t xml:space="preserve"> </w:t>
      </w:r>
      <w:r>
        <w:rPr>
          <w:lang w:val="en-US"/>
        </w:rPr>
        <w:t>In</w:t>
      </w:r>
      <w:r w:rsidRPr="00B75B22">
        <w:rPr>
          <w:lang w:val="en-US"/>
        </w:rPr>
        <w:t xml:space="preserve"> the logical form of (</w:t>
      </w:r>
      <w:r w:rsidR="004A71C8">
        <w:rPr>
          <w:lang w:val="en-US"/>
        </w:rPr>
        <w:t>73</w:t>
      </w:r>
      <w:r w:rsidRPr="00B75B22">
        <w:rPr>
          <w:lang w:val="en-US"/>
        </w:rPr>
        <w:t>)</w:t>
      </w:r>
      <w:r w:rsidR="002F1AD7">
        <w:rPr>
          <w:lang w:val="en-US"/>
        </w:rPr>
        <w:t>,</w:t>
      </w:r>
      <w:r w:rsidRPr="00B75B22">
        <w:rPr>
          <w:lang w:val="en-US"/>
        </w:rPr>
        <w:t xml:space="preserve"> </w:t>
      </w:r>
      <w:r>
        <w:rPr>
          <w:lang w:val="en-US"/>
        </w:rPr>
        <w:t>the variable ‘X’</w:t>
      </w:r>
      <w:r w:rsidR="00AD062E">
        <w:rPr>
          <w:lang w:val="en-US"/>
        </w:rPr>
        <w:t>,</w:t>
      </w:r>
      <w:r>
        <w:rPr>
          <w:lang w:val="en-US"/>
        </w:rPr>
        <w:t xml:space="preserve"> </w:t>
      </w:r>
      <w:r w:rsidR="00AD062E">
        <w:rPr>
          <w:lang w:val="en-US"/>
        </w:rPr>
        <w:t>which ranges over sentential contents (properties of content bearers),</w:t>
      </w:r>
      <w:r>
        <w:rPr>
          <w:lang w:val="en-US"/>
        </w:rPr>
        <w:t xml:space="preserve"> will form a complex predicate with </w:t>
      </w:r>
      <w:r w:rsidR="000A31EB" w:rsidRPr="00AD062E">
        <w:rPr>
          <w:i/>
          <w:iCs/>
          <w:lang w:val="en-US"/>
        </w:rPr>
        <w:t>claim</w:t>
      </w:r>
      <w:r w:rsidR="00AD062E">
        <w:rPr>
          <w:lang w:val="en-US"/>
        </w:rPr>
        <w:t>:</w:t>
      </w:r>
    </w:p>
    <w:p w14:paraId="727764B7" w14:textId="77777777" w:rsidR="00360AE3" w:rsidRPr="00B75B22" w:rsidRDefault="00000000">
      <w:pPr>
        <w:spacing w:after="132" w:line="259" w:lineRule="auto"/>
        <w:ind w:left="0" w:firstLine="0"/>
        <w:rPr>
          <w:lang w:val="en-US"/>
        </w:rPr>
      </w:pPr>
      <w:r w:rsidRPr="00B75B22">
        <w:rPr>
          <w:lang w:val="en-US"/>
        </w:rPr>
        <w:t xml:space="preserve"> </w:t>
      </w:r>
    </w:p>
    <w:p w14:paraId="695FB285" w14:textId="77777777" w:rsidR="00360AE3" w:rsidRPr="004C2E32" w:rsidRDefault="00AD062E" w:rsidP="00AD062E">
      <w:pPr>
        <w:spacing w:after="91"/>
        <w:ind w:right="11"/>
        <w:rPr>
          <w:lang w:val="en-US"/>
        </w:rPr>
      </w:pPr>
      <w:r w:rsidRPr="00AD062E">
        <w:rPr>
          <w:rFonts w:eastAsia="Segoe UI Symbol"/>
          <w:lang w:val="en-US"/>
        </w:rPr>
        <w:t>(</w:t>
      </w:r>
      <w:r w:rsidR="004A71C8">
        <w:rPr>
          <w:rFonts w:eastAsia="Segoe UI Symbol"/>
          <w:lang w:val="en-US"/>
        </w:rPr>
        <w:t>77</w:t>
      </w:r>
      <w:r w:rsidRPr="00AD062E">
        <w:rPr>
          <w:rFonts w:eastAsia="Segoe UI Symbol"/>
          <w:lang w:val="en-US"/>
        </w:rPr>
        <w:t>)</w:t>
      </w:r>
      <w:r>
        <w:rPr>
          <w:rFonts w:ascii="Segoe UI Symbol" w:eastAsia="Segoe UI Symbol" w:hAnsi="Segoe UI Symbol" w:cs="Segoe UI Symbol"/>
          <w:lang w:val="en-US"/>
        </w:rPr>
        <w:t xml:space="preserve"> </w:t>
      </w:r>
      <w:r w:rsidR="006D2854">
        <w:rPr>
          <w:rFonts w:ascii="Segoe UI Symbol" w:eastAsia="Segoe UI Symbol" w:hAnsi="Segoe UI Symbol" w:cs="Segoe UI Symbol"/>
          <w:lang w:val="en-US"/>
        </w:rPr>
        <w:t xml:space="preserve">    </w:t>
      </w:r>
      <w:r w:rsidR="009660F0">
        <w:rPr>
          <w:rFonts w:ascii="Segoe UI Symbol" w:eastAsia="Segoe UI Symbol" w:hAnsi="Segoe UI Symbol" w:cs="Segoe UI Symbol"/>
        </w:rPr>
        <w:sym w:font="Symbol" w:char="F024"/>
      </w:r>
      <w:r w:rsidRPr="004C2E32">
        <w:rPr>
          <w:lang w:val="en-US"/>
        </w:rPr>
        <w:t>x</w:t>
      </w:r>
      <w:r w:rsidR="009660F0">
        <w:rPr>
          <w:rFonts w:ascii="Segoe UI Symbol" w:eastAsia="Segoe UI Symbol" w:hAnsi="Segoe UI Symbol" w:cs="Segoe UI Symbol"/>
        </w:rPr>
        <w:sym w:font="Symbol" w:char="F024"/>
      </w:r>
      <w:proofErr w:type="gramStart"/>
      <w:r w:rsidRPr="004C2E32">
        <w:rPr>
          <w:lang w:val="en-US"/>
        </w:rPr>
        <w:t>X(make(</w:t>
      </w:r>
      <w:proofErr w:type="gramEnd"/>
      <w:r w:rsidRPr="004C2E32">
        <w:rPr>
          <w:lang w:val="en-US"/>
        </w:rPr>
        <w:t xml:space="preserve">John, x) &amp; claim-X(x) &amp; </w:t>
      </w:r>
      <w:proofErr w:type="gramStart"/>
      <w:r w:rsidRPr="00AB6630">
        <w:rPr>
          <w:b/>
          <w:bCs/>
          <w:lang w:val="en-US"/>
        </w:rPr>
        <w:t>THING</w:t>
      </w:r>
      <w:r w:rsidRPr="004C2E32">
        <w:rPr>
          <w:lang w:val="en-US"/>
        </w:rPr>
        <w:t>(</w:t>
      </w:r>
      <w:proofErr w:type="gramEnd"/>
      <w:r w:rsidRPr="004C2E32">
        <w:rPr>
          <w:lang w:val="en-US"/>
        </w:rPr>
        <w:t xml:space="preserve">x, X) &amp; disturbing(x)) </w:t>
      </w:r>
    </w:p>
    <w:p w14:paraId="175083D7" w14:textId="77777777" w:rsidR="00360AE3" w:rsidRPr="004C2E32" w:rsidRDefault="00000000">
      <w:pPr>
        <w:spacing w:after="124" w:line="259" w:lineRule="auto"/>
        <w:ind w:left="0" w:firstLine="0"/>
        <w:rPr>
          <w:lang w:val="en-US"/>
        </w:rPr>
      </w:pPr>
      <w:r w:rsidRPr="004C2E32">
        <w:rPr>
          <w:lang w:val="en-US"/>
        </w:rPr>
        <w:t xml:space="preserve"> </w:t>
      </w:r>
    </w:p>
    <w:p w14:paraId="06DE9BB0" w14:textId="77777777" w:rsidR="00193478" w:rsidRDefault="00000000">
      <w:pPr>
        <w:spacing w:after="2" w:line="357" w:lineRule="auto"/>
        <w:ind w:left="-5" w:right="11"/>
        <w:rPr>
          <w:lang w:val="en-US"/>
        </w:rPr>
      </w:pPr>
      <w:r w:rsidRPr="004C2E32">
        <w:rPr>
          <w:lang w:val="en-US"/>
        </w:rPr>
        <w:t xml:space="preserve">The </w:t>
      </w:r>
      <w:r w:rsidR="006F716C">
        <w:rPr>
          <w:lang w:val="en-US"/>
        </w:rPr>
        <w:t xml:space="preserve">semantics of the </w:t>
      </w:r>
      <w:r w:rsidRPr="004C2E32">
        <w:rPr>
          <w:lang w:val="en-US"/>
        </w:rPr>
        <w:t xml:space="preserve">complex predicate </w:t>
      </w:r>
      <w:r w:rsidRPr="004C2E32">
        <w:rPr>
          <w:i/>
          <w:lang w:val="en-US"/>
        </w:rPr>
        <w:t>claim</w:t>
      </w:r>
      <w:r w:rsidRPr="004C2E32">
        <w:rPr>
          <w:lang w:val="en-US"/>
        </w:rPr>
        <w:t xml:space="preserve">-X </w:t>
      </w:r>
      <w:r w:rsidR="006F716C">
        <w:rPr>
          <w:lang w:val="en-US"/>
        </w:rPr>
        <w:t>involves predicate</w:t>
      </w:r>
      <w:r w:rsidRPr="004C2E32">
        <w:rPr>
          <w:lang w:val="en-US"/>
        </w:rPr>
        <w:t xml:space="preserve"> </w:t>
      </w:r>
      <w:r w:rsidR="006F716C">
        <w:rPr>
          <w:lang w:val="en-US"/>
        </w:rPr>
        <w:t>modification (conjunction of properties)</w:t>
      </w:r>
      <w:r w:rsidR="00193478">
        <w:rPr>
          <w:lang w:val="en-US"/>
        </w:rPr>
        <w:t>:</w:t>
      </w:r>
    </w:p>
    <w:p w14:paraId="2507547B" w14:textId="77777777" w:rsidR="00193478" w:rsidRDefault="00193478">
      <w:pPr>
        <w:spacing w:after="2" w:line="357" w:lineRule="auto"/>
        <w:ind w:left="-5" w:right="11"/>
        <w:rPr>
          <w:lang w:val="en-US"/>
        </w:rPr>
      </w:pPr>
    </w:p>
    <w:p w14:paraId="2540A63C" w14:textId="77777777" w:rsidR="00193478" w:rsidRDefault="00193478">
      <w:pPr>
        <w:spacing w:after="2" w:line="357" w:lineRule="auto"/>
        <w:ind w:left="-5" w:right="11"/>
        <w:rPr>
          <w:lang w:val="en-US"/>
        </w:rPr>
      </w:pPr>
      <w:r>
        <w:rPr>
          <w:lang w:val="en-US"/>
        </w:rPr>
        <w:t>(</w:t>
      </w:r>
      <w:r w:rsidR="004A71C8">
        <w:rPr>
          <w:lang w:val="en-US"/>
        </w:rPr>
        <w:t>78</w:t>
      </w:r>
      <w:r>
        <w:rPr>
          <w:lang w:val="en-US"/>
        </w:rPr>
        <w:t>)</w:t>
      </w:r>
      <w:r w:rsidR="00DF24D0">
        <w:rPr>
          <w:lang w:val="en-US"/>
        </w:rPr>
        <w:t xml:space="preserve">    </w:t>
      </w:r>
      <w:r>
        <w:rPr>
          <w:lang w:val="en-US"/>
        </w:rPr>
        <w:t xml:space="preserve"> </w:t>
      </w:r>
      <w:r w:rsidRPr="00DF24D0">
        <w:rPr>
          <w:u w:val="single"/>
          <w:lang w:val="en-US"/>
        </w:rPr>
        <w:t>Semantics of predicate modification</w:t>
      </w:r>
    </w:p>
    <w:p w14:paraId="3C362470" w14:textId="77777777" w:rsidR="00193478" w:rsidRDefault="00DF24D0">
      <w:pPr>
        <w:spacing w:after="2" w:line="357" w:lineRule="auto"/>
        <w:ind w:left="-5" w:right="11"/>
        <w:rPr>
          <w:lang w:val="en-US"/>
        </w:rPr>
      </w:pPr>
      <w:r>
        <w:rPr>
          <w:lang w:val="en-US"/>
        </w:rPr>
        <w:t xml:space="preserve">     </w:t>
      </w:r>
      <w:r w:rsidR="00193478">
        <w:rPr>
          <w:lang w:val="en-US"/>
        </w:rPr>
        <w:t xml:space="preserve"> </w:t>
      </w:r>
      <w:r>
        <w:rPr>
          <w:lang w:val="en-US"/>
        </w:rPr>
        <w:t xml:space="preserve"> </w:t>
      </w:r>
      <w:r w:rsidR="00193478">
        <w:rPr>
          <w:lang w:val="en-US"/>
        </w:rPr>
        <w:t xml:space="preserve">    For a property X of content bearers and a content-bearer d, </w:t>
      </w:r>
      <w:r w:rsidRPr="000A31EB">
        <w:rPr>
          <w:i/>
          <w:iCs/>
          <w:lang w:val="en-US"/>
        </w:rPr>
        <w:t>claim</w:t>
      </w:r>
      <w:r w:rsidRPr="004C2E32">
        <w:rPr>
          <w:lang w:val="en-US"/>
        </w:rPr>
        <w:t>-X(</w:t>
      </w:r>
      <w:r w:rsidR="003A3E95">
        <w:rPr>
          <w:lang w:val="en-US"/>
        </w:rPr>
        <w:t>d</w:t>
      </w:r>
      <w:r w:rsidRPr="004C2E32">
        <w:rPr>
          <w:lang w:val="en-US"/>
        </w:rPr>
        <w:t xml:space="preserve">) </w:t>
      </w:r>
      <w:proofErr w:type="spellStart"/>
      <w:r w:rsidR="00193478">
        <w:rPr>
          <w:lang w:val="en-US"/>
        </w:rPr>
        <w:t>iff</w:t>
      </w:r>
      <w:proofErr w:type="spellEnd"/>
      <w:r w:rsidR="00193478">
        <w:rPr>
          <w:lang w:val="en-US"/>
        </w:rPr>
        <w:t xml:space="preserve"> </w:t>
      </w:r>
      <w:r w:rsidRPr="000A31EB">
        <w:rPr>
          <w:i/>
          <w:iCs/>
          <w:lang w:val="en-US"/>
        </w:rPr>
        <w:t>claim</w:t>
      </w:r>
      <w:r w:rsidRPr="004C2E32">
        <w:rPr>
          <w:lang w:val="en-US"/>
        </w:rPr>
        <w:t>(</w:t>
      </w:r>
      <w:r w:rsidR="003A3E95">
        <w:rPr>
          <w:lang w:val="en-US"/>
        </w:rPr>
        <w:t>d</w:t>
      </w:r>
      <w:r w:rsidRPr="004C2E32">
        <w:rPr>
          <w:lang w:val="en-US"/>
        </w:rPr>
        <w:t xml:space="preserve">) and </w:t>
      </w:r>
    </w:p>
    <w:p w14:paraId="0420B1F6" w14:textId="77777777" w:rsidR="000A31EB" w:rsidRDefault="00193478">
      <w:pPr>
        <w:spacing w:after="2" w:line="357" w:lineRule="auto"/>
        <w:ind w:left="-5" w:right="11"/>
        <w:rPr>
          <w:lang w:val="en-US"/>
        </w:rPr>
      </w:pPr>
      <w:r>
        <w:rPr>
          <w:lang w:val="en-US"/>
        </w:rPr>
        <w:t xml:space="preserve">   </w:t>
      </w:r>
      <w:r w:rsidR="00DF24D0">
        <w:rPr>
          <w:lang w:val="en-US"/>
        </w:rPr>
        <w:t xml:space="preserve">     </w:t>
      </w:r>
      <w:r>
        <w:rPr>
          <w:lang w:val="en-US"/>
        </w:rPr>
        <w:t xml:space="preserve">  </w:t>
      </w:r>
      <w:r w:rsidR="004A71C8">
        <w:rPr>
          <w:lang w:val="en-US"/>
        </w:rPr>
        <w:t xml:space="preserve"> </w:t>
      </w:r>
      <w:r>
        <w:rPr>
          <w:lang w:val="en-US"/>
        </w:rPr>
        <w:t xml:space="preserve"> </w:t>
      </w:r>
      <w:r w:rsidRPr="004C2E32">
        <w:rPr>
          <w:lang w:val="en-US"/>
        </w:rPr>
        <w:t>X(</w:t>
      </w:r>
      <w:r w:rsidR="003A3E95">
        <w:rPr>
          <w:lang w:val="en-US"/>
        </w:rPr>
        <w:t>d</w:t>
      </w:r>
      <w:r w:rsidRPr="004C2E32">
        <w:rPr>
          <w:lang w:val="en-US"/>
        </w:rPr>
        <w:t xml:space="preserve">). </w:t>
      </w:r>
    </w:p>
    <w:p w14:paraId="7557D29A" w14:textId="77777777" w:rsidR="00193478" w:rsidRDefault="00193478">
      <w:pPr>
        <w:spacing w:after="2" w:line="357" w:lineRule="auto"/>
        <w:ind w:left="-5" w:right="11"/>
        <w:rPr>
          <w:lang w:val="en-US"/>
        </w:rPr>
      </w:pPr>
    </w:p>
    <w:p w14:paraId="45374C8A" w14:textId="77777777" w:rsidR="00360AE3" w:rsidRPr="004C2E32" w:rsidRDefault="00000000">
      <w:pPr>
        <w:spacing w:after="2" w:line="357" w:lineRule="auto"/>
        <w:ind w:left="-5" w:right="11"/>
        <w:rPr>
          <w:lang w:val="en-US"/>
        </w:rPr>
      </w:pPr>
      <w:r w:rsidRPr="004C2E32">
        <w:rPr>
          <w:lang w:val="en-US"/>
        </w:rPr>
        <w:t xml:space="preserve">    </w:t>
      </w:r>
      <w:r w:rsidR="009F616F">
        <w:rPr>
          <w:lang w:val="en-US"/>
        </w:rPr>
        <w:t>We can</w:t>
      </w:r>
      <w:r w:rsidRPr="004C2E32">
        <w:rPr>
          <w:lang w:val="en-US"/>
        </w:rPr>
        <w:t xml:space="preserve"> next turn to free relatives with attitude verbs that are complements of first-order predicates such as </w:t>
      </w:r>
      <w:r w:rsidR="00AD062E" w:rsidRPr="00AD062E">
        <w:rPr>
          <w:i/>
          <w:iCs/>
          <w:lang w:val="en-US"/>
        </w:rPr>
        <w:t>like</w:t>
      </w:r>
      <w:r w:rsidRPr="004C2E32">
        <w:rPr>
          <w:lang w:val="en-US"/>
        </w:rPr>
        <w:t xml:space="preserve">: </w:t>
      </w:r>
    </w:p>
    <w:p w14:paraId="758027DD" w14:textId="77777777" w:rsidR="00360AE3" w:rsidRPr="004C2E32" w:rsidRDefault="00000000">
      <w:pPr>
        <w:spacing w:after="112" w:line="259" w:lineRule="auto"/>
        <w:ind w:left="0" w:firstLine="0"/>
        <w:rPr>
          <w:lang w:val="en-US"/>
        </w:rPr>
      </w:pPr>
      <w:r w:rsidRPr="004C2E32">
        <w:rPr>
          <w:lang w:val="en-US"/>
        </w:rPr>
        <w:t xml:space="preserve"> </w:t>
      </w:r>
    </w:p>
    <w:p w14:paraId="50865267" w14:textId="77777777" w:rsidR="00360AE3" w:rsidRPr="004C2E32" w:rsidRDefault="00AD062E" w:rsidP="00AD062E">
      <w:pPr>
        <w:ind w:left="0" w:right="11" w:firstLine="0"/>
        <w:rPr>
          <w:lang w:val="en-US"/>
        </w:rPr>
      </w:pPr>
      <w:r>
        <w:rPr>
          <w:lang w:val="en-US"/>
        </w:rPr>
        <w:t>(</w:t>
      </w:r>
      <w:r w:rsidR="004A71C8">
        <w:rPr>
          <w:lang w:val="en-US"/>
        </w:rPr>
        <w:t>79</w:t>
      </w:r>
      <w:r>
        <w:rPr>
          <w:lang w:val="en-US"/>
        </w:rPr>
        <w:t xml:space="preserve">) </w:t>
      </w:r>
      <w:r w:rsidR="006D2854">
        <w:rPr>
          <w:lang w:val="en-US"/>
        </w:rPr>
        <w:t xml:space="preserve">    </w:t>
      </w:r>
      <w:r w:rsidRPr="004C2E32">
        <w:rPr>
          <w:lang w:val="en-US"/>
        </w:rPr>
        <w:t xml:space="preserve">Mary likes what Sue claimed. </w:t>
      </w:r>
    </w:p>
    <w:p w14:paraId="4C1422D7" w14:textId="77777777" w:rsidR="00360AE3" w:rsidRPr="004C2E32" w:rsidRDefault="00000000">
      <w:pPr>
        <w:spacing w:after="112" w:line="259" w:lineRule="auto"/>
        <w:ind w:left="0" w:firstLine="0"/>
        <w:rPr>
          <w:lang w:val="en-US"/>
        </w:rPr>
      </w:pPr>
      <w:r w:rsidRPr="004C2E32">
        <w:rPr>
          <w:lang w:val="en-US"/>
        </w:rPr>
        <w:t xml:space="preserve"> </w:t>
      </w:r>
    </w:p>
    <w:p w14:paraId="3B8981C0" w14:textId="77777777" w:rsidR="00360AE3" w:rsidRPr="004C2E32" w:rsidRDefault="00A703FF">
      <w:pPr>
        <w:spacing w:after="0" w:line="358" w:lineRule="auto"/>
        <w:ind w:left="-5" w:right="11"/>
        <w:rPr>
          <w:lang w:val="en-US"/>
        </w:rPr>
      </w:pPr>
      <w:r>
        <w:rPr>
          <w:lang w:val="en-US"/>
        </w:rPr>
        <w:t>Let us</w:t>
      </w:r>
      <w:r w:rsidR="006F716C">
        <w:rPr>
          <w:lang w:val="en-US"/>
        </w:rPr>
        <w:t xml:space="preserve"> </w:t>
      </w:r>
      <w:r w:rsidR="006F716C" w:rsidRPr="004C2E32">
        <w:rPr>
          <w:lang w:val="en-US"/>
        </w:rPr>
        <w:t xml:space="preserve">adopt the view that </w:t>
      </w:r>
      <w:r>
        <w:rPr>
          <w:lang w:val="en-US"/>
        </w:rPr>
        <w:t xml:space="preserve">a free relative clause is interpreted as a </w:t>
      </w:r>
      <w:r w:rsidR="00055B4C">
        <w:rPr>
          <w:lang w:val="en-US"/>
        </w:rPr>
        <w:t>universal quantifier</w:t>
      </w:r>
      <w:r>
        <w:rPr>
          <w:lang w:val="en-US"/>
        </w:rPr>
        <w:t xml:space="preserve"> (but not much hinges on that particular choice). </w:t>
      </w:r>
      <w:r w:rsidR="00622C39">
        <w:rPr>
          <w:lang w:val="en-US"/>
        </w:rPr>
        <w:t xml:space="preserve">With </w:t>
      </w:r>
      <w:r w:rsidR="00622C39">
        <w:rPr>
          <w:i/>
          <w:lang w:val="en-US"/>
        </w:rPr>
        <w:t>w</w:t>
      </w:r>
      <w:r w:rsidR="006F716C" w:rsidRPr="004C2E32">
        <w:rPr>
          <w:i/>
          <w:lang w:val="en-US"/>
        </w:rPr>
        <w:t>hat</w:t>
      </w:r>
      <w:r w:rsidR="000A31EB" w:rsidRPr="000A31EB">
        <w:rPr>
          <w:iCs/>
          <w:lang w:val="en-US"/>
        </w:rPr>
        <w:t xml:space="preserve"> </w:t>
      </w:r>
      <w:proofErr w:type="spellStart"/>
      <w:r w:rsidR="000A31EB" w:rsidRPr="000A31EB">
        <w:rPr>
          <w:iCs/>
          <w:lang w:val="en-US"/>
        </w:rPr>
        <w:t>analysed</w:t>
      </w:r>
      <w:proofErr w:type="spellEnd"/>
      <w:r w:rsidR="000A31EB" w:rsidRPr="000A31EB">
        <w:rPr>
          <w:iCs/>
          <w:lang w:val="en-US"/>
        </w:rPr>
        <w:t xml:space="preserve"> as </w:t>
      </w:r>
      <w:proofErr w:type="spellStart"/>
      <w:r w:rsidR="000A31EB">
        <w:rPr>
          <w:i/>
          <w:lang w:val="en-US"/>
        </w:rPr>
        <w:t>wh</w:t>
      </w:r>
      <w:proofErr w:type="spellEnd"/>
      <w:r w:rsidR="000A31EB">
        <w:rPr>
          <w:i/>
          <w:lang w:val="en-US"/>
        </w:rPr>
        <w:t>-THIN</w:t>
      </w:r>
      <w:r w:rsidR="006F716C">
        <w:rPr>
          <w:i/>
          <w:lang w:val="en-US"/>
        </w:rPr>
        <w:t>G</w:t>
      </w:r>
      <w:r w:rsidR="006F716C" w:rsidRPr="004C2E32">
        <w:rPr>
          <w:lang w:val="en-US"/>
        </w:rPr>
        <w:t>, (</w:t>
      </w:r>
      <w:r w:rsidR="004A71C8">
        <w:rPr>
          <w:lang w:val="en-US"/>
        </w:rPr>
        <w:t>79</w:t>
      </w:r>
      <w:r w:rsidR="006F716C" w:rsidRPr="004C2E32">
        <w:rPr>
          <w:lang w:val="en-US"/>
        </w:rPr>
        <w:t xml:space="preserve">) </w:t>
      </w:r>
      <w:r w:rsidR="00622C39">
        <w:rPr>
          <w:lang w:val="en-US"/>
        </w:rPr>
        <w:t xml:space="preserve">will have </w:t>
      </w:r>
      <w:r w:rsidR="004A71C8">
        <w:rPr>
          <w:lang w:val="en-US"/>
        </w:rPr>
        <w:t>the</w:t>
      </w:r>
      <w:r w:rsidR="00622C39">
        <w:rPr>
          <w:lang w:val="en-US"/>
        </w:rPr>
        <w:t xml:space="preserve"> underlying structure </w:t>
      </w:r>
      <w:r w:rsidR="00055B4C">
        <w:rPr>
          <w:lang w:val="en-US"/>
        </w:rPr>
        <w:t>in</w:t>
      </w:r>
      <w:r w:rsidR="00622C39">
        <w:rPr>
          <w:lang w:val="en-US"/>
        </w:rPr>
        <w:t xml:space="preserve"> </w:t>
      </w:r>
      <w:r w:rsidR="006F716C" w:rsidRPr="004C2E32">
        <w:rPr>
          <w:lang w:val="en-US"/>
        </w:rPr>
        <w:t>(</w:t>
      </w:r>
      <w:r w:rsidR="004A71C8">
        <w:rPr>
          <w:lang w:val="en-US"/>
        </w:rPr>
        <w:t>80</w:t>
      </w:r>
      <w:r w:rsidR="006F716C" w:rsidRPr="004C2E32">
        <w:rPr>
          <w:lang w:val="en-US"/>
        </w:rPr>
        <w:t>a)</w:t>
      </w:r>
      <w:r w:rsidR="00055B4C">
        <w:rPr>
          <w:lang w:val="en-US"/>
        </w:rPr>
        <w:t xml:space="preserve"> from which (</w:t>
      </w:r>
      <w:r w:rsidR="004A71C8">
        <w:rPr>
          <w:lang w:val="en-US"/>
        </w:rPr>
        <w:t>80</w:t>
      </w:r>
      <w:r w:rsidR="00055B4C">
        <w:rPr>
          <w:lang w:val="en-US"/>
        </w:rPr>
        <w:t xml:space="preserve">b) will be derived; the interpretation will be as in </w:t>
      </w:r>
      <w:r w:rsidR="006F716C" w:rsidRPr="004C2E32">
        <w:rPr>
          <w:lang w:val="en-US"/>
        </w:rPr>
        <w:t>(</w:t>
      </w:r>
      <w:r w:rsidR="004A71C8">
        <w:rPr>
          <w:lang w:val="en-US"/>
        </w:rPr>
        <w:t>80</w:t>
      </w:r>
      <w:r w:rsidR="00055B4C">
        <w:rPr>
          <w:lang w:val="en-US"/>
        </w:rPr>
        <w:t>c</w:t>
      </w:r>
      <w:r w:rsidR="006F716C" w:rsidRPr="004C2E32">
        <w:rPr>
          <w:lang w:val="en-US"/>
        </w:rPr>
        <w:t xml:space="preserve">): </w:t>
      </w:r>
    </w:p>
    <w:p w14:paraId="25436EF4" w14:textId="77777777" w:rsidR="00360AE3" w:rsidRPr="004C2E32" w:rsidRDefault="00000000">
      <w:pPr>
        <w:spacing w:after="115" w:line="259" w:lineRule="auto"/>
        <w:ind w:left="0" w:firstLine="0"/>
        <w:rPr>
          <w:lang w:val="en-US"/>
        </w:rPr>
      </w:pPr>
      <w:r w:rsidRPr="004C2E32">
        <w:rPr>
          <w:lang w:val="en-US"/>
        </w:rPr>
        <w:t xml:space="preserve"> </w:t>
      </w:r>
    </w:p>
    <w:p w14:paraId="27045611" w14:textId="77777777" w:rsidR="00360AE3" w:rsidRDefault="00AD062E" w:rsidP="00AD062E">
      <w:pPr>
        <w:ind w:left="0" w:right="11" w:firstLine="0"/>
        <w:rPr>
          <w:lang w:val="en-US"/>
        </w:rPr>
      </w:pPr>
      <w:r>
        <w:rPr>
          <w:lang w:val="en-US"/>
        </w:rPr>
        <w:t>(</w:t>
      </w:r>
      <w:r w:rsidR="004A71C8">
        <w:rPr>
          <w:lang w:val="en-US"/>
        </w:rPr>
        <w:t>80</w:t>
      </w:r>
      <w:r>
        <w:rPr>
          <w:lang w:val="en-US"/>
        </w:rPr>
        <w:t xml:space="preserve">) </w:t>
      </w:r>
      <w:r w:rsidR="006D2854">
        <w:rPr>
          <w:lang w:val="en-US"/>
        </w:rPr>
        <w:t xml:space="preserve">    </w:t>
      </w:r>
      <w:r w:rsidRPr="004C2E32">
        <w:rPr>
          <w:lang w:val="en-US"/>
        </w:rPr>
        <w:t>a. Mary likes [</w:t>
      </w:r>
      <w:r w:rsidR="00981A0E">
        <w:rPr>
          <w:lang w:val="en-US"/>
        </w:rPr>
        <w:t>e</w:t>
      </w:r>
      <w:r w:rsidR="00622C39">
        <w:rPr>
          <w:lang w:val="en-US"/>
        </w:rPr>
        <w:t xml:space="preserve"> </w:t>
      </w:r>
      <w:r w:rsidR="00622C39" w:rsidRPr="004C2E32">
        <w:rPr>
          <w:lang w:val="en-US"/>
        </w:rPr>
        <w:t>[</w:t>
      </w:r>
      <w:r w:rsidRPr="004C2E32">
        <w:rPr>
          <w:lang w:val="en-US"/>
        </w:rPr>
        <w:t xml:space="preserve">Sue made </w:t>
      </w:r>
      <w:r w:rsidRPr="00622C39">
        <w:rPr>
          <w:lang w:val="en-US"/>
        </w:rPr>
        <w:t>wh</w:t>
      </w:r>
      <w:r w:rsidR="000A31EB" w:rsidRPr="00622C39">
        <w:rPr>
          <w:lang w:val="en-US"/>
        </w:rPr>
        <w:t>-</w:t>
      </w:r>
      <w:r w:rsidRPr="00622C39">
        <w:rPr>
          <w:lang w:val="en-US"/>
        </w:rPr>
        <w:t>THING</w:t>
      </w:r>
      <w:r w:rsidRPr="004C2E32">
        <w:rPr>
          <w:lang w:val="en-US"/>
        </w:rPr>
        <w:t xml:space="preserve"> claim</w:t>
      </w:r>
      <w:r w:rsidR="00622C39" w:rsidRPr="004C2E32">
        <w:rPr>
          <w:lang w:val="en-US"/>
        </w:rPr>
        <w:t>]</w:t>
      </w:r>
      <w:r w:rsidRPr="004C2E32">
        <w:rPr>
          <w:lang w:val="en-US"/>
        </w:rPr>
        <w:t xml:space="preserve">]. </w:t>
      </w:r>
    </w:p>
    <w:p w14:paraId="6C669254" w14:textId="77777777" w:rsidR="00981A0E" w:rsidRDefault="00981A0E" w:rsidP="00AD062E">
      <w:pPr>
        <w:ind w:left="0" w:right="11" w:firstLine="0"/>
        <w:rPr>
          <w:lang w:val="en-US"/>
        </w:rPr>
      </w:pPr>
      <w:r>
        <w:rPr>
          <w:lang w:val="en-US"/>
        </w:rPr>
        <w:t xml:space="preserve">           b. </w:t>
      </w:r>
      <w:r w:rsidRPr="004C2E32">
        <w:rPr>
          <w:lang w:val="en-US"/>
        </w:rPr>
        <w:t>Mary likes [</w:t>
      </w:r>
      <w:r w:rsidRPr="00622C39">
        <w:rPr>
          <w:lang w:val="en-US"/>
        </w:rPr>
        <w:t>wh-THING</w:t>
      </w:r>
      <w:r w:rsidRPr="004C2E32">
        <w:rPr>
          <w:lang w:val="en-US"/>
        </w:rPr>
        <w:t xml:space="preserve"> [Sue </w:t>
      </w:r>
      <w:r w:rsidR="00055B4C">
        <w:rPr>
          <w:lang w:val="en-US"/>
        </w:rPr>
        <w:sym w:font="Symbol" w:char="F05B"/>
      </w:r>
      <w:r w:rsidRPr="004C2E32">
        <w:rPr>
          <w:lang w:val="en-US"/>
        </w:rPr>
        <w:t>claim</w:t>
      </w:r>
      <w:r w:rsidR="00055B4C">
        <w:rPr>
          <w:lang w:val="en-US"/>
        </w:rPr>
        <w:t>-</w:t>
      </w:r>
      <w:r w:rsidRPr="004C2E32">
        <w:rPr>
          <w:lang w:val="en-US"/>
        </w:rPr>
        <w:t>made</w:t>
      </w:r>
      <w:r w:rsidR="00055B4C">
        <w:rPr>
          <w:lang w:val="en-US"/>
        </w:rPr>
        <w:sym w:font="Symbol" w:char="F05D"/>
      </w:r>
      <w:r>
        <w:rPr>
          <w:lang w:val="en-US"/>
        </w:rPr>
        <w:t xml:space="preserve"> </w:t>
      </w:r>
      <w:r w:rsidR="001F25A7" w:rsidRPr="001F25A7">
        <w:rPr>
          <w:strike/>
          <w:lang w:val="en-US"/>
        </w:rPr>
        <w:t>wh-THING</w:t>
      </w:r>
      <w:r w:rsidR="001F25A7" w:rsidRPr="004C2E32">
        <w:rPr>
          <w:lang w:val="en-US"/>
        </w:rPr>
        <w:t xml:space="preserve"> </w:t>
      </w:r>
      <w:r w:rsidR="001F25A7" w:rsidRPr="001F25A7">
        <w:rPr>
          <w:strike/>
          <w:lang w:val="en-US"/>
        </w:rPr>
        <w:t>claim</w:t>
      </w:r>
      <w:r w:rsidRPr="004C2E32">
        <w:rPr>
          <w:lang w:val="en-US"/>
        </w:rPr>
        <w:t xml:space="preserve">]]. </w:t>
      </w:r>
    </w:p>
    <w:p w14:paraId="36089DA6" w14:textId="77777777" w:rsidR="00360AE3" w:rsidRPr="004C2E32" w:rsidRDefault="00981A0E" w:rsidP="00055B4C">
      <w:pPr>
        <w:ind w:left="0" w:right="11" w:firstLine="0"/>
        <w:rPr>
          <w:lang w:val="en-US"/>
        </w:rPr>
      </w:pPr>
      <w:r>
        <w:rPr>
          <w:lang w:val="en-US"/>
        </w:rPr>
        <w:t xml:space="preserve">            c. </w:t>
      </w:r>
      <w:r w:rsidR="00055B4C">
        <w:rPr>
          <w:lang w:val="en-US"/>
        </w:rPr>
        <w:sym w:font="Symbol" w:char="F022"/>
      </w:r>
      <w:r w:rsidR="00DF24D0" w:rsidRPr="004C2E32">
        <w:rPr>
          <w:lang w:val="en-US"/>
        </w:rPr>
        <w:t>x</w:t>
      </w:r>
      <w:r w:rsidR="00055B4C">
        <w:rPr>
          <w:lang w:val="en-US"/>
        </w:rPr>
        <w:t xml:space="preserve"> </w:t>
      </w:r>
      <w:r w:rsidR="00DF24D0">
        <w:rPr>
          <w:lang w:val="en-US"/>
        </w:rPr>
        <w:t>(</w:t>
      </w:r>
      <w:r w:rsidR="00DF24D0">
        <w:rPr>
          <w:rFonts w:ascii="Segoe UI Symbol" w:eastAsia="Segoe UI Symbol" w:hAnsi="Segoe UI Symbol" w:cs="Segoe UI Symbol"/>
        </w:rPr>
        <w:sym w:font="Symbol" w:char="F024"/>
      </w:r>
      <w:proofErr w:type="gramStart"/>
      <w:r w:rsidR="00DF24D0" w:rsidRPr="004C2E32">
        <w:rPr>
          <w:lang w:val="en-US"/>
        </w:rPr>
        <w:t>X(make(</w:t>
      </w:r>
      <w:proofErr w:type="gramEnd"/>
      <w:r w:rsidR="00DF24D0" w:rsidRPr="004C2E32">
        <w:rPr>
          <w:lang w:val="en-US"/>
        </w:rPr>
        <w:t xml:space="preserve">Sue, x) &amp; claim-X(x) &amp; </w:t>
      </w:r>
      <w:proofErr w:type="gramStart"/>
      <w:r w:rsidR="00DF24D0" w:rsidRPr="00AB6630">
        <w:rPr>
          <w:b/>
          <w:bCs/>
          <w:lang w:val="en-US"/>
        </w:rPr>
        <w:t>THING</w:t>
      </w:r>
      <w:r w:rsidR="00DF24D0" w:rsidRPr="004C2E32">
        <w:rPr>
          <w:lang w:val="en-US"/>
        </w:rPr>
        <w:t>(</w:t>
      </w:r>
      <w:proofErr w:type="gramEnd"/>
      <w:r w:rsidR="00DF24D0" w:rsidRPr="004C2E32">
        <w:rPr>
          <w:lang w:val="en-US"/>
        </w:rPr>
        <w:t>x, X))</w:t>
      </w:r>
      <w:r w:rsidR="00055B4C">
        <w:rPr>
          <w:lang w:val="en-US"/>
        </w:rPr>
        <w:t xml:space="preserve"> </w:t>
      </w:r>
      <w:r w:rsidR="00055B4C" w:rsidRPr="00055B4C">
        <w:rPr>
          <w:lang w:val="en-US"/>
        </w:rPr>
        <w:sym w:font="Wingdings" w:char="F0E0"/>
      </w:r>
      <w:r w:rsidR="00055B4C">
        <w:rPr>
          <w:lang w:val="en-US"/>
        </w:rPr>
        <w:t xml:space="preserve"> </w:t>
      </w:r>
      <w:proofErr w:type="gramStart"/>
      <w:r w:rsidR="002F6C7E" w:rsidRPr="004C2E32">
        <w:rPr>
          <w:lang w:val="en-US"/>
        </w:rPr>
        <w:t>like(</w:t>
      </w:r>
      <w:proofErr w:type="gramEnd"/>
      <w:r w:rsidR="002F6C7E" w:rsidRPr="004C2E32">
        <w:rPr>
          <w:lang w:val="en-US"/>
        </w:rPr>
        <w:t xml:space="preserve">Mary, </w:t>
      </w:r>
      <w:r w:rsidR="00DF24D0">
        <w:rPr>
          <w:lang w:val="en-US"/>
        </w:rPr>
        <w:t>x))</w:t>
      </w:r>
      <w:r w:rsidR="002F6C7E" w:rsidRPr="004C2E32">
        <w:rPr>
          <w:lang w:val="en-US"/>
        </w:rPr>
        <w:t xml:space="preserve"> </w:t>
      </w:r>
    </w:p>
    <w:p w14:paraId="0394A9F9" w14:textId="77777777" w:rsidR="00360AE3" w:rsidRPr="004C2E32" w:rsidRDefault="00000000">
      <w:pPr>
        <w:spacing w:after="115" w:line="259" w:lineRule="auto"/>
        <w:ind w:left="0" w:firstLine="0"/>
        <w:rPr>
          <w:lang w:val="en-US"/>
        </w:rPr>
      </w:pPr>
      <w:r w:rsidRPr="004C2E32">
        <w:rPr>
          <w:lang w:val="en-US"/>
        </w:rPr>
        <w:lastRenderedPageBreak/>
        <w:t xml:space="preserve"> </w:t>
      </w:r>
    </w:p>
    <w:p w14:paraId="79495F90" w14:textId="77777777" w:rsidR="00360AE3" w:rsidRPr="004C2E32" w:rsidRDefault="00000000" w:rsidP="000A31EB">
      <w:pPr>
        <w:spacing w:after="48" w:line="356" w:lineRule="auto"/>
        <w:ind w:right="2"/>
        <w:rPr>
          <w:lang w:val="en-US"/>
        </w:rPr>
      </w:pPr>
      <w:r w:rsidRPr="004C2E32">
        <w:rPr>
          <w:lang w:val="en-US"/>
        </w:rPr>
        <w:t xml:space="preserve">     Reports of sharing of the content of attitudes as below involve </w:t>
      </w:r>
      <w:r w:rsidR="00055B4C">
        <w:rPr>
          <w:lang w:val="en-US"/>
        </w:rPr>
        <w:t xml:space="preserve">quantification over </w:t>
      </w:r>
      <w:r w:rsidRPr="004C2E32">
        <w:rPr>
          <w:lang w:val="en-US"/>
        </w:rPr>
        <w:t>kinds of attitudinal objects rather than particular attitudinal object</w:t>
      </w:r>
      <w:r w:rsidR="000A31EB">
        <w:rPr>
          <w:lang w:val="en-US"/>
        </w:rPr>
        <w:t>s</w:t>
      </w:r>
      <w:r w:rsidR="00055B4C">
        <w:rPr>
          <w:lang w:val="en-US"/>
        </w:rPr>
        <w:t>, though the noun</w:t>
      </w:r>
      <w:r w:rsidR="00055B4C" w:rsidRPr="00055B4C">
        <w:rPr>
          <w:i/>
          <w:iCs/>
          <w:lang w:val="en-US"/>
        </w:rPr>
        <w:t xml:space="preserve"> claim</w:t>
      </w:r>
      <w:r w:rsidR="00055B4C">
        <w:rPr>
          <w:lang w:val="en-US"/>
        </w:rPr>
        <w:t xml:space="preserve"> can be taken to apply to both</w:t>
      </w:r>
      <w:r w:rsidR="00622C39">
        <w:rPr>
          <w:lang w:val="en-US"/>
        </w:rPr>
        <w:t>:</w:t>
      </w:r>
      <w:r w:rsidRPr="004C2E32">
        <w:rPr>
          <w:lang w:val="en-US"/>
        </w:rPr>
        <w:t xml:space="preserve"> </w:t>
      </w:r>
    </w:p>
    <w:p w14:paraId="0EE41AAA" w14:textId="77777777" w:rsidR="00360AE3" w:rsidRPr="004C2E32" w:rsidRDefault="00000000">
      <w:pPr>
        <w:spacing w:after="115" w:line="259" w:lineRule="auto"/>
        <w:ind w:left="0" w:firstLine="0"/>
        <w:rPr>
          <w:lang w:val="en-US"/>
        </w:rPr>
      </w:pPr>
      <w:r w:rsidRPr="004C2E32">
        <w:rPr>
          <w:lang w:val="en-US"/>
        </w:rPr>
        <w:t xml:space="preserve"> </w:t>
      </w:r>
    </w:p>
    <w:p w14:paraId="5FDFAF44" w14:textId="77777777" w:rsidR="00360AE3" w:rsidRPr="004C2E32" w:rsidRDefault="00AD062E" w:rsidP="00055B4C">
      <w:pPr>
        <w:ind w:left="0" w:right="11" w:firstLine="0"/>
        <w:rPr>
          <w:lang w:val="en-US"/>
        </w:rPr>
      </w:pPr>
      <w:r>
        <w:rPr>
          <w:lang w:val="en-US"/>
        </w:rPr>
        <w:t>(</w:t>
      </w:r>
      <w:r w:rsidR="004A71C8">
        <w:rPr>
          <w:lang w:val="en-US"/>
        </w:rPr>
        <w:t>81</w:t>
      </w:r>
      <w:r>
        <w:rPr>
          <w:lang w:val="en-US"/>
        </w:rPr>
        <w:t xml:space="preserve">) </w:t>
      </w:r>
      <w:r w:rsidR="006D2854">
        <w:rPr>
          <w:lang w:val="en-US"/>
        </w:rPr>
        <w:t xml:space="preserve">    </w:t>
      </w:r>
      <w:r w:rsidR="002F6C7E" w:rsidRPr="004C2E32">
        <w:rPr>
          <w:lang w:val="en-US"/>
        </w:rPr>
        <w:t xml:space="preserve">John claimed what Mary claimed. </w:t>
      </w:r>
    </w:p>
    <w:p w14:paraId="2353B6CC" w14:textId="77777777" w:rsidR="00360AE3" w:rsidRPr="004C2E32" w:rsidRDefault="00000000">
      <w:pPr>
        <w:spacing w:after="115" w:line="259" w:lineRule="auto"/>
        <w:ind w:left="0" w:firstLine="0"/>
        <w:rPr>
          <w:lang w:val="en-US"/>
        </w:rPr>
      </w:pPr>
      <w:r w:rsidRPr="004C2E32">
        <w:rPr>
          <w:lang w:val="en-US"/>
        </w:rPr>
        <w:t xml:space="preserve"> </w:t>
      </w:r>
    </w:p>
    <w:p w14:paraId="5D986395" w14:textId="77777777" w:rsidR="00360AE3" w:rsidRPr="004C2E32" w:rsidRDefault="00000000">
      <w:pPr>
        <w:spacing w:after="0" w:line="357" w:lineRule="auto"/>
        <w:ind w:left="-5" w:right="11"/>
        <w:rPr>
          <w:lang w:val="en-US"/>
        </w:rPr>
      </w:pPr>
      <w:r w:rsidRPr="004C2E32">
        <w:rPr>
          <w:lang w:val="en-US"/>
        </w:rPr>
        <w:t>(</w:t>
      </w:r>
      <w:r w:rsidR="004A71C8">
        <w:rPr>
          <w:lang w:val="en-US"/>
        </w:rPr>
        <w:t>81</w:t>
      </w:r>
      <w:r w:rsidRPr="004C2E32">
        <w:rPr>
          <w:lang w:val="en-US"/>
        </w:rPr>
        <w:t xml:space="preserve">) </w:t>
      </w:r>
      <w:r w:rsidR="00622C39">
        <w:rPr>
          <w:lang w:val="en-US"/>
        </w:rPr>
        <w:t xml:space="preserve">will be </w:t>
      </w:r>
      <w:r w:rsidRPr="004C2E32">
        <w:rPr>
          <w:lang w:val="en-US"/>
        </w:rPr>
        <w:t>derived from an underlying structure as in (</w:t>
      </w:r>
      <w:r w:rsidR="004A71C8">
        <w:rPr>
          <w:lang w:val="en-US"/>
        </w:rPr>
        <w:t>82</w:t>
      </w:r>
      <w:r w:rsidRPr="004C2E32">
        <w:rPr>
          <w:lang w:val="en-US"/>
        </w:rPr>
        <w:t xml:space="preserve">a), </w:t>
      </w:r>
      <w:r w:rsidR="00055B4C">
        <w:rPr>
          <w:lang w:val="en-US"/>
        </w:rPr>
        <w:t xml:space="preserve">where </w:t>
      </w:r>
      <w:r w:rsidR="00055B4C" w:rsidRPr="00D41C10">
        <w:rPr>
          <w:i/>
          <w:iCs/>
          <w:lang w:val="en-US"/>
        </w:rPr>
        <w:t>wh-at</w:t>
      </w:r>
      <w:r w:rsidR="00055B4C">
        <w:rPr>
          <w:lang w:val="en-US"/>
        </w:rPr>
        <w:t xml:space="preserve"> (</w:t>
      </w:r>
      <w:r w:rsidR="00055B4C" w:rsidRPr="00D41C10">
        <w:rPr>
          <w:i/>
          <w:iCs/>
          <w:lang w:val="en-US"/>
        </w:rPr>
        <w:t>wh</w:t>
      </w:r>
      <w:r w:rsidR="00055B4C">
        <w:rPr>
          <w:lang w:val="en-US"/>
        </w:rPr>
        <w:t xml:space="preserve">-THING) occurs twice, as head of the relative clause as a quantificational phrase and inside the relative clause. This permits </w:t>
      </w:r>
      <w:r w:rsidRPr="004C2E32">
        <w:rPr>
          <w:lang w:val="en-US"/>
        </w:rPr>
        <w:t>phrasal movement of the two occurrences of</w:t>
      </w:r>
      <w:r w:rsidRPr="004C2E32">
        <w:rPr>
          <w:i/>
          <w:lang w:val="en-US"/>
        </w:rPr>
        <w:t xml:space="preserve"> claim</w:t>
      </w:r>
      <w:r w:rsidR="005C0469">
        <w:rPr>
          <w:lang w:val="en-US"/>
        </w:rPr>
        <w:t>, for incorporation</w:t>
      </w:r>
      <w:r w:rsidR="00D41C10">
        <w:rPr>
          <w:lang w:val="en-US"/>
        </w:rPr>
        <w:t xml:space="preserve"> </w:t>
      </w:r>
      <w:r w:rsidRPr="004C2E32">
        <w:rPr>
          <w:lang w:val="en-US"/>
        </w:rPr>
        <w:t>into</w:t>
      </w:r>
      <w:r w:rsidR="00622C39">
        <w:rPr>
          <w:lang w:val="en-US"/>
        </w:rPr>
        <w:t xml:space="preserve"> the two occurrences of</w:t>
      </w:r>
      <w:r w:rsidRPr="004C2E32">
        <w:rPr>
          <w:lang w:val="en-US"/>
        </w:rPr>
        <w:t xml:space="preserve"> </w:t>
      </w:r>
      <w:r w:rsidRPr="004C2E32">
        <w:rPr>
          <w:i/>
          <w:lang w:val="en-US"/>
        </w:rPr>
        <w:t>make</w:t>
      </w:r>
      <w:r w:rsidRPr="004C2E32">
        <w:rPr>
          <w:lang w:val="en-US"/>
        </w:rPr>
        <w:t xml:space="preserve"> in the embedded </w:t>
      </w:r>
      <w:r w:rsidR="00622C39">
        <w:rPr>
          <w:lang w:val="en-US"/>
        </w:rPr>
        <w:t xml:space="preserve">and </w:t>
      </w:r>
      <w:r w:rsidRPr="004C2E32">
        <w:rPr>
          <w:lang w:val="en-US"/>
        </w:rPr>
        <w:t>the matrix clause</w:t>
      </w:r>
      <w:r w:rsidR="004A71C8">
        <w:rPr>
          <w:lang w:val="en-US"/>
        </w:rPr>
        <w:t>, as in (82b):</w:t>
      </w:r>
    </w:p>
    <w:p w14:paraId="3A31432A" w14:textId="77777777" w:rsidR="00360AE3" w:rsidRPr="004C2E32" w:rsidRDefault="00000000">
      <w:pPr>
        <w:spacing w:after="131" w:line="259" w:lineRule="auto"/>
        <w:ind w:left="0" w:firstLine="0"/>
        <w:rPr>
          <w:lang w:val="en-US"/>
        </w:rPr>
      </w:pPr>
      <w:r w:rsidRPr="004C2E32">
        <w:rPr>
          <w:lang w:val="en-US"/>
        </w:rPr>
        <w:t xml:space="preserve"> </w:t>
      </w:r>
    </w:p>
    <w:p w14:paraId="0EEA7BA7" w14:textId="77777777" w:rsidR="006D2854" w:rsidRDefault="00622C39" w:rsidP="00622C39">
      <w:pPr>
        <w:spacing w:after="165"/>
        <w:ind w:left="-5" w:right="11"/>
        <w:rPr>
          <w:lang w:val="en-US"/>
        </w:rPr>
      </w:pPr>
      <w:r>
        <w:rPr>
          <w:lang w:val="en-US"/>
        </w:rPr>
        <w:t>(</w:t>
      </w:r>
      <w:r w:rsidR="004A71C8">
        <w:rPr>
          <w:lang w:val="en-US"/>
        </w:rPr>
        <w:t>82</w:t>
      </w:r>
      <w:r>
        <w:rPr>
          <w:lang w:val="en-US"/>
        </w:rPr>
        <w:t xml:space="preserve">) </w:t>
      </w:r>
      <w:r w:rsidR="006D2854">
        <w:rPr>
          <w:lang w:val="en-US"/>
        </w:rPr>
        <w:t xml:space="preserve">    </w:t>
      </w:r>
      <w:r w:rsidRPr="004C2E32">
        <w:rPr>
          <w:lang w:val="en-US"/>
        </w:rPr>
        <w:t>a. John make [</w:t>
      </w:r>
      <w:r w:rsidRPr="004C2E32">
        <w:rPr>
          <w:vertAlign w:val="subscript"/>
          <w:lang w:val="en-US"/>
        </w:rPr>
        <w:t xml:space="preserve">QP </w:t>
      </w:r>
      <w:proofErr w:type="spellStart"/>
      <w:r w:rsidR="00055B4C">
        <w:rPr>
          <w:lang w:val="en-US"/>
        </w:rPr>
        <w:t>wh</w:t>
      </w:r>
      <w:proofErr w:type="spellEnd"/>
      <w:r w:rsidRPr="004C2E32">
        <w:rPr>
          <w:lang w:val="en-US"/>
        </w:rPr>
        <w:t xml:space="preserve"> [</w:t>
      </w:r>
      <w:proofErr w:type="spellStart"/>
      <w:r w:rsidRPr="004C2E32">
        <w:rPr>
          <w:vertAlign w:val="subscript"/>
          <w:lang w:val="en-US"/>
        </w:rPr>
        <w:t>ClP</w:t>
      </w:r>
      <w:proofErr w:type="spellEnd"/>
      <w:r w:rsidRPr="004C2E32">
        <w:rPr>
          <w:vertAlign w:val="subscript"/>
          <w:lang w:val="en-US"/>
        </w:rPr>
        <w:t xml:space="preserve"> </w:t>
      </w:r>
      <w:r w:rsidRPr="004C2E32">
        <w:rPr>
          <w:lang w:val="en-US"/>
        </w:rPr>
        <w:t>THING [</w:t>
      </w:r>
      <w:r w:rsidRPr="004C2E32">
        <w:rPr>
          <w:vertAlign w:val="subscript"/>
          <w:lang w:val="en-US"/>
        </w:rPr>
        <w:t>NP</w:t>
      </w:r>
      <w:r w:rsidRPr="004C2E32">
        <w:rPr>
          <w:lang w:val="en-US"/>
        </w:rPr>
        <w:t xml:space="preserve"> claim]] [Mary make </w:t>
      </w:r>
      <w:proofErr w:type="spellStart"/>
      <w:r w:rsidR="00055B4C">
        <w:rPr>
          <w:lang w:val="en-US"/>
        </w:rPr>
        <w:t>wh</w:t>
      </w:r>
      <w:proofErr w:type="spellEnd"/>
      <w:r w:rsidR="00055B4C">
        <w:rPr>
          <w:lang w:val="en-US"/>
        </w:rPr>
        <w:t xml:space="preserve"> </w:t>
      </w:r>
      <w:r w:rsidRPr="005D346F">
        <w:rPr>
          <w:lang w:val="en-US"/>
        </w:rPr>
        <w:t>[</w:t>
      </w:r>
      <w:proofErr w:type="spellStart"/>
      <w:r>
        <w:rPr>
          <w:vertAlign w:val="subscript"/>
          <w:lang w:val="en-US"/>
        </w:rPr>
        <w:t>ClP</w:t>
      </w:r>
      <w:r w:rsidRPr="005D346F">
        <w:rPr>
          <w:lang w:val="en-US"/>
        </w:rPr>
        <w:t>THING</w:t>
      </w:r>
      <w:proofErr w:type="spellEnd"/>
      <w:r>
        <w:rPr>
          <w:lang w:val="en-US"/>
        </w:rPr>
        <w:t xml:space="preserve"> </w:t>
      </w:r>
    </w:p>
    <w:p w14:paraId="54965D87" w14:textId="77777777" w:rsidR="00622C39" w:rsidRPr="005D346F" w:rsidRDefault="006D2854" w:rsidP="00622C39">
      <w:pPr>
        <w:spacing w:after="165"/>
        <w:ind w:left="-5" w:right="11"/>
        <w:rPr>
          <w:lang w:val="en-US"/>
        </w:rPr>
      </w:pPr>
      <w:r>
        <w:rPr>
          <w:lang w:val="en-US"/>
        </w:rPr>
        <w:t xml:space="preserve">                </w:t>
      </w:r>
      <w:r w:rsidR="00622C39" w:rsidRPr="004C2E32">
        <w:rPr>
          <w:lang w:val="en-US"/>
        </w:rPr>
        <w:t>[</w:t>
      </w:r>
      <w:r w:rsidR="00622C39" w:rsidRPr="004C2E32">
        <w:rPr>
          <w:vertAlign w:val="subscript"/>
          <w:lang w:val="en-US"/>
        </w:rPr>
        <w:t>NP</w:t>
      </w:r>
      <w:r w:rsidR="00622C39" w:rsidRPr="004C2E32">
        <w:rPr>
          <w:lang w:val="en-US"/>
        </w:rPr>
        <w:t xml:space="preserve"> claim]]]] </w:t>
      </w:r>
    </w:p>
    <w:p w14:paraId="278EF629" w14:textId="77777777" w:rsidR="005D346F" w:rsidRDefault="005D346F" w:rsidP="005D346F">
      <w:pPr>
        <w:spacing w:after="0" w:line="375" w:lineRule="auto"/>
        <w:ind w:right="11"/>
        <w:rPr>
          <w:vertAlign w:val="subscript"/>
          <w:lang w:val="en-US"/>
        </w:rPr>
      </w:pPr>
      <w:r>
        <w:rPr>
          <w:lang w:val="en-US"/>
        </w:rPr>
        <w:t xml:space="preserve">    </w:t>
      </w:r>
      <w:r w:rsidR="006D2854">
        <w:rPr>
          <w:lang w:val="en-US"/>
        </w:rPr>
        <w:t xml:space="preserve">    </w:t>
      </w:r>
      <w:r>
        <w:rPr>
          <w:lang w:val="en-US"/>
        </w:rPr>
        <w:t xml:space="preserve">   b. </w:t>
      </w:r>
      <w:r w:rsidRPr="004C2E32">
        <w:rPr>
          <w:lang w:val="en-US"/>
        </w:rPr>
        <w:t>John [</w:t>
      </w:r>
      <w:r w:rsidRPr="004C2E32">
        <w:rPr>
          <w:vertAlign w:val="subscript"/>
          <w:lang w:val="en-US"/>
        </w:rPr>
        <w:t xml:space="preserve">SPEC(VP) </w:t>
      </w:r>
      <w:r w:rsidRPr="004C2E32">
        <w:rPr>
          <w:lang w:val="en-US"/>
        </w:rPr>
        <w:t>claim [</w:t>
      </w:r>
      <w:r w:rsidRPr="004C2E32">
        <w:rPr>
          <w:vertAlign w:val="subscript"/>
          <w:lang w:val="en-US"/>
        </w:rPr>
        <w:t xml:space="preserve">V’ </w:t>
      </w:r>
      <w:r w:rsidRPr="004C2E32">
        <w:rPr>
          <w:lang w:val="en-US"/>
        </w:rPr>
        <w:t>make [</w:t>
      </w:r>
      <w:r w:rsidRPr="004C2E32">
        <w:rPr>
          <w:vertAlign w:val="subscript"/>
          <w:lang w:val="en-US"/>
        </w:rPr>
        <w:t>QP</w:t>
      </w:r>
      <w:r w:rsidRPr="004C2E32">
        <w:rPr>
          <w:lang w:val="en-US"/>
        </w:rPr>
        <w:t xml:space="preserve"> </w:t>
      </w:r>
      <w:proofErr w:type="spellStart"/>
      <w:r w:rsidR="00055B4C">
        <w:rPr>
          <w:lang w:val="en-US"/>
        </w:rPr>
        <w:t>wh</w:t>
      </w:r>
      <w:proofErr w:type="spellEnd"/>
      <w:r w:rsidRPr="004C2E32">
        <w:rPr>
          <w:lang w:val="en-US"/>
        </w:rPr>
        <w:t xml:space="preserve"> [</w:t>
      </w:r>
      <w:proofErr w:type="spellStart"/>
      <w:r w:rsidRPr="004C2E32">
        <w:rPr>
          <w:vertAlign w:val="subscript"/>
          <w:lang w:val="en-US"/>
        </w:rPr>
        <w:t>ClP</w:t>
      </w:r>
      <w:proofErr w:type="spellEnd"/>
      <w:r w:rsidRPr="004C2E32">
        <w:rPr>
          <w:vertAlign w:val="subscript"/>
          <w:lang w:val="en-US"/>
        </w:rPr>
        <w:t xml:space="preserve"> </w:t>
      </w:r>
      <w:r w:rsidR="00055B4C">
        <w:rPr>
          <w:lang w:val="en-US"/>
        </w:rPr>
        <w:t>THING</w:t>
      </w:r>
      <w:r w:rsidRPr="004C2E32">
        <w:rPr>
          <w:lang w:val="en-US"/>
        </w:rPr>
        <w:t xml:space="preserve"> [</w:t>
      </w:r>
      <w:r w:rsidRPr="004C2E32">
        <w:rPr>
          <w:vertAlign w:val="subscript"/>
          <w:lang w:val="en-US"/>
        </w:rPr>
        <w:t>NP</w:t>
      </w:r>
      <w:r w:rsidRPr="004C2E32">
        <w:rPr>
          <w:lang w:val="en-US"/>
        </w:rPr>
        <w:t xml:space="preserve"> </w:t>
      </w:r>
      <w:r w:rsidRPr="004C2E32">
        <w:rPr>
          <w:strike/>
          <w:lang w:val="en-US"/>
        </w:rPr>
        <w:t>claim]</w:t>
      </w:r>
      <w:r w:rsidRPr="004C2E32">
        <w:rPr>
          <w:lang w:val="en-US"/>
        </w:rPr>
        <w:t xml:space="preserve"> [</w:t>
      </w:r>
      <w:r w:rsidRPr="004C2E32">
        <w:rPr>
          <w:vertAlign w:val="subscript"/>
          <w:lang w:val="en-US"/>
        </w:rPr>
        <w:t xml:space="preserve">CP </w:t>
      </w:r>
      <w:r w:rsidRPr="004C2E32">
        <w:rPr>
          <w:lang w:val="en-US"/>
        </w:rPr>
        <w:t>[Mary [</w:t>
      </w:r>
      <w:r w:rsidRPr="004C2E32">
        <w:rPr>
          <w:vertAlign w:val="subscript"/>
          <w:lang w:val="en-US"/>
        </w:rPr>
        <w:t xml:space="preserve">SPEC(VP) </w:t>
      </w:r>
    </w:p>
    <w:p w14:paraId="32864EDF" w14:textId="77777777" w:rsidR="00360AE3" w:rsidRPr="004C2E32" w:rsidRDefault="005D346F" w:rsidP="005D346F">
      <w:pPr>
        <w:spacing w:after="0" w:line="375" w:lineRule="auto"/>
        <w:ind w:right="11"/>
        <w:rPr>
          <w:lang w:val="en-US"/>
        </w:rPr>
      </w:pPr>
      <w:r>
        <w:rPr>
          <w:vertAlign w:val="subscript"/>
          <w:lang w:val="en-US"/>
        </w:rPr>
        <w:t xml:space="preserve">              </w:t>
      </w:r>
      <w:r w:rsidR="00D41C10">
        <w:rPr>
          <w:vertAlign w:val="subscript"/>
          <w:lang w:val="en-US"/>
        </w:rPr>
        <w:t xml:space="preserve">    </w:t>
      </w:r>
      <w:r>
        <w:rPr>
          <w:vertAlign w:val="subscript"/>
          <w:lang w:val="en-US"/>
        </w:rPr>
        <w:t xml:space="preserve">   </w:t>
      </w:r>
      <w:r w:rsidRPr="004C2E32">
        <w:rPr>
          <w:lang w:val="en-US"/>
        </w:rPr>
        <w:t>claim [</w:t>
      </w:r>
      <w:r w:rsidRPr="004C2E32">
        <w:rPr>
          <w:vertAlign w:val="subscript"/>
          <w:lang w:val="en-US"/>
        </w:rPr>
        <w:t xml:space="preserve">V’ </w:t>
      </w:r>
      <w:r w:rsidRPr="004C2E32">
        <w:rPr>
          <w:lang w:val="en-US"/>
        </w:rPr>
        <w:t xml:space="preserve">make </w:t>
      </w:r>
      <w:r w:rsidR="001F25A7" w:rsidRPr="004C2E32">
        <w:rPr>
          <w:lang w:val="en-US"/>
        </w:rPr>
        <w:t>[</w:t>
      </w:r>
      <w:r w:rsidR="001F25A7" w:rsidRPr="004C2E32">
        <w:rPr>
          <w:vertAlign w:val="subscript"/>
          <w:lang w:val="en-US"/>
        </w:rPr>
        <w:t>QP</w:t>
      </w:r>
      <w:r w:rsidR="001F25A7" w:rsidRPr="004C2E32">
        <w:rPr>
          <w:lang w:val="en-US"/>
        </w:rPr>
        <w:t xml:space="preserve"> </w:t>
      </w:r>
      <w:r w:rsidR="001F25A7" w:rsidRPr="001F25A7">
        <w:rPr>
          <w:strike/>
          <w:lang w:val="en-US"/>
        </w:rPr>
        <w:t>wh</w:t>
      </w:r>
      <w:r w:rsidR="001F25A7">
        <w:rPr>
          <w:lang w:val="en-US"/>
        </w:rPr>
        <w:t xml:space="preserve"> </w:t>
      </w:r>
      <w:r w:rsidRPr="004C2E32">
        <w:rPr>
          <w:lang w:val="en-US"/>
        </w:rPr>
        <w:t>[</w:t>
      </w:r>
      <w:r w:rsidRPr="004C2E32">
        <w:rPr>
          <w:vertAlign w:val="subscript"/>
          <w:lang w:val="en-US"/>
        </w:rPr>
        <w:t>Cl</w:t>
      </w:r>
      <w:r w:rsidR="001F25A7">
        <w:rPr>
          <w:vertAlign w:val="subscript"/>
          <w:lang w:val="en-US"/>
        </w:rPr>
        <w:t xml:space="preserve"> </w:t>
      </w:r>
      <w:r w:rsidRPr="001F25A7">
        <w:rPr>
          <w:strike/>
          <w:lang w:val="en-US"/>
        </w:rPr>
        <w:t>THING</w:t>
      </w:r>
      <w:r w:rsidRPr="004C2E32">
        <w:rPr>
          <w:lang w:val="en-US"/>
        </w:rPr>
        <w:t xml:space="preserve"> </w:t>
      </w:r>
      <w:r w:rsidR="00622C39" w:rsidRPr="004C2E32">
        <w:rPr>
          <w:lang w:val="en-US"/>
        </w:rPr>
        <w:t>[</w:t>
      </w:r>
      <w:r w:rsidR="00622C39" w:rsidRPr="004C2E32">
        <w:rPr>
          <w:vertAlign w:val="subscript"/>
          <w:lang w:val="en-US"/>
        </w:rPr>
        <w:t>NP</w:t>
      </w:r>
      <w:r w:rsidR="00960800">
        <w:rPr>
          <w:vertAlign w:val="subscript"/>
          <w:lang w:val="en-US"/>
        </w:rPr>
        <w:t xml:space="preserve"> </w:t>
      </w:r>
      <w:r w:rsidRPr="004C2E32">
        <w:rPr>
          <w:strike/>
          <w:lang w:val="en-US"/>
        </w:rPr>
        <w:t>claim</w:t>
      </w:r>
      <w:r w:rsidRPr="004C2E32">
        <w:rPr>
          <w:lang w:val="en-US"/>
        </w:rPr>
        <w:t>]]]]]]</w:t>
      </w:r>
      <w:r w:rsidR="00622C39" w:rsidRPr="004C2E32">
        <w:rPr>
          <w:lang w:val="en-US"/>
        </w:rPr>
        <w:t>]]]</w:t>
      </w:r>
      <w:r w:rsidRPr="004C2E32">
        <w:rPr>
          <w:lang w:val="en-US"/>
        </w:rPr>
        <w:t xml:space="preserve"> </w:t>
      </w:r>
    </w:p>
    <w:p w14:paraId="658CA1E4" w14:textId="77777777" w:rsidR="00360AE3" w:rsidRPr="004C2E32" w:rsidRDefault="00000000">
      <w:pPr>
        <w:spacing w:after="112" w:line="259" w:lineRule="auto"/>
        <w:ind w:left="0" w:firstLine="0"/>
        <w:rPr>
          <w:lang w:val="en-US"/>
        </w:rPr>
      </w:pPr>
      <w:r w:rsidRPr="004C2E32">
        <w:rPr>
          <w:lang w:val="en-US"/>
        </w:rPr>
        <w:t xml:space="preserve"> </w:t>
      </w:r>
    </w:p>
    <w:p w14:paraId="5F2BA2B5" w14:textId="77777777" w:rsidR="00360AE3" w:rsidRPr="004C2E32" w:rsidRDefault="004A71C8" w:rsidP="001E3BF1">
      <w:pPr>
        <w:spacing w:after="24" w:line="358" w:lineRule="auto"/>
        <w:ind w:left="-5" w:right="11"/>
        <w:rPr>
          <w:lang w:val="en-US"/>
        </w:rPr>
      </w:pPr>
      <w:r>
        <w:rPr>
          <w:lang w:val="en-US"/>
        </w:rPr>
        <w:t>It also ensures reification both with respect to the relative clause and to the matrix clause: (81</w:t>
      </w:r>
      <w:r w:rsidRPr="004C2E32">
        <w:rPr>
          <w:lang w:val="en-US"/>
        </w:rPr>
        <w:t xml:space="preserve">) </w:t>
      </w:r>
      <w:r w:rsidR="001E3BF1">
        <w:rPr>
          <w:lang w:val="en-US"/>
        </w:rPr>
        <w:t>will then have the following logical form</w:t>
      </w:r>
      <w:r w:rsidRPr="004C2E32">
        <w:rPr>
          <w:lang w:val="en-US"/>
        </w:rPr>
        <w:t xml:space="preserve">: </w:t>
      </w:r>
    </w:p>
    <w:p w14:paraId="280DF5C3" w14:textId="77777777" w:rsidR="00360AE3" w:rsidRPr="004C2E32" w:rsidRDefault="00000000">
      <w:pPr>
        <w:spacing w:after="133" w:line="259" w:lineRule="auto"/>
        <w:ind w:left="0" w:firstLine="0"/>
        <w:rPr>
          <w:lang w:val="en-US"/>
        </w:rPr>
      </w:pPr>
      <w:r w:rsidRPr="004C2E32">
        <w:rPr>
          <w:lang w:val="en-US"/>
        </w:rPr>
        <w:t xml:space="preserve"> </w:t>
      </w:r>
    </w:p>
    <w:p w14:paraId="3A9A04EB" w14:textId="77777777" w:rsidR="001E3BF1" w:rsidRDefault="001E3BF1" w:rsidP="001E3BF1">
      <w:pPr>
        <w:spacing w:after="0" w:line="367" w:lineRule="auto"/>
        <w:ind w:right="11"/>
        <w:rPr>
          <w:lang w:val="en-US"/>
        </w:rPr>
      </w:pPr>
      <w:r w:rsidRPr="001E3BF1">
        <w:rPr>
          <w:rFonts w:eastAsia="Segoe UI Symbol"/>
          <w:lang w:val="en-US"/>
        </w:rPr>
        <w:t>(</w:t>
      </w:r>
      <w:r w:rsidR="004A71C8">
        <w:rPr>
          <w:rFonts w:eastAsia="Segoe UI Symbol"/>
          <w:lang w:val="en-US"/>
        </w:rPr>
        <w:t>83</w:t>
      </w:r>
      <w:r w:rsidRPr="001E3BF1">
        <w:rPr>
          <w:rFonts w:eastAsia="Segoe UI Symbol"/>
          <w:lang w:val="en-US"/>
        </w:rPr>
        <w:t>)</w:t>
      </w:r>
      <w:r>
        <w:rPr>
          <w:rFonts w:ascii="Segoe UI Symbol" w:eastAsia="Segoe UI Symbol" w:hAnsi="Segoe UI Symbol" w:cs="Segoe UI Symbol"/>
          <w:lang w:val="en-US"/>
        </w:rPr>
        <w:t xml:space="preserve"> </w:t>
      </w:r>
      <w:r w:rsidR="006D2854">
        <w:rPr>
          <w:rFonts w:ascii="Segoe UI Symbol" w:eastAsia="Segoe UI Symbol" w:hAnsi="Segoe UI Symbol" w:cs="Segoe UI Symbol"/>
          <w:lang w:val="en-US"/>
        </w:rPr>
        <w:t xml:space="preserve">     </w:t>
      </w:r>
      <w:r w:rsidR="00C55B29">
        <w:rPr>
          <w:rFonts w:ascii="Segoe UI Symbol" w:eastAsia="Segoe UI Symbol" w:hAnsi="Segoe UI Symbol" w:cs="Segoe UI Symbol"/>
        </w:rPr>
        <w:sym w:font="Symbol" w:char="F022"/>
      </w:r>
      <w:proofErr w:type="gramStart"/>
      <w:r w:rsidRPr="004C2E32">
        <w:rPr>
          <w:lang w:val="en-US"/>
        </w:rPr>
        <w:t>x(</w:t>
      </w:r>
      <w:proofErr w:type="gramEnd"/>
      <w:r w:rsidR="00C55B29">
        <w:rPr>
          <w:rFonts w:ascii="Segoe UI Symbol" w:eastAsia="Segoe UI Symbol" w:hAnsi="Segoe UI Symbol" w:cs="Segoe UI Symbol"/>
        </w:rPr>
        <w:sym w:font="Symbol" w:char="F024"/>
      </w:r>
      <w:proofErr w:type="gramStart"/>
      <w:r w:rsidRPr="004C2E32">
        <w:rPr>
          <w:lang w:val="en-US"/>
        </w:rPr>
        <w:t>X(make(</w:t>
      </w:r>
      <w:proofErr w:type="gramEnd"/>
      <w:r w:rsidRPr="004C2E32">
        <w:rPr>
          <w:lang w:val="en-US"/>
        </w:rPr>
        <w:t xml:space="preserve">Mary, x) &amp; claim-X(x) &amp; </w:t>
      </w:r>
      <w:proofErr w:type="gramStart"/>
      <w:r w:rsidRPr="00AB6630">
        <w:rPr>
          <w:b/>
          <w:bCs/>
          <w:lang w:val="en-US"/>
        </w:rPr>
        <w:t>THING</w:t>
      </w:r>
      <w:r w:rsidRPr="004C2E32">
        <w:rPr>
          <w:lang w:val="en-US"/>
        </w:rPr>
        <w:t>(</w:t>
      </w:r>
      <w:proofErr w:type="gramEnd"/>
      <w:r w:rsidRPr="004C2E32">
        <w:rPr>
          <w:lang w:val="en-US"/>
        </w:rPr>
        <w:t xml:space="preserve">x, X)) </w:t>
      </w:r>
      <w:r>
        <w:rPr>
          <w:rFonts w:ascii="Wingdings" w:eastAsia="Wingdings" w:hAnsi="Wingdings" w:cs="Wingdings"/>
        </w:rPr>
        <w:t></w:t>
      </w:r>
      <w:r w:rsidRPr="004C2E32">
        <w:rPr>
          <w:lang w:val="en-US"/>
        </w:rPr>
        <w:t xml:space="preserve"> [</w:t>
      </w:r>
      <w:r w:rsidR="00C55B29">
        <w:rPr>
          <w:rFonts w:ascii="Segoe UI Symbol" w:eastAsia="Segoe UI Symbol" w:hAnsi="Segoe UI Symbol" w:cs="Segoe UI Symbol"/>
        </w:rPr>
        <w:sym w:font="Symbol" w:char="F024"/>
      </w:r>
      <w:proofErr w:type="gramStart"/>
      <w:r w:rsidRPr="004C2E32">
        <w:rPr>
          <w:lang w:val="en-US"/>
        </w:rPr>
        <w:t>X(make(</w:t>
      </w:r>
      <w:proofErr w:type="gramEnd"/>
      <w:r>
        <w:rPr>
          <w:lang w:val="en-US"/>
        </w:rPr>
        <w:t>John</w:t>
      </w:r>
      <w:r w:rsidRPr="004C2E32">
        <w:rPr>
          <w:lang w:val="en-US"/>
        </w:rPr>
        <w:t xml:space="preserve">, </w:t>
      </w:r>
      <w:r>
        <w:rPr>
          <w:lang w:val="en-US"/>
        </w:rPr>
        <w:t>x</w:t>
      </w:r>
      <w:r w:rsidRPr="004C2E32">
        <w:rPr>
          <w:lang w:val="en-US"/>
        </w:rPr>
        <w:t xml:space="preserve">) &amp;  </w:t>
      </w:r>
    </w:p>
    <w:p w14:paraId="41BB855C" w14:textId="77777777" w:rsidR="00360AE3" w:rsidRPr="004C2E32" w:rsidRDefault="001E3BF1" w:rsidP="00AC3F0A">
      <w:pPr>
        <w:spacing w:after="0" w:line="360" w:lineRule="auto"/>
        <w:ind w:right="11"/>
        <w:rPr>
          <w:lang w:val="en-US"/>
        </w:rPr>
      </w:pPr>
      <w:r>
        <w:rPr>
          <w:lang w:val="en-US"/>
        </w:rPr>
        <w:t xml:space="preserve">   </w:t>
      </w:r>
      <w:r w:rsidRPr="004C2E32">
        <w:rPr>
          <w:lang w:val="en-US"/>
        </w:rPr>
        <w:t xml:space="preserve">    </w:t>
      </w:r>
      <w:r w:rsidR="006D2854">
        <w:rPr>
          <w:lang w:val="en-US"/>
        </w:rPr>
        <w:t xml:space="preserve">     </w:t>
      </w:r>
      <w:r w:rsidRPr="004C2E32">
        <w:rPr>
          <w:lang w:val="en-US"/>
        </w:rPr>
        <w:t xml:space="preserve">  claim-X(x) &amp; </w:t>
      </w:r>
      <w:proofErr w:type="gramStart"/>
      <w:r w:rsidRPr="00AB6630">
        <w:rPr>
          <w:b/>
          <w:bCs/>
          <w:lang w:val="en-US"/>
        </w:rPr>
        <w:t>THING</w:t>
      </w:r>
      <w:r w:rsidRPr="004C2E32">
        <w:rPr>
          <w:lang w:val="en-US"/>
        </w:rPr>
        <w:t>(</w:t>
      </w:r>
      <w:proofErr w:type="gramEnd"/>
      <w:r w:rsidRPr="004C2E32">
        <w:rPr>
          <w:lang w:val="en-US"/>
        </w:rPr>
        <w:t xml:space="preserve">x, X)]) </w:t>
      </w:r>
    </w:p>
    <w:p w14:paraId="51F7FA08" w14:textId="77777777" w:rsidR="00687069" w:rsidRDefault="00687069" w:rsidP="00AC3F0A">
      <w:pPr>
        <w:pStyle w:val="Heading4"/>
        <w:spacing w:after="0" w:line="360" w:lineRule="auto"/>
        <w:ind w:left="-5"/>
      </w:pPr>
    </w:p>
    <w:p w14:paraId="313FD60E" w14:textId="77777777" w:rsidR="001E3BF1" w:rsidRDefault="001E3BF1" w:rsidP="00AC3F0A">
      <w:pPr>
        <w:spacing w:after="0" w:line="360" w:lineRule="auto"/>
        <w:ind w:left="0" w:firstLine="0"/>
        <w:rPr>
          <w:lang w:val="en-US" w:eastAsia="en-GB" w:bidi="ar-SA"/>
        </w:rPr>
      </w:pPr>
      <w:r w:rsidRPr="001E3BF1">
        <w:rPr>
          <w:lang w:val="en-US" w:eastAsia="en-GB" w:bidi="ar-SA"/>
        </w:rPr>
        <w:t>(</w:t>
      </w:r>
      <w:r w:rsidR="004A71C8">
        <w:rPr>
          <w:lang w:val="en-US" w:eastAsia="en-GB" w:bidi="ar-SA"/>
        </w:rPr>
        <w:t>83</w:t>
      </w:r>
      <w:r w:rsidRPr="001E3BF1">
        <w:rPr>
          <w:lang w:val="en-US" w:eastAsia="en-GB" w:bidi="ar-SA"/>
        </w:rPr>
        <w:t>) involve</w:t>
      </w:r>
      <w:r w:rsidR="006D2854">
        <w:rPr>
          <w:lang w:val="en-US" w:eastAsia="en-GB" w:bidi="ar-SA"/>
        </w:rPr>
        <w:t>s</w:t>
      </w:r>
      <w:r w:rsidRPr="001E3BF1">
        <w:rPr>
          <w:lang w:val="en-US" w:eastAsia="en-GB" w:bidi="ar-SA"/>
        </w:rPr>
        <w:t xml:space="preserve"> quantification over </w:t>
      </w:r>
      <w:r>
        <w:rPr>
          <w:lang w:val="en-US" w:eastAsia="en-GB" w:bidi="ar-SA"/>
        </w:rPr>
        <w:t>kinds of claims, which can be shared by different agents.</w:t>
      </w:r>
    </w:p>
    <w:p w14:paraId="7903A60F" w14:textId="77777777" w:rsidR="00DE6B41" w:rsidRPr="001E3BF1" w:rsidRDefault="00DE6B41" w:rsidP="00AC3F0A">
      <w:pPr>
        <w:spacing w:after="0" w:line="360" w:lineRule="auto"/>
        <w:ind w:left="0" w:firstLine="0"/>
        <w:rPr>
          <w:lang w:val="en-US" w:eastAsia="en-GB" w:bidi="ar-SA"/>
        </w:rPr>
      </w:pPr>
      <w:r>
        <w:rPr>
          <w:lang w:val="en-US" w:eastAsia="en-GB" w:bidi="ar-SA"/>
        </w:rPr>
        <w:t xml:space="preserve">The same analysis </w:t>
      </w:r>
      <w:r w:rsidR="007A745D">
        <w:rPr>
          <w:lang w:val="en-US" w:eastAsia="en-GB" w:bidi="ar-SA"/>
        </w:rPr>
        <w:t>applies</w:t>
      </w:r>
      <w:r>
        <w:rPr>
          <w:lang w:val="en-US" w:eastAsia="en-GB" w:bidi="ar-SA"/>
        </w:rPr>
        <w:t xml:space="preserve"> to locutionary </w:t>
      </w:r>
      <w:r w:rsidRPr="00750B10">
        <w:rPr>
          <w:i/>
          <w:iCs/>
          <w:lang w:val="en-US" w:eastAsia="en-GB" w:bidi="ar-SA"/>
        </w:rPr>
        <w:t>say</w:t>
      </w:r>
      <w:r w:rsidR="00AC3F0A">
        <w:rPr>
          <w:lang w:val="en-US" w:eastAsia="en-GB" w:bidi="ar-SA"/>
        </w:rPr>
        <w:t xml:space="preserve"> when taking</w:t>
      </w:r>
      <w:r w:rsidR="009D2844">
        <w:rPr>
          <w:lang w:val="en-US" w:eastAsia="en-GB" w:bidi="ar-SA"/>
        </w:rPr>
        <w:t xml:space="preserve"> a</w:t>
      </w:r>
      <w:r w:rsidR="00AC3F0A">
        <w:rPr>
          <w:lang w:val="en-US" w:eastAsia="en-GB" w:bidi="ar-SA"/>
        </w:rPr>
        <w:t xml:space="preserve"> </w:t>
      </w:r>
      <w:r w:rsidR="00AC3F0A" w:rsidRPr="00AC3F0A">
        <w:rPr>
          <w:i/>
          <w:iCs/>
          <w:lang w:val="en-US" w:eastAsia="en-GB" w:bidi="ar-SA"/>
        </w:rPr>
        <w:t>that</w:t>
      </w:r>
      <w:r w:rsidR="00AC3F0A">
        <w:rPr>
          <w:lang w:val="en-US" w:eastAsia="en-GB" w:bidi="ar-SA"/>
        </w:rPr>
        <w:t>-clause a</w:t>
      </w:r>
      <w:r w:rsidR="009D2844">
        <w:rPr>
          <w:lang w:val="en-US" w:eastAsia="en-GB" w:bidi="ar-SA"/>
        </w:rPr>
        <w:t>s a</w:t>
      </w:r>
      <w:r w:rsidR="00AC3F0A">
        <w:rPr>
          <w:lang w:val="en-US" w:eastAsia="en-GB" w:bidi="ar-SA"/>
        </w:rPr>
        <w:t xml:space="preserve"> complement</w:t>
      </w:r>
      <w:r>
        <w:rPr>
          <w:lang w:val="en-US" w:eastAsia="en-GB" w:bidi="ar-SA"/>
        </w:rPr>
        <w:t>.</w:t>
      </w:r>
    </w:p>
    <w:p w14:paraId="1C067886" w14:textId="77777777" w:rsidR="000A31EB" w:rsidRPr="000A31EB" w:rsidRDefault="000A31EB" w:rsidP="000A31EB">
      <w:pPr>
        <w:rPr>
          <w:lang w:val="en-FR" w:eastAsia="en-GB" w:bidi="ar-SA"/>
        </w:rPr>
      </w:pPr>
    </w:p>
    <w:p w14:paraId="3F4A75E3" w14:textId="77777777" w:rsidR="002E0E24" w:rsidRPr="009660F0" w:rsidRDefault="00250AEF" w:rsidP="002E0E24">
      <w:pPr>
        <w:pStyle w:val="Heading4"/>
        <w:ind w:left="-5"/>
        <w:rPr>
          <w:lang w:val="en-US"/>
        </w:rPr>
      </w:pPr>
      <w:r w:rsidRPr="00746302">
        <w:rPr>
          <w:lang w:val="en-GB"/>
        </w:rPr>
        <w:t>6</w:t>
      </w:r>
      <w:r w:rsidR="002E0E24">
        <w:t xml:space="preserve">.3.2. Special quantifiers </w:t>
      </w:r>
      <w:r w:rsidR="002E0E24" w:rsidRPr="009660F0">
        <w:rPr>
          <w:lang w:val="en-US"/>
        </w:rPr>
        <w:t xml:space="preserve">with </w:t>
      </w:r>
      <w:r w:rsidR="009F7234">
        <w:rPr>
          <w:lang w:val="en-US"/>
        </w:rPr>
        <w:t xml:space="preserve">phatic </w:t>
      </w:r>
      <w:r w:rsidR="00750B10">
        <w:rPr>
          <w:lang w:val="en-US"/>
        </w:rPr>
        <w:t xml:space="preserve">verbs of </w:t>
      </w:r>
      <w:r w:rsidR="002E0E24" w:rsidRPr="009660F0">
        <w:rPr>
          <w:lang w:val="en-US"/>
        </w:rPr>
        <w:t>saying</w:t>
      </w:r>
      <w:r w:rsidR="00750B10">
        <w:rPr>
          <w:lang w:val="en-US"/>
        </w:rPr>
        <w:t xml:space="preserve"> </w:t>
      </w:r>
    </w:p>
    <w:p w14:paraId="26994AB3" w14:textId="77777777" w:rsidR="002E0E24" w:rsidRPr="004C2E32" w:rsidRDefault="002E0E24" w:rsidP="002E0E24">
      <w:pPr>
        <w:spacing w:after="112" w:line="259" w:lineRule="auto"/>
        <w:ind w:left="0" w:firstLine="0"/>
        <w:rPr>
          <w:lang w:val="en-US"/>
        </w:rPr>
      </w:pPr>
      <w:r w:rsidRPr="004C2E32">
        <w:rPr>
          <w:lang w:val="en-US"/>
        </w:rPr>
        <w:t xml:space="preserve"> </w:t>
      </w:r>
    </w:p>
    <w:p w14:paraId="61D38892" w14:textId="77777777" w:rsidR="004326DD" w:rsidRDefault="00750B10" w:rsidP="002E0E24">
      <w:pPr>
        <w:spacing w:after="0" w:line="367" w:lineRule="auto"/>
        <w:ind w:left="-5" w:right="11"/>
        <w:rPr>
          <w:lang w:val="en-US"/>
        </w:rPr>
      </w:pPr>
      <w:r>
        <w:rPr>
          <w:lang w:val="en-US"/>
        </w:rPr>
        <w:t xml:space="preserve">The analysis </w:t>
      </w:r>
      <w:r w:rsidR="009F616F">
        <w:rPr>
          <w:lang w:val="en-US"/>
        </w:rPr>
        <w:t>also extends</w:t>
      </w:r>
      <w:r>
        <w:rPr>
          <w:lang w:val="en-US"/>
        </w:rPr>
        <w:t xml:space="preserve"> to</w:t>
      </w:r>
      <w:r w:rsidR="002E0E24" w:rsidRPr="004C2E32">
        <w:rPr>
          <w:lang w:val="en-US"/>
        </w:rPr>
        <w:t xml:space="preserve"> special quantifiers </w:t>
      </w:r>
      <w:r>
        <w:rPr>
          <w:lang w:val="en-US"/>
        </w:rPr>
        <w:t>as complement of</w:t>
      </w:r>
      <w:r w:rsidR="00687069">
        <w:rPr>
          <w:lang w:val="en-US"/>
        </w:rPr>
        <w:t xml:space="preserve"> </w:t>
      </w:r>
      <w:r w:rsidR="002E0E24" w:rsidRPr="004C2E32">
        <w:rPr>
          <w:lang w:val="en-US"/>
        </w:rPr>
        <w:t xml:space="preserve">phatic </w:t>
      </w:r>
      <w:r w:rsidR="002E0E24" w:rsidRPr="004C2E32">
        <w:rPr>
          <w:i/>
          <w:lang w:val="en-US"/>
        </w:rPr>
        <w:t>say</w:t>
      </w:r>
      <w:r w:rsidR="00687069">
        <w:rPr>
          <w:lang w:val="en-US"/>
        </w:rPr>
        <w:t xml:space="preserve"> </w:t>
      </w:r>
      <w:r>
        <w:rPr>
          <w:lang w:val="en-US"/>
        </w:rPr>
        <w:t>(</w:t>
      </w:r>
      <w:proofErr w:type="spellStart"/>
      <w:r w:rsidR="00687069" w:rsidRPr="00687069">
        <w:rPr>
          <w:i/>
          <w:iCs/>
          <w:lang w:val="en-US"/>
        </w:rPr>
        <w:t>say</w:t>
      </w:r>
      <w:r w:rsidR="00687069" w:rsidRPr="00687069">
        <w:rPr>
          <w:vertAlign w:val="subscript"/>
          <w:lang w:val="en-US"/>
        </w:rPr>
        <w:t>phat</w:t>
      </w:r>
      <w:proofErr w:type="spellEnd"/>
      <w:r>
        <w:rPr>
          <w:lang w:val="en-US"/>
        </w:rPr>
        <w:t>)</w:t>
      </w:r>
      <w:r w:rsidR="00886FDC">
        <w:rPr>
          <w:lang w:val="en-US"/>
        </w:rPr>
        <w:t>,</w:t>
      </w:r>
      <w:r w:rsidR="00EF1E76">
        <w:rPr>
          <w:lang w:val="en-US"/>
        </w:rPr>
        <w:t xml:space="preserve"> that is,</w:t>
      </w:r>
      <w:r w:rsidR="00886FDC">
        <w:rPr>
          <w:lang w:val="en-US"/>
        </w:rPr>
        <w:t xml:space="preserve"> </w:t>
      </w:r>
      <w:r w:rsidR="00886FDC" w:rsidRPr="00EF1E76">
        <w:rPr>
          <w:i/>
          <w:iCs/>
          <w:lang w:val="en-US"/>
        </w:rPr>
        <w:t>say</w:t>
      </w:r>
      <w:r w:rsidR="00886FDC">
        <w:rPr>
          <w:lang w:val="en-US"/>
        </w:rPr>
        <w:t xml:space="preserve"> when it takes </w:t>
      </w:r>
      <w:r w:rsidR="00EF1E76">
        <w:rPr>
          <w:lang w:val="en-US"/>
        </w:rPr>
        <w:t xml:space="preserve">a </w:t>
      </w:r>
      <w:r w:rsidR="006942AD">
        <w:rPr>
          <w:lang w:val="en-US"/>
        </w:rPr>
        <w:t xml:space="preserve">pure </w:t>
      </w:r>
      <w:r w:rsidR="00886FDC">
        <w:rPr>
          <w:lang w:val="en-US"/>
        </w:rPr>
        <w:t>qu</w:t>
      </w:r>
      <w:r w:rsidR="00EF1E76">
        <w:rPr>
          <w:lang w:val="en-US"/>
        </w:rPr>
        <w:t>o</w:t>
      </w:r>
      <w:r w:rsidR="00886FDC">
        <w:rPr>
          <w:lang w:val="en-US"/>
        </w:rPr>
        <w:t>te as complement</w:t>
      </w:r>
      <w:r w:rsidR="006D2854">
        <w:rPr>
          <w:lang w:val="en-US"/>
        </w:rPr>
        <w:t>:</w:t>
      </w:r>
      <w:r w:rsidR="002E0E24">
        <w:rPr>
          <w:vertAlign w:val="superscript"/>
        </w:rPr>
        <w:footnoteReference w:id="28"/>
      </w:r>
      <w:r w:rsidR="002E0E24" w:rsidRPr="004C2E32">
        <w:rPr>
          <w:lang w:val="en-US"/>
        </w:rPr>
        <w:t xml:space="preserve"> </w:t>
      </w:r>
    </w:p>
    <w:p w14:paraId="0B2B3730" w14:textId="77777777" w:rsidR="004326DD" w:rsidRDefault="004326DD" w:rsidP="002E0E24">
      <w:pPr>
        <w:spacing w:after="0" w:line="367" w:lineRule="auto"/>
        <w:ind w:left="-5" w:right="11"/>
        <w:rPr>
          <w:lang w:val="en-US"/>
        </w:rPr>
      </w:pPr>
    </w:p>
    <w:p w14:paraId="13F0E05E" w14:textId="77777777" w:rsidR="004326DD" w:rsidRPr="00195CDC" w:rsidRDefault="004326DD" w:rsidP="004326DD">
      <w:pPr>
        <w:spacing w:after="154"/>
        <w:ind w:left="0" w:right="11" w:firstLine="0"/>
        <w:rPr>
          <w:lang w:val="en-US"/>
        </w:rPr>
      </w:pPr>
      <w:r w:rsidRPr="00195CDC">
        <w:rPr>
          <w:lang w:val="en-US"/>
        </w:rPr>
        <w:lastRenderedPageBreak/>
        <w:t>(</w:t>
      </w:r>
      <w:r w:rsidR="004A71C8">
        <w:rPr>
          <w:lang w:val="en-US"/>
        </w:rPr>
        <w:t>84</w:t>
      </w:r>
      <w:r w:rsidRPr="00195CDC">
        <w:rPr>
          <w:lang w:val="en-US"/>
        </w:rPr>
        <w:t>)</w:t>
      </w:r>
      <w:r w:rsidR="006D2854">
        <w:rPr>
          <w:lang w:val="en-US"/>
        </w:rPr>
        <w:t xml:space="preserve">    </w:t>
      </w:r>
      <w:r w:rsidRPr="00195CDC">
        <w:rPr>
          <w:lang w:val="en-US"/>
        </w:rPr>
        <w:t xml:space="preserve">John </w:t>
      </w:r>
      <w:proofErr w:type="spellStart"/>
      <w:r w:rsidRPr="00195CDC">
        <w:rPr>
          <w:lang w:val="en-US"/>
        </w:rPr>
        <w:t>said</w:t>
      </w:r>
      <w:r w:rsidRPr="00195CDC">
        <w:rPr>
          <w:vertAlign w:val="subscript"/>
          <w:lang w:val="en-US"/>
        </w:rPr>
        <w:t>phat</w:t>
      </w:r>
      <w:proofErr w:type="spellEnd"/>
      <w:r w:rsidRPr="00195CDC">
        <w:rPr>
          <w:lang w:val="en-US"/>
        </w:rPr>
        <w:t xml:space="preserve"> ‘wow’. </w:t>
      </w:r>
    </w:p>
    <w:p w14:paraId="1ADC24E8" w14:textId="77777777" w:rsidR="004326DD" w:rsidRDefault="004326DD" w:rsidP="002E0E24">
      <w:pPr>
        <w:spacing w:after="0" w:line="367" w:lineRule="auto"/>
        <w:ind w:left="-5" w:right="11"/>
        <w:rPr>
          <w:lang w:val="en-US"/>
        </w:rPr>
      </w:pPr>
    </w:p>
    <w:p w14:paraId="0A8098F3" w14:textId="77777777" w:rsidR="00402E01" w:rsidRDefault="00222F70" w:rsidP="002E0E24">
      <w:pPr>
        <w:spacing w:after="0" w:line="367" w:lineRule="auto"/>
        <w:ind w:left="-5" w:right="11"/>
        <w:rPr>
          <w:lang w:val="en-US"/>
        </w:rPr>
      </w:pPr>
      <w:r>
        <w:rPr>
          <w:lang w:val="en-US"/>
        </w:rPr>
        <w:t xml:space="preserve">This requires </w:t>
      </w:r>
      <w:r w:rsidR="00402E01">
        <w:rPr>
          <w:lang w:val="en-US"/>
        </w:rPr>
        <w:t>just</w:t>
      </w:r>
      <w:r>
        <w:rPr>
          <w:lang w:val="en-US"/>
        </w:rPr>
        <w:t xml:space="preserve"> a few words about pure quotes as complements of </w:t>
      </w:r>
      <w:r w:rsidRPr="00222F70">
        <w:rPr>
          <w:i/>
          <w:iCs/>
          <w:lang w:val="en-US"/>
        </w:rPr>
        <w:t>say</w:t>
      </w:r>
      <w:r>
        <w:rPr>
          <w:lang w:val="en-US"/>
        </w:rPr>
        <w:t xml:space="preserve">. </w:t>
      </w:r>
    </w:p>
    <w:p w14:paraId="02784C64" w14:textId="77777777" w:rsidR="002E0E24" w:rsidRPr="004C2E32" w:rsidRDefault="00402E01" w:rsidP="002E0E24">
      <w:pPr>
        <w:spacing w:after="0" w:line="367" w:lineRule="auto"/>
        <w:ind w:left="-5" w:right="11"/>
        <w:rPr>
          <w:lang w:val="en-US"/>
        </w:rPr>
      </w:pPr>
      <w:r>
        <w:rPr>
          <w:lang w:val="en-US"/>
        </w:rPr>
        <w:t xml:space="preserve">       </w:t>
      </w:r>
      <w:r w:rsidR="00750B10">
        <w:rPr>
          <w:lang w:val="en-US"/>
        </w:rPr>
        <w:t>Let us</w:t>
      </w:r>
      <w:r w:rsidR="002E0E24" w:rsidRPr="004C2E32">
        <w:rPr>
          <w:lang w:val="en-US"/>
        </w:rPr>
        <w:t xml:space="preserve"> adopt the same underlying structure for </w:t>
      </w:r>
      <w:r w:rsidR="00750B10">
        <w:rPr>
          <w:lang w:val="en-US"/>
        </w:rPr>
        <w:t xml:space="preserve">phatic </w:t>
      </w:r>
      <w:r w:rsidR="00750B10" w:rsidRPr="00750B10">
        <w:rPr>
          <w:i/>
          <w:iCs/>
          <w:lang w:val="en-US"/>
        </w:rPr>
        <w:t>say</w:t>
      </w:r>
      <w:r w:rsidR="002E0E24" w:rsidRPr="00750B10">
        <w:rPr>
          <w:i/>
          <w:iCs/>
          <w:lang w:val="en-US"/>
        </w:rPr>
        <w:t xml:space="preserve"> </w:t>
      </w:r>
      <w:r w:rsidR="002E0E24" w:rsidRPr="004C2E32">
        <w:rPr>
          <w:lang w:val="en-US"/>
        </w:rPr>
        <w:t xml:space="preserve">as for attitude verbs, </w:t>
      </w:r>
      <w:r w:rsidR="008C730D">
        <w:rPr>
          <w:lang w:val="en-US"/>
        </w:rPr>
        <w:t xml:space="preserve">that is, </w:t>
      </w:r>
      <w:r w:rsidR="00750B10">
        <w:rPr>
          <w:lang w:val="en-US"/>
        </w:rPr>
        <w:t>a complex predicate consisting of a</w:t>
      </w:r>
      <w:r w:rsidR="002E0E24" w:rsidRPr="004C2E32">
        <w:rPr>
          <w:lang w:val="en-US"/>
        </w:rPr>
        <w:t xml:space="preserve"> light verb such as </w:t>
      </w:r>
      <w:r w:rsidR="002E0E24" w:rsidRPr="004C2E32">
        <w:rPr>
          <w:i/>
          <w:lang w:val="en-US"/>
        </w:rPr>
        <w:t xml:space="preserve">make </w:t>
      </w:r>
      <w:r w:rsidR="002E0E24" w:rsidRPr="004C2E32">
        <w:rPr>
          <w:lang w:val="en-US"/>
        </w:rPr>
        <w:t>and an abstract nominal root ‘SAID</w:t>
      </w:r>
      <w:r w:rsidR="00687069">
        <w:rPr>
          <w:vertAlign w:val="subscript"/>
          <w:lang w:val="en-US"/>
        </w:rPr>
        <w:t>phat</w:t>
      </w:r>
      <w:r w:rsidR="002E0E24" w:rsidRPr="004C2E32">
        <w:rPr>
          <w:lang w:val="en-US"/>
        </w:rPr>
        <w:t>’</w:t>
      </w:r>
      <w:r w:rsidR="00687069">
        <w:rPr>
          <w:lang w:val="en-US"/>
        </w:rPr>
        <w:t>.</w:t>
      </w:r>
      <w:r w:rsidR="00687069">
        <w:rPr>
          <w:rStyle w:val="FootnoteReference"/>
          <w:lang w:val="en-US"/>
        </w:rPr>
        <w:footnoteReference w:id="29"/>
      </w:r>
      <w:r w:rsidR="00687069">
        <w:rPr>
          <w:lang w:val="en-US"/>
        </w:rPr>
        <w:t xml:space="preserve"> </w:t>
      </w:r>
      <w:r w:rsidR="002E0E24" w:rsidRPr="004C2E32">
        <w:rPr>
          <w:lang w:val="en-US"/>
        </w:rPr>
        <w:t>Thus, (</w:t>
      </w:r>
      <w:r w:rsidR="004A71C8">
        <w:rPr>
          <w:lang w:val="en-US"/>
        </w:rPr>
        <w:t>84</w:t>
      </w:r>
      <w:r w:rsidR="002E0E24" w:rsidRPr="004C2E32">
        <w:rPr>
          <w:lang w:val="en-US"/>
        </w:rPr>
        <w:t>) w</w:t>
      </w:r>
      <w:r w:rsidR="00750B10">
        <w:rPr>
          <w:lang w:val="en-US"/>
        </w:rPr>
        <w:t>ill</w:t>
      </w:r>
      <w:r w:rsidR="002E0E24" w:rsidRPr="004C2E32">
        <w:rPr>
          <w:lang w:val="en-US"/>
        </w:rPr>
        <w:t xml:space="preserve"> be derived from (</w:t>
      </w:r>
      <w:r w:rsidR="004A71C8">
        <w:rPr>
          <w:lang w:val="en-US"/>
        </w:rPr>
        <w:t>85</w:t>
      </w:r>
      <w:r w:rsidR="006D2854">
        <w:rPr>
          <w:lang w:val="en-US"/>
        </w:rPr>
        <w:t>a</w:t>
      </w:r>
      <w:r w:rsidR="002E0E24" w:rsidRPr="004C2E32">
        <w:rPr>
          <w:lang w:val="en-US"/>
        </w:rPr>
        <w:t>) as in (</w:t>
      </w:r>
      <w:r w:rsidR="004A71C8">
        <w:rPr>
          <w:lang w:val="en-US"/>
        </w:rPr>
        <w:t>85</w:t>
      </w:r>
      <w:r w:rsidR="006D2854">
        <w:rPr>
          <w:lang w:val="en-US"/>
        </w:rPr>
        <w:t>b</w:t>
      </w:r>
      <w:r w:rsidR="002E0E24" w:rsidRPr="004C2E32">
        <w:rPr>
          <w:lang w:val="en-US"/>
        </w:rPr>
        <w:t xml:space="preserve">): </w:t>
      </w:r>
    </w:p>
    <w:p w14:paraId="5C174EF3" w14:textId="77777777" w:rsidR="002E0E24" w:rsidRPr="004C2E32" w:rsidRDefault="002E0E24" w:rsidP="002E0E24">
      <w:pPr>
        <w:spacing w:after="152" w:line="259" w:lineRule="auto"/>
        <w:ind w:left="0" w:firstLine="0"/>
        <w:rPr>
          <w:lang w:val="en-US"/>
        </w:rPr>
      </w:pPr>
      <w:r w:rsidRPr="004C2E32">
        <w:rPr>
          <w:lang w:val="en-US"/>
        </w:rPr>
        <w:t xml:space="preserve"> </w:t>
      </w:r>
    </w:p>
    <w:p w14:paraId="053CAA15" w14:textId="77777777" w:rsidR="002E0E24" w:rsidRPr="00B16D5D" w:rsidRDefault="004326DD" w:rsidP="004326DD">
      <w:pPr>
        <w:spacing w:after="161"/>
        <w:ind w:right="11"/>
        <w:rPr>
          <w:lang w:val="en-US"/>
        </w:rPr>
      </w:pPr>
      <w:r>
        <w:rPr>
          <w:lang w:val="en-US"/>
        </w:rPr>
        <w:t>(</w:t>
      </w:r>
      <w:r w:rsidR="004A71C8">
        <w:rPr>
          <w:lang w:val="en-US"/>
        </w:rPr>
        <w:t>85</w:t>
      </w:r>
      <w:r>
        <w:rPr>
          <w:lang w:val="en-US"/>
        </w:rPr>
        <w:t xml:space="preserve">) </w:t>
      </w:r>
      <w:r w:rsidR="006D2854">
        <w:rPr>
          <w:lang w:val="en-US"/>
        </w:rPr>
        <w:t xml:space="preserve">    a</w:t>
      </w:r>
      <w:r w:rsidR="002E0E24" w:rsidRPr="00B16D5D">
        <w:rPr>
          <w:lang w:val="en-US"/>
        </w:rPr>
        <w:t>. John made [[</w:t>
      </w:r>
      <w:proofErr w:type="spellStart"/>
      <w:r w:rsidR="002E0E24" w:rsidRPr="00B16D5D">
        <w:rPr>
          <w:vertAlign w:val="subscript"/>
          <w:lang w:val="en-US"/>
        </w:rPr>
        <w:t>NP</w:t>
      </w:r>
      <w:r w:rsidR="002E0E24" w:rsidRPr="00B16D5D">
        <w:rPr>
          <w:lang w:val="en-US"/>
        </w:rPr>
        <w:t>SAID</w:t>
      </w:r>
      <w:r w:rsidR="00687069">
        <w:rPr>
          <w:vertAlign w:val="subscript"/>
          <w:lang w:val="en-US"/>
        </w:rPr>
        <w:t>phat</w:t>
      </w:r>
      <w:proofErr w:type="spellEnd"/>
      <w:r w:rsidR="002E0E24" w:rsidRPr="00B16D5D">
        <w:rPr>
          <w:lang w:val="en-US"/>
        </w:rPr>
        <w:t xml:space="preserve">] ‘wow’] </w:t>
      </w:r>
    </w:p>
    <w:p w14:paraId="03559E08" w14:textId="77777777" w:rsidR="002E0E24" w:rsidRPr="004C2E32" w:rsidRDefault="002E0E24" w:rsidP="002E0E24">
      <w:pPr>
        <w:ind w:right="11"/>
        <w:rPr>
          <w:lang w:val="en-US"/>
        </w:rPr>
      </w:pPr>
      <w:r>
        <w:rPr>
          <w:lang w:val="en-US"/>
        </w:rPr>
        <w:t xml:space="preserve">        </w:t>
      </w:r>
      <w:r w:rsidR="006D2854">
        <w:rPr>
          <w:lang w:val="en-US"/>
        </w:rPr>
        <w:t xml:space="preserve">    b</w:t>
      </w:r>
      <w:r>
        <w:rPr>
          <w:lang w:val="en-US"/>
        </w:rPr>
        <w:t xml:space="preserve">. </w:t>
      </w:r>
      <w:r w:rsidRPr="004C2E32">
        <w:rPr>
          <w:lang w:val="en-US"/>
        </w:rPr>
        <w:t>John [</w:t>
      </w:r>
      <w:r w:rsidRPr="004C2E32">
        <w:rPr>
          <w:vertAlign w:val="subscript"/>
          <w:lang w:val="en-US"/>
        </w:rPr>
        <w:t xml:space="preserve">SPEC(VP) </w:t>
      </w:r>
      <w:r w:rsidRPr="004C2E32">
        <w:rPr>
          <w:lang w:val="en-US"/>
        </w:rPr>
        <w:t>SAID</w:t>
      </w:r>
      <w:r w:rsidR="00687069">
        <w:rPr>
          <w:vertAlign w:val="subscript"/>
          <w:lang w:val="en-US"/>
        </w:rPr>
        <w:t>phat</w:t>
      </w:r>
      <w:r w:rsidRPr="004C2E32">
        <w:rPr>
          <w:lang w:val="en-US"/>
        </w:rPr>
        <w:t>] [</w:t>
      </w:r>
      <w:r w:rsidRPr="004C2E32">
        <w:rPr>
          <w:vertAlign w:val="subscript"/>
          <w:lang w:val="en-US"/>
        </w:rPr>
        <w:t xml:space="preserve">V’ </w:t>
      </w:r>
      <w:r w:rsidRPr="004C2E32">
        <w:rPr>
          <w:lang w:val="en-US"/>
        </w:rPr>
        <w:t>made [[</w:t>
      </w:r>
      <w:proofErr w:type="spellStart"/>
      <w:r w:rsidRPr="004C2E32">
        <w:rPr>
          <w:vertAlign w:val="subscript"/>
          <w:lang w:val="en-US"/>
        </w:rPr>
        <w:t>NP</w:t>
      </w:r>
      <w:r w:rsidRPr="004C2E32">
        <w:rPr>
          <w:strike/>
          <w:lang w:val="en-US"/>
        </w:rPr>
        <w:t>SAID</w:t>
      </w:r>
      <w:r w:rsidR="00687069">
        <w:rPr>
          <w:strike/>
          <w:vertAlign w:val="subscript"/>
          <w:lang w:val="en-US"/>
        </w:rPr>
        <w:t>phat</w:t>
      </w:r>
      <w:proofErr w:type="spellEnd"/>
      <w:r w:rsidRPr="004C2E32">
        <w:rPr>
          <w:lang w:val="en-US"/>
        </w:rPr>
        <w:t xml:space="preserve">] ‘wow’]] </w:t>
      </w:r>
    </w:p>
    <w:p w14:paraId="069C4771" w14:textId="77777777" w:rsidR="002E0E24" w:rsidRPr="004C2E32" w:rsidRDefault="002E0E24" w:rsidP="002E0E24">
      <w:pPr>
        <w:spacing w:after="123" w:line="259" w:lineRule="auto"/>
        <w:ind w:left="0" w:firstLine="0"/>
        <w:rPr>
          <w:lang w:val="en-US"/>
        </w:rPr>
      </w:pPr>
      <w:r w:rsidRPr="004C2E32">
        <w:rPr>
          <w:lang w:val="en-US"/>
        </w:rPr>
        <w:t xml:space="preserve"> </w:t>
      </w:r>
    </w:p>
    <w:p w14:paraId="346D65CF" w14:textId="77777777" w:rsidR="002E0E24" w:rsidRPr="00EF327D" w:rsidRDefault="008C730D" w:rsidP="00EF1E76">
      <w:pPr>
        <w:spacing w:after="0" w:line="361" w:lineRule="auto"/>
        <w:ind w:left="-5" w:right="11"/>
        <w:rPr>
          <w:lang w:val="en-US"/>
        </w:rPr>
      </w:pPr>
      <w:r>
        <w:rPr>
          <w:lang w:val="en-US"/>
        </w:rPr>
        <w:t>However, the</w:t>
      </w:r>
      <w:r w:rsidR="009C4732">
        <w:rPr>
          <w:lang w:val="en-US"/>
        </w:rPr>
        <w:t xml:space="preserve"> things </w:t>
      </w:r>
      <w:r w:rsidR="009C4732" w:rsidRPr="004C2E32">
        <w:rPr>
          <w:lang w:val="en-US"/>
        </w:rPr>
        <w:t xml:space="preserve">denoted by the nominal </w:t>
      </w:r>
      <w:r w:rsidR="009C4732">
        <w:rPr>
          <w:lang w:val="en-US"/>
        </w:rPr>
        <w:t xml:space="preserve">root </w:t>
      </w:r>
      <w:r w:rsidR="009C4732" w:rsidRPr="004C2E32">
        <w:rPr>
          <w:lang w:val="en-US"/>
        </w:rPr>
        <w:t>SAID</w:t>
      </w:r>
      <w:r w:rsidR="009C4732" w:rsidRPr="004C2E32">
        <w:rPr>
          <w:vertAlign w:val="subscript"/>
          <w:lang w:val="en-US"/>
        </w:rPr>
        <w:t>phat</w:t>
      </w:r>
      <w:r w:rsidR="009C4732" w:rsidRPr="004C2E32">
        <w:rPr>
          <w:lang w:val="en-US"/>
        </w:rPr>
        <w:t xml:space="preserve"> </w:t>
      </w:r>
      <w:r w:rsidR="009C4732">
        <w:rPr>
          <w:lang w:val="en-US"/>
        </w:rPr>
        <w:t xml:space="preserve">will be </w:t>
      </w:r>
      <w:r w:rsidR="00402E01">
        <w:rPr>
          <w:lang w:val="en-US"/>
        </w:rPr>
        <w:t>‘</w:t>
      </w:r>
      <w:r w:rsidR="002E0E24" w:rsidRPr="004C2E32">
        <w:rPr>
          <w:lang w:val="en-US"/>
        </w:rPr>
        <w:t>utterances</w:t>
      </w:r>
      <w:r w:rsidR="00402E01">
        <w:rPr>
          <w:lang w:val="en-US"/>
        </w:rPr>
        <w:t xml:space="preserve">’ </w:t>
      </w:r>
      <w:r w:rsidR="002E0E24" w:rsidRPr="004C2E32">
        <w:rPr>
          <w:lang w:val="en-US"/>
        </w:rPr>
        <w:t>or</w:t>
      </w:r>
      <w:r w:rsidR="008C6CDE">
        <w:rPr>
          <w:lang w:val="en-US"/>
        </w:rPr>
        <w:t xml:space="preserve"> what can be called</w:t>
      </w:r>
      <w:r w:rsidR="009C4732">
        <w:rPr>
          <w:lang w:val="en-US"/>
        </w:rPr>
        <w:t xml:space="preserve"> </w:t>
      </w:r>
      <w:r w:rsidR="002E0E24" w:rsidRPr="004C2E32">
        <w:rPr>
          <w:lang w:val="en-US"/>
        </w:rPr>
        <w:t>‘phatic objects’</w:t>
      </w:r>
      <w:r w:rsidR="009C4732">
        <w:rPr>
          <w:lang w:val="en-US"/>
        </w:rPr>
        <w:t xml:space="preserve">, making use of the Austinian </w:t>
      </w:r>
      <w:r w:rsidR="00EF1E76">
        <w:rPr>
          <w:lang w:val="en-US"/>
        </w:rPr>
        <w:t>notion</w:t>
      </w:r>
      <w:r w:rsidR="009C4732">
        <w:rPr>
          <w:lang w:val="en-US"/>
        </w:rPr>
        <w:t xml:space="preserve"> </w:t>
      </w:r>
      <w:r w:rsidR="00EF1E76">
        <w:rPr>
          <w:lang w:val="en-US"/>
        </w:rPr>
        <w:t xml:space="preserve">of a </w:t>
      </w:r>
      <w:r w:rsidR="009C4732">
        <w:rPr>
          <w:lang w:val="en-US"/>
        </w:rPr>
        <w:t>phatic act</w:t>
      </w:r>
      <w:r w:rsidR="006942AD">
        <w:rPr>
          <w:lang w:val="en-US"/>
        </w:rPr>
        <w:t>, as an act meant to realize a</w:t>
      </w:r>
      <w:r>
        <w:rPr>
          <w:lang w:val="en-US"/>
        </w:rPr>
        <w:t xml:space="preserve"> phonetic,</w:t>
      </w:r>
      <w:r w:rsidR="006942AD">
        <w:rPr>
          <w:lang w:val="en-US"/>
        </w:rPr>
        <w:t xml:space="preserve"> phonological or morphosyntactic form</w:t>
      </w:r>
      <w:r w:rsidR="009C4732">
        <w:rPr>
          <w:lang w:val="en-US"/>
        </w:rPr>
        <w:t xml:space="preserve"> </w:t>
      </w:r>
      <w:r w:rsidR="003D30C9">
        <w:rPr>
          <w:lang w:val="en-US"/>
        </w:rPr>
        <w:t>(Austin 1962)</w:t>
      </w:r>
      <w:r w:rsidR="008C6CDE">
        <w:rPr>
          <w:lang w:val="en-US"/>
        </w:rPr>
        <w:t>, as opposed to locutionary acts</w:t>
      </w:r>
      <w:r w:rsidR="00402E01">
        <w:rPr>
          <w:lang w:val="en-US"/>
        </w:rPr>
        <w:t xml:space="preserve"> (</w:t>
      </w:r>
      <w:r w:rsidR="008C6CDE">
        <w:rPr>
          <w:lang w:val="en-US"/>
        </w:rPr>
        <w:t>acts of conveying a content</w:t>
      </w:r>
      <w:r w:rsidR="00402E01">
        <w:rPr>
          <w:lang w:val="en-US"/>
        </w:rPr>
        <w:t>)</w:t>
      </w:r>
      <w:r w:rsidR="008C6CDE">
        <w:rPr>
          <w:lang w:val="en-US"/>
        </w:rPr>
        <w:t xml:space="preserve"> and illocutionary acts</w:t>
      </w:r>
      <w:r w:rsidR="00402E01">
        <w:rPr>
          <w:lang w:val="en-US"/>
        </w:rPr>
        <w:t xml:space="preserve"> (acts of making an assertion, asking a question etc.)</w:t>
      </w:r>
      <w:r w:rsidR="008C6CDE">
        <w:rPr>
          <w:lang w:val="en-US"/>
        </w:rPr>
        <w:t>.</w:t>
      </w:r>
      <w:r w:rsidR="009C4732">
        <w:rPr>
          <w:lang w:val="en-US"/>
        </w:rPr>
        <w:t xml:space="preserve"> </w:t>
      </w:r>
      <w:r w:rsidR="008C6CDE">
        <w:rPr>
          <w:lang w:val="en-US"/>
        </w:rPr>
        <w:t>Pure</w:t>
      </w:r>
      <w:r w:rsidR="009C4732" w:rsidRPr="004C2E32">
        <w:rPr>
          <w:lang w:val="en-US"/>
        </w:rPr>
        <w:t xml:space="preserve"> quotes </w:t>
      </w:r>
      <w:r>
        <w:rPr>
          <w:lang w:val="en-US"/>
        </w:rPr>
        <w:t>can be considered expressions conveying</w:t>
      </w:r>
      <w:r w:rsidR="008C6CDE">
        <w:rPr>
          <w:lang w:val="en-US"/>
        </w:rPr>
        <w:t xml:space="preserve"> properties of utterance or phatic acts</w:t>
      </w:r>
      <w:r w:rsidR="00222F70">
        <w:rPr>
          <w:lang w:val="en-US"/>
        </w:rPr>
        <w:t xml:space="preserve">, </w:t>
      </w:r>
      <w:r w:rsidR="002E0E24" w:rsidRPr="004C2E32">
        <w:rPr>
          <w:lang w:val="en-US"/>
        </w:rPr>
        <w:t>specifying the</w:t>
      </w:r>
      <w:r w:rsidR="009C4732">
        <w:rPr>
          <w:lang w:val="en-US"/>
        </w:rPr>
        <w:t>ir</w:t>
      </w:r>
      <w:r w:rsidR="002E0E24" w:rsidRPr="004C2E32">
        <w:rPr>
          <w:lang w:val="en-US"/>
        </w:rPr>
        <w:t xml:space="preserve"> phonetic, phonological, </w:t>
      </w:r>
      <w:r w:rsidR="009C4732">
        <w:rPr>
          <w:lang w:val="en-US"/>
        </w:rPr>
        <w:t xml:space="preserve">or </w:t>
      </w:r>
      <w:r w:rsidR="002E0E24" w:rsidRPr="004C2E32">
        <w:rPr>
          <w:lang w:val="en-US"/>
        </w:rPr>
        <w:t xml:space="preserve">morphosyntactic </w:t>
      </w:r>
      <w:r w:rsidR="009C4732">
        <w:rPr>
          <w:lang w:val="en-US"/>
        </w:rPr>
        <w:t xml:space="preserve">structure </w:t>
      </w:r>
      <w:r w:rsidR="002E0E24" w:rsidRPr="004C2E32">
        <w:rPr>
          <w:lang w:val="en-US"/>
        </w:rPr>
        <w:t>and perhaps conceptual content</w:t>
      </w:r>
      <w:r w:rsidR="00402E01">
        <w:rPr>
          <w:lang w:val="en-US"/>
        </w:rPr>
        <w:t>, in</w:t>
      </w:r>
      <w:r>
        <w:rPr>
          <w:lang w:val="en-US"/>
        </w:rPr>
        <w:t xml:space="preserve"> what way and to what extent</w:t>
      </w:r>
      <w:r w:rsidR="006D2854">
        <w:rPr>
          <w:lang w:val="en-US"/>
        </w:rPr>
        <w:t xml:space="preserve">, </w:t>
      </w:r>
      <w:r w:rsidR="00402E01">
        <w:rPr>
          <w:lang w:val="en-US"/>
        </w:rPr>
        <w:t>being</w:t>
      </w:r>
      <w:r>
        <w:rPr>
          <w:lang w:val="en-US"/>
        </w:rPr>
        <w:t xml:space="preserve"> entirely </w:t>
      </w:r>
      <w:r w:rsidR="009C4732">
        <w:rPr>
          <w:lang w:val="en-US"/>
        </w:rPr>
        <w:t>depend on context</w:t>
      </w:r>
      <w:r>
        <w:rPr>
          <w:lang w:val="en-US"/>
        </w:rPr>
        <w:t xml:space="preserve"> (</w:t>
      </w:r>
      <w:r w:rsidR="00EF327D">
        <w:rPr>
          <w:lang w:val="en-US"/>
        </w:rPr>
        <w:t>Saka 1998)</w:t>
      </w:r>
      <w:r w:rsidR="002E0E24" w:rsidRPr="004C2E32">
        <w:rPr>
          <w:lang w:val="en-US"/>
        </w:rPr>
        <w:t>.</w:t>
      </w:r>
      <w:r w:rsidR="00222F70">
        <w:rPr>
          <w:lang w:val="en-US"/>
        </w:rPr>
        <w:t xml:space="preserve"> Hence, </w:t>
      </w:r>
      <w:r>
        <w:rPr>
          <w:lang w:val="en-US"/>
        </w:rPr>
        <w:t>pure quotes</w:t>
      </w:r>
      <w:r w:rsidR="00222F70">
        <w:rPr>
          <w:lang w:val="en-US"/>
        </w:rPr>
        <w:t xml:space="preserve"> can be considered </w:t>
      </w:r>
      <w:r w:rsidR="00222F70" w:rsidRPr="004C2E32">
        <w:rPr>
          <w:lang w:val="en-US"/>
        </w:rPr>
        <w:t>predicates</w:t>
      </w:r>
      <w:r w:rsidR="00B607B5">
        <w:rPr>
          <w:lang w:val="en-US"/>
        </w:rPr>
        <w:t xml:space="preserve"> expressing properties </w:t>
      </w:r>
      <w:r w:rsidR="00222F70" w:rsidRPr="004C2E32">
        <w:rPr>
          <w:lang w:val="en-US"/>
        </w:rPr>
        <w:t xml:space="preserve">of </w:t>
      </w:r>
      <w:r w:rsidR="00222F70">
        <w:rPr>
          <w:lang w:val="en-US"/>
        </w:rPr>
        <w:t>phatic objects.</w:t>
      </w:r>
      <w:r w:rsidR="002E0E24" w:rsidRPr="004C2E32">
        <w:rPr>
          <w:lang w:val="en-US"/>
        </w:rPr>
        <w:t xml:space="preserve"> </w:t>
      </w:r>
      <w:r>
        <w:rPr>
          <w:lang w:val="en-US"/>
        </w:rPr>
        <w:t>This means that in</w:t>
      </w:r>
      <w:r w:rsidR="00222F70">
        <w:rPr>
          <w:lang w:val="en-US"/>
        </w:rPr>
        <w:t xml:space="preserve"> </w:t>
      </w:r>
      <w:r>
        <w:rPr>
          <w:lang w:val="en-US"/>
        </w:rPr>
        <w:t xml:space="preserve">the logical form of </w:t>
      </w:r>
      <w:r w:rsidR="00222F70">
        <w:rPr>
          <w:lang w:val="en-US"/>
        </w:rPr>
        <w:t>(</w:t>
      </w:r>
      <w:r w:rsidR="004A71C8">
        <w:rPr>
          <w:lang w:val="en-US"/>
        </w:rPr>
        <w:t>84</w:t>
      </w:r>
      <w:r w:rsidR="00222F70">
        <w:rPr>
          <w:lang w:val="en-US"/>
        </w:rPr>
        <w:t xml:space="preserve">) </w:t>
      </w:r>
      <w:r w:rsidR="008C6CDE">
        <w:rPr>
          <w:lang w:val="en-US"/>
        </w:rPr>
        <w:t xml:space="preserve">the pure quote complement and </w:t>
      </w:r>
      <w:r w:rsidR="008C6CDE" w:rsidRPr="004C2E32">
        <w:rPr>
          <w:lang w:val="en-US"/>
        </w:rPr>
        <w:t>SAID</w:t>
      </w:r>
      <w:r w:rsidR="008C6CDE" w:rsidRPr="004C2E32">
        <w:rPr>
          <w:vertAlign w:val="subscript"/>
          <w:lang w:val="en-US"/>
        </w:rPr>
        <w:t>phat</w:t>
      </w:r>
      <w:r w:rsidR="008C6CDE">
        <w:rPr>
          <w:lang w:val="en-US"/>
        </w:rPr>
        <w:t xml:space="preserve"> will</w:t>
      </w:r>
      <w:r w:rsidR="002E0E24" w:rsidRPr="00EF327D">
        <w:rPr>
          <w:lang w:val="en-US"/>
        </w:rPr>
        <w:t xml:space="preserve"> </w:t>
      </w:r>
      <w:r w:rsidR="00222F70">
        <w:rPr>
          <w:lang w:val="en-US"/>
        </w:rPr>
        <w:t>both be predicated of a phatic object:</w:t>
      </w:r>
    </w:p>
    <w:p w14:paraId="63E79309" w14:textId="77777777" w:rsidR="002E0E24" w:rsidRPr="00EF327D" w:rsidRDefault="002E0E24" w:rsidP="00EF1E76">
      <w:pPr>
        <w:spacing w:after="0" w:line="259" w:lineRule="auto"/>
        <w:ind w:left="0" w:firstLine="0"/>
        <w:rPr>
          <w:lang w:val="en-US"/>
        </w:rPr>
      </w:pPr>
      <w:r w:rsidRPr="00EF327D">
        <w:rPr>
          <w:lang w:val="en-US"/>
        </w:rPr>
        <w:t xml:space="preserve"> </w:t>
      </w:r>
    </w:p>
    <w:p w14:paraId="46009C22" w14:textId="77777777" w:rsidR="002E0E24" w:rsidRPr="004C2E32" w:rsidRDefault="00AD062E" w:rsidP="00EF1E76">
      <w:pPr>
        <w:spacing w:after="0" w:line="360" w:lineRule="auto"/>
        <w:ind w:right="11"/>
        <w:rPr>
          <w:lang w:val="en-US"/>
        </w:rPr>
      </w:pPr>
      <w:r w:rsidRPr="00AD062E">
        <w:rPr>
          <w:rFonts w:eastAsia="Segoe UI Symbol"/>
          <w:lang w:val="en-US"/>
        </w:rPr>
        <w:t>(</w:t>
      </w:r>
      <w:r w:rsidR="004A71C8">
        <w:rPr>
          <w:rFonts w:eastAsia="Segoe UI Symbol"/>
          <w:lang w:val="en-US"/>
        </w:rPr>
        <w:t>86</w:t>
      </w:r>
      <w:r w:rsidRPr="00AD062E">
        <w:rPr>
          <w:rFonts w:eastAsia="Segoe UI Symbol"/>
          <w:lang w:val="en-US"/>
        </w:rPr>
        <w:t>)</w:t>
      </w:r>
      <w:r w:rsidR="006D2854">
        <w:rPr>
          <w:rFonts w:eastAsia="Segoe UI Symbol"/>
          <w:lang w:val="en-US"/>
        </w:rPr>
        <w:t xml:space="preserve">     </w:t>
      </w:r>
      <w:r w:rsidR="002E0E24">
        <w:rPr>
          <w:rFonts w:ascii="Segoe UI Symbol" w:eastAsia="Segoe UI Symbol" w:hAnsi="Segoe UI Symbol" w:cs="Segoe UI Symbol"/>
        </w:rPr>
        <w:sym w:font="Symbol" w:char="F024"/>
      </w:r>
      <w:proofErr w:type="gramStart"/>
      <w:r w:rsidR="00C33F7A">
        <w:rPr>
          <w:lang w:val="en-US"/>
        </w:rPr>
        <w:t>x</w:t>
      </w:r>
      <w:r w:rsidR="002E0E24" w:rsidRPr="004C2E32">
        <w:rPr>
          <w:lang w:val="en-US"/>
        </w:rPr>
        <w:t>(make(</w:t>
      </w:r>
      <w:proofErr w:type="gramEnd"/>
      <w:r w:rsidR="002E0E24" w:rsidRPr="004C2E32">
        <w:rPr>
          <w:lang w:val="en-US"/>
        </w:rPr>
        <w:t xml:space="preserve">John, </w:t>
      </w:r>
      <w:r w:rsidR="00C33F7A">
        <w:rPr>
          <w:lang w:val="en-US"/>
        </w:rPr>
        <w:t>x</w:t>
      </w:r>
      <w:r w:rsidR="002E0E24" w:rsidRPr="004C2E32">
        <w:rPr>
          <w:lang w:val="en-US"/>
        </w:rPr>
        <w:t>) &amp; SAID</w:t>
      </w:r>
      <w:r w:rsidR="002E0E24" w:rsidRPr="004C2E32">
        <w:rPr>
          <w:vertAlign w:val="subscript"/>
          <w:lang w:val="en-US"/>
        </w:rPr>
        <w:t>phat</w:t>
      </w:r>
      <w:r w:rsidR="002E0E24" w:rsidRPr="004C2E32">
        <w:rPr>
          <w:lang w:val="en-US"/>
        </w:rPr>
        <w:t>(</w:t>
      </w:r>
      <w:r w:rsidR="00C33F7A">
        <w:rPr>
          <w:lang w:val="en-US"/>
        </w:rPr>
        <w:t>x</w:t>
      </w:r>
      <w:r w:rsidR="002E0E24" w:rsidRPr="004C2E32">
        <w:rPr>
          <w:lang w:val="en-US"/>
        </w:rPr>
        <w:t>) &amp; ‘wow’(</w:t>
      </w:r>
      <w:r w:rsidR="00C33F7A">
        <w:rPr>
          <w:lang w:val="en-US"/>
        </w:rPr>
        <w:t>x</w:t>
      </w:r>
      <w:r w:rsidR="002E0E24" w:rsidRPr="004C2E32">
        <w:rPr>
          <w:lang w:val="en-US"/>
        </w:rPr>
        <w:t xml:space="preserve">)) </w:t>
      </w:r>
    </w:p>
    <w:p w14:paraId="2072925B" w14:textId="77777777" w:rsidR="002E0E24" w:rsidRDefault="002E0E24" w:rsidP="00EF1E76">
      <w:pPr>
        <w:spacing w:after="0" w:line="360" w:lineRule="auto"/>
        <w:ind w:left="0" w:firstLine="0"/>
        <w:rPr>
          <w:lang w:val="en-US"/>
        </w:rPr>
      </w:pPr>
      <w:r w:rsidRPr="004C2E32">
        <w:rPr>
          <w:lang w:val="en-US"/>
        </w:rPr>
        <w:t xml:space="preserve"> </w:t>
      </w:r>
    </w:p>
    <w:p w14:paraId="666563E7" w14:textId="77777777" w:rsidR="00687069" w:rsidRDefault="00EF327D" w:rsidP="00EF1E76">
      <w:pPr>
        <w:spacing w:after="0" w:line="360" w:lineRule="auto"/>
        <w:ind w:left="0" w:firstLine="0"/>
        <w:rPr>
          <w:lang w:val="en-US"/>
        </w:rPr>
      </w:pPr>
      <w:r>
        <w:rPr>
          <w:lang w:val="en-US"/>
        </w:rPr>
        <w:t>A sentence with a phatic verb of</w:t>
      </w:r>
      <w:r w:rsidR="00687069">
        <w:rPr>
          <w:lang w:val="en-US"/>
        </w:rPr>
        <w:t xml:space="preserve"> saying </w:t>
      </w:r>
      <w:r w:rsidR="006F1D12">
        <w:rPr>
          <w:lang w:val="en-US"/>
        </w:rPr>
        <w:t>with</w:t>
      </w:r>
      <w:r w:rsidR="00687069">
        <w:rPr>
          <w:lang w:val="en-US"/>
        </w:rPr>
        <w:t xml:space="preserve"> </w:t>
      </w:r>
      <w:r>
        <w:rPr>
          <w:lang w:val="en-US"/>
        </w:rPr>
        <w:t xml:space="preserve">a </w:t>
      </w:r>
      <w:r w:rsidR="00687069">
        <w:rPr>
          <w:lang w:val="en-US"/>
        </w:rPr>
        <w:t xml:space="preserve">special quantifier </w:t>
      </w:r>
      <w:r w:rsidR="006F1D12">
        <w:rPr>
          <w:lang w:val="en-US"/>
        </w:rPr>
        <w:t xml:space="preserve">complement </w:t>
      </w:r>
      <w:r w:rsidR="00B607B5">
        <w:rPr>
          <w:lang w:val="en-US"/>
        </w:rPr>
        <w:t>has the same kind of underlying structure as a sentence with an</w:t>
      </w:r>
      <w:r w:rsidR="008C730D">
        <w:rPr>
          <w:lang w:val="en-US"/>
        </w:rPr>
        <w:t xml:space="preserve"> attitude verb:</w:t>
      </w:r>
    </w:p>
    <w:p w14:paraId="5AB6939F" w14:textId="77777777" w:rsidR="00EF1E76" w:rsidRDefault="00EF1E76" w:rsidP="00EF1E76">
      <w:pPr>
        <w:spacing w:after="0" w:line="360" w:lineRule="auto"/>
        <w:ind w:left="0" w:firstLine="0"/>
        <w:rPr>
          <w:lang w:val="en-US"/>
        </w:rPr>
      </w:pPr>
    </w:p>
    <w:p w14:paraId="294A1A86" w14:textId="77777777" w:rsidR="00687069" w:rsidRPr="00195CDC" w:rsidRDefault="00AD062E" w:rsidP="00EF1E76">
      <w:pPr>
        <w:spacing w:after="0" w:line="360" w:lineRule="auto"/>
        <w:ind w:left="0" w:right="11" w:firstLine="0"/>
        <w:rPr>
          <w:lang w:val="en-US"/>
        </w:rPr>
      </w:pPr>
      <w:r w:rsidRPr="00195CDC">
        <w:rPr>
          <w:lang w:val="en-US"/>
        </w:rPr>
        <w:t>(</w:t>
      </w:r>
      <w:r w:rsidR="004A71C8">
        <w:rPr>
          <w:lang w:val="en-US"/>
        </w:rPr>
        <w:t>87</w:t>
      </w:r>
      <w:r w:rsidRPr="00195CDC">
        <w:rPr>
          <w:lang w:val="en-US"/>
        </w:rPr>
        <w:t>)</w:t>
      </w:r>
      <w:r w:rsidR="006D2854">
        <w:rPr>
          <w:lang w:val="en-US"/>
        </w:rPr>
        <w:t xml:space="preserve">    </w:t>
      </w:r>
      <w:r w:rsidRPr="00195CDC">
        <w:rPr>
          <w:lang w:val="en-US"/>
        </w:rPr>
        <w:t xml:space="preserve"> </w:t>
      </w:r>
      <w:r w:rsidR="00687069" w:rsidRPr="00195CDC">
        <w:rPr>
          <w:lang w:val="en-US"/>
        </w:rPr>
        <w:t xml:space="preserve">a. John said something. </w:t>
      </w:r>
    </w:p>
    <w:p w14:paraId="1AE83F67" w14:textId="77777777" w:rsidR="00687069" w:rsidRDefault="006D2854" w:rsidP="00EF1E76">
      <w:pPr>
        <w:spacing w:after="0" w:line="360" w:lineRule="auto"/>
        <w:ind w:left="459" w:right="11" w:firstLine="0"/>
        <w:rPr>
          <w:lang w:val="en-US"/>
        </w:rPr>
      </w:pPr>
      <w:r>
        <w:rPr>
          <w:lang w:val="en-US"/>
        </w:rPr>
        <w:t xml:space="preserve">    </w:t>
      </w:r>
      <w:r w:rsidR="00687069">
        <w:rPr>
          <w:lang w:val="en-US"/>
        </w:rPr>
        <w:t xml:space="preserve">b. </w:t>
      </w:r>
      <w:r w:rsidR="00687069" w:rsidRPr="004C2E32">
        <w:rPr>
          <w:lang w:val="en-US"/>
        </w:rPr>
        <w:t>John [</w:t>
      </w:r>
      <w:r w:rsidR="00687069" w:rsidRPr="004C2E32">
        <w:rPr>
          <w:vertAlign w:val="subscript"/>
          <w:lang w:val="en-US"/>
        </w:rPr>
        <w:t>SPEC(VP)</w:t>
      </w:r>
      <w:r w:rsidR="00687069" w:rsidRPr="004C2E32">
        <w:rPr>
          <w:lang w:val="en-US"/>
        </w:rPr>
        <w:t xml:space="preserve"> SAID</w:t>
      </w:r>
      <w:r w:rsidR="00687069" w:rsidRPr="003D30C9">
        <w:rPr>
          <w:vertAlign w:val="subscript"/>
          <w:lang w:val="en-US"/>
        </w:rPr>
        <w:t>phat</w:t>
      </w:r>
      <w:r w:rsidR="00687069" w:rsidRPr="004C2E32">
        <w:rPr>
          <w:lang w:val="en-US"/>
        </w:rPr>
        <w:t>] make [</w:t>
      </w:r>
      <w:r w:rsidR="00687069" w:rsidRPr="004C2E32">
        <w:rPr>
          <w:vertAlign w:val="subscript"/>
          <w:lang w:val="en-US"/>
        </w:rPr>
        <w:t>QP</w:t>
      </w:r>
      <w:r w:rsidR="00687069" w:rsidRPr="004C2E32">
        <w:rPr>
          <w:lang w:val="en-US"/>
        </w:rPr>
        <w:t xml:space="preserve"> some</w:t>
      </w:r>
      <w:r w:rsidR="00687069">
        <w:rPr>
          <w:lang w:val="en-US"/>
        </w:rPr>
        <w:t xml:space="preserve"> </w:t>
      </w:r>
      <w:r w:rsidR="00687069" w:rsidRPr="004C2E32">
        <w:rPr>
          <w:lang w:val="en-US"/>
        </w:rPr>
        <w:t>[</w:t>
      </w:r>
      <w:proofErr w:type="spellStart"/>
      <w:r w:rsidR="00687069" w:rsidRPr="004C2E32">
        <w:rPr>
          <w:vertAlign w:val="subscript"/>
          <w:lang w:val="en-US"/>
        </w:rPr>
        <w:t>ClP</w:t>
      </w:r>
      <w:proofErr w:type="spellEnd"/>
      <w:r w:rsidR="00687069" w:rsidRPr="004C2E32">
        <w:rPr>
          <w:lang w:val="en-US"/>
        </w:rPr>
        <w:t xml:space="preserve"> </w:t>
      </w:r>
      <w:r w:rsidR="00B607B5">
        <w:rPr>
          <w:lang w:val="en-US"/>
        </w:rPr>
        <w:t>THING</w:t>
      </w:r>
      <w:r w:rsidR="006F1D12">
        <w:rPr>
          <w:lang w:val="en-US"/>
        </w:rPr>
        <w:t xml:space="preserve"> </w:t>
      </w:r>
      <w:r w:rsidR="00687069" w:rsidRPr="004C2E32">
        <w:rPr>
          <w:lang w:val="en-US"/>
        </w:rPr>
        <w:t>[</w:t>
      </w:r>
      <w:r w:rsidR="006F1D12">
        <w:rPr>
          <w:vertAlign w:val="subscript"/>
          <w:lang w:val="en-US"/>
        </w:rPr>
        <w:t xml:space="preserve">NP </w:t>
      </w:r>
      <w:proofErr w:type="spellStart"/>
      <w:r w:rsidR="00687069" w:rsidRPr="006F1D12">
        <w:rPr>
          <w:strike/>
          <w:lang w:val="en-US"/>
        </w:rPr>
        <w:t>SAID</w:t>
      </w:r>
      <w:r w:rsidR="006F1D12" w:rsidRPr="006F1D12">
        <w:rPr>
          <w:strike/>
          <w:vertAlign w:val="subscript"/>
          <w:lang w:val="en-US"/>
        </w:rPr>
        <w:t>phat</w:t>
      </w:r>
      <w:proofErr w:type="spellEnd"/>
      <w:r w:rsidR="00687069" w:rsidRPr="004C2E32">
        <w:rPr>
          <w:lang w:val="en-US"/>
        </w:rPr>
        <w:t>]]]</w:t>
      </w:r>
    </w:p>
    <w:p w14:paraId="5AD51926" w14:textId="77777777" w:rsidR="00EF1E76" w:rsidRPr="004C2E32" w:rsidRDefault="00EF1E76" w:rsidP="00EF1E76">
      <w:pPr>
        <w:spacing w:after="0" w:line="360" w:lineRule="auto"/>
        <w:ind w:left="459" w:right="11" w:firstLine="0"/>
        <w:rPr>
          <w:lang w:val="en-US"/>
        </w:rPr>
      </w:pPr>
    </w:p>
    <w:p w14:paraId="3C32B2A1" w14:textId="77777777" w:rsidR="002E0E24" w:rsidRPr="004C2E32" w:rsidRDefault="006F1D12" w:rsidP="00EF1E76">
      <w:pPr>
        <w:spacing w:after="0" w:line="360" w:lineRule="auto"/>
        <w:ind w:left="-5" w:right="11"/>
        <w:rPr>
          <w:lang w:val="en-US"/>
        </w:rPr>
      </w:pPr>
      <w:r>
        <w:rPr>
          <w:lang w:val="en-US"/>
        </w:rPr>
        <w:t>The interpretation of the underlying structure will involve quantification over phatic objects as well as implicit quantification over properties of phatic objects</w:t>
      </w:r>
      <w:r w:rsidR="00B607B5">
        <w:rPr>
          <w:lang w:val="en-US"/>
        </w:rPr>
        <w:t>:</w:t>
      </w:r>
    </w:p>
    <w:p w14:paraId="7FFB8C92" w14:textId="77777777" w:rsidR="002E0E24" w:rsidRPr="004C2E32" w:rsidRDefault="002E0E24" w:rsidP="006D2854">
      <w:pPr>
        <w:spacing w:after="115" w:line="360" w:lineRule="auto"/>
        <w:ind w:left="0" w:firstLine="0"/>
        <w:rPr>
          <w:lang w:val="en-US"/>
        </w:rPr>
      </w:pPr>
      <w:r w:rsidRPr="004C2E32">
        <w:rPr>
          <w:lang w:val="en-US"/>
        </w:rPr>
        <w:lastRenderedPageBreak/>
        <w:t xml:space="preserve"> </w:t>
      </w:r>
    </w:p>
    <w:p w14:paraId="704CC52E" w14:textId="77777777" w:rsidR="002E0E24" w:rsidRDefault="00687069" w:rsidP="006D2854">
      <w:pPr>
        <w:spacing w:after="0" w:line="360" w:lineRule="auto"/>
        <w:ind w:right="11"/>
        <w:rPr>
          <w:lang w:val="en-US"/>
        </w:rPr>
      </w:pPr>
      <w:r w:rsidRPr="000C0EC3">
        <w:rPr>
          <w:rFonts w:eastAsia="Segoe UI Symbol"/>
          <w:lang w:val="en-US"/>
        </w:rPr>
        <w:t>(</w:t>
      </w:r>
      <w:r w:rsidR="004A71C8">
        <w:rPr>
          <w:rFonts w:eastAsia="Segoe UI Symbol"/>
          <w:lang w:val="en-US"/>
        </w:rPr>
        <w:t>88</w:t>
      </w:r>
      <w:r w:rsidRPr="000C0EC3">
        <w:rPr>
          <w:rFonts w:eastAsia="Segoe UI Symbol"/>
          <w:lang w:val="en-US"/>
        </w:rPr>
        <w:t>)</w:t>
      </w:r>
      <w:r w:rsidR="002E0E24" w:rsidRPr="000C0EC3">
        <w:rPr>
          <w:rFonts w:eastAsia="Segoe UI Symbol"/>
          <w:lang w:val="en-US"/>
        </w:rPr>
        <w:t xml:space="preserve"> </w:t>
      </w:r>
      <w:r w:rsidR="006D2854">
        <w:rPr>
          <w:rFonts w:eastAsia="Segoe UI Symbol"/>
          <w:lang w:val="en-US"/>
        </w:rPr>
        <w:t xml:space="preserve">    </w:t>
      </w:r>
      <w:r w:rsidR="002E0E24" w:rsidRPr="000C0EC3">
        <w:rPr>
          <w:rFonts w:eastAsia="Segoe UI Symbol"/>
        </w:rPr>
        <w:sym w:font="Symbol" w:char="F024"/>
      </w:r>
      <w:r w:rsidR="002E0E24" w:rsidRPr="000C0EC3">
        <w:rPr>
          <w:lang w:val="en-US"/>
        </w:rPr>
        <w:t>x</w:t>
      </w:r>
      <w:r w:rsidR="002E0E24" w:rsidRPr="000C0EC3">
        <w:rPr>
          <w:rFonts w:eastAsia="Segoe UI Symbol"/>
        </w:rPr>
        <w:sym w:font="Symbol" w:char="F024"/>
      </w:r>
      <w:proofErr w:type="gramStart"/>
      <w:r w:rsidR="002E0E24" w:rsidRPr="000C0EC3">
        <w:rPr>
          <w:lang w:val="en-US"/>
        </w:rPr>
        <w:t>X(make(</w:t>
      </w:r>
      <w:proofErr w:type="gramEnd"/>
      <w:r w:rsidR="002E0E24" w:rsidRPr="000C0EC3">
        <w:rPr>
          <w:lang w:val="en-US"/>
        </w:rPr>
        <w:t xml:space="preserve">John, x) &amp; </w:t>
      </w:r>
      <w:proofErr w:type="spellStart"/>
      <w:r w:rsidR="002E0E24" w:rsidRPr="000C0EC3">
        <w:rPr>
          <w:lang w:val="en-US"/>
        </w:rPr>
        <w:t>SAID</w:t>
      </w:r>
      <w:r w:rsidR="002E0E24" w:rsidRPr="000C0EC3">
        <w:rPr>
          <w:vertAlign w:val="subscript"/>
          <w:lang w:val="en-US"/>
        </w:rPr>
        <w:t>phat</w:t>
      </w:r>
      <w:r w:rsidR="002E0E24" w:rsidRPr="000C0EC3">
        <w:rPr>
          <w:lang w:val="en-US"/>
        </w:rPr>
        <w:t>X</w:t>
      </w:r>
      <w:proofErr w:type="spellEnd"/>
      <w:r w:rsidR="002E0E24" w:rsidRPr="000C0EC3">
        <w:rPr>
          <w:lang w:val="en-US"/>
        </w:rPr>
        <w:t>(x)</w:t>
      </w:r>
      <w:r w:rsidR="00C40F5D">
        <w:rPr>
          <w:lang w:val="en-US"/>
        </w:rPr>
        <w:t xml:space="preserve"> &amp;</w:t>
      </w:r>
      <w:r w:rsidR="00C40F5D" w:rsidRPr="00C40F5D">
        <w:rPr>
          <w:b/>
          <w:bCs/>
          <w:lang w:val="en-US"/>
        </w:rPr>
        <w:t xml:space="preserve"> </w:t>
      </w:r>
      <w:proofErr w:type="gramStart"/>
      <w:r w:rsidR="00C40F5D" w:rsidRPr="00AB6630">
        <w:rPr>
          <w:b/>
          <w:bCs/>
          <w:lang w:val="en-US"/>
        </w:rPr>
        <w:t>THING</w:t>
      </w:r>
      <w:r w:rsidR="00C40F5D" w:rsidRPr="000C0EC3">
        <w:rPr>
          <w:lang w:val="en-US"/>
        </w:rPr>
        <w:t>(</w:t>
      </w:r>
      <w:proofErr w:type="gramEnd"/>
      <w:r w:rsidR="00C40F5D" w:rsidRPr="000C0EC3">
        <w:rPr>
          <w:lang w:val="en-US"/>
        </w:rPr>
        <w:t>x, X</w:t>
      </w:r>
      <w:r w:rsidR="002E0E24" w:rsidRPr="000C0EC3">
        <w:rPr>
          <w:lang w:val="en-US"/>
        </w:rPr>
        <w:t xml:space="preserve">)) </w:t>
      </w:r>
    </w:p>
    <w:p w14:paraId="4C357790" w14:textId="77777777" w:rsidR="000C0EC3" w:rsidRPr="000C0EC3" w:rsidRDefault="000C0EC3" w:rsidP="006D2854">
      <w:pPr>
        <w:spacing w:after="0" w:line="360" w:lineRule="auto"/>
        <w:ind w:right="11"/>
        <w:rPr>
          <w:lang w:val="en-US"/>
        </w:rPr>
      </w:pPr>
    </w:p>
    <w:p w14:paraId="3A38A0E9" w14:textId="77777777" w:rsidR="002E0E24" w:rsidRDefault="002E0E24" w:rsidP="006D2854">
      <w:pPr>
        <w:spacing w:after="0" w:line="360" w:lineRule="auto"/>
        <w:ind w:left="-5" w:right="11"/>
        <w:rPr>
          <w:lang w:val="en-US"/>
        </w:rPr>
      </w:pPr>
      <w:r w:rsidRPr="00B607B5">
        <w:rPr>
          <w:b/>
          <w:bCs/>
          <w:lang w:val="en-US"/>
        </w:rPr>
        <w:t>THING</w:t>
      </w:r>
      <w:r w:rsidRPr="000C0EC3">
        <w:rPr>
          <w:lang w:val="en-US"/>
        </w:rPr>
        <w:t xml:space="preserve"> here obtains between a phatic object and </w:t>
      </w:r>
      <w:r w:rsidR="000C0EC3" w:rsidRPr="000C0EC3">
        <w:rPr>
          <w:lang w:val="en-US"/>
        </w:rPr>
        <w:t xml:space="preserve">a property that </w:t>
      </w:r>
      <w:r w:rsidR="00A10679">
        <w:rPr>
          <w:lang w:val="en-US"/>
        </w:rPr>
        <w:t>the phatic object</w:t>
      </w:r>
      <w:r w:rsidR="000C0EC3" w:rsidRPr="000C0EC3">
        <w:rPr>
          <w:lang w:val="en-US"/>
        </w:rPr>
        <w:t xml:space="preserve"> instantiates, that is, </w:t>
      </w:r>
      <w:r w:rsidRPr="000C0EC3">
        <w:rPr>
          <w:lang w:val="en-US"/>
        </w:rPr>
        <w:t xml:space="preserve">the </w:t>
      </w:r>
      <w:r w:rsidR="00A10679">
        <w:rPr>
          <w:lang w:val="en-US"/>
        </w:rPr>
        <w:t>property of linguistic form (</w:t>
      </w:r>
      <w:r w:rsidR="00B607B5">
        <w:rPr>
          <w:lang w:val="en-US"/>
        </w:rPr>
        <w:t>and perhaps</w:t>
      </w:r>
      <w:r w:rsidR="00A10679">
        <w:rPr>
          <w:lang w:val="en-US"/>
        </w:rPr>
        <w:t xml:space="preserve"> conceptual content) that the pure quote conveys in the context in question</w:t>
      </w:r>
      <w:r w:rsidRPr="000C0EC3">
        <w:rPr>
          <w:lang w:val="en-US"/>
        </w:rPr>
        <w:t xml:space="preserve">. </w:t>
      </w:r>
    </w:p>
    <w:p w14:paraId="2981DD11" w14:textId="77777777" w:rsidR="00124A83" w:rsidRPr="00E84FCE" w:rsidRDefault="00124A83" w:rsidP="006D2854">
      <w:pPr>
        <w:spacing w:after="152" w:line="360" w:lineRule="auto"/>
        <w:ind w:left="0" w:firstLine="0"/>
        <w:rPr>
          <w:lang w:val="en-US"/>
        </w:rPr>
      </w:pPr>
      <w:r>
        <w:rPr>
          <w:lang w:val="en-US"/>
        </w:rPr>
        <w:t xml:space="preserve">     </w:t>
      </w:r>
      <w:r w:rsidR="00E84FCE">
        <w:rPr>
          <w:lang w:val="en-US"/>
        </w:rPr>
        <w:t>D</w:t>
      </w:r>
      <w:r>
        <w:rPr>
          <w:lang w:val="en-US"/>
        </w:rPr>
        <w:t>irect quotes differ from pure quotes in that they must take the form of clausal complements and convey both a propositional content and a property of form (</w:t>
      </w:r>
      <w:r w:rsidR="00B607B5">
        <w:rPr>
          <w:lang w:val="en-US"/>
        </w:rPr>
        <w:t xml:space="preserve">the latter, again, being </w:t>
      </w:r>
      <w:r>
        <w:rPr>
          <w:lang w:val="en-US"/>
        </w:rPr>
        <w:t>depend</w:t>
      </w:r>
      <w:r w:rsidR="00B607B5">
        <w:rPr>
          <w:lang w:val="en-US"/>
        </w:rPr>
        <w:t xml:space="preserve">ent </w:t>
      </w:r>
      <w:r>
        <w:rPr>
          <w:lang w:val="en-US"/>
        </w:rPr>
        <w:t>on context)</w:t>
      </w:r>
      <w:r w:rsidR="009474E3">
        <w:rPr>
          <w:lang w:val="en-US"/>
        </w:rPr>
        <w:t xml:space="preserve">. Let us assume that </w:t>
      </w:r>
      <w:r w:rsidR="00E84FCE">
        <w:rPr>
          <w:lang w:val="en-US"/>
        </w:rPr>
        <w:t xml:space="preserve">a direct quote expresses a property of suitable compositions of locutionary and phatic objects, entities displaying both properties of content and form. Such objects will also be considered the ones described by a nominal root </w:t>
      </w:r>
      <w:proofErr w:type="spellStart"/>
      <w:r w:rsidR="00E84FCE" w:rsidRPr="004C2E32">
        <w:rPr>
          <w:lang w:val="en-US"/>
        </w:rPr>
        <w:t>SAID</w:t>
      </w:r>
      <w:r w:rsidR="00E84FCE" w:rsidRPr="00E84FCE">
        <w:rPr>
          <w:vertAlign w:val="subscript"/>
          <w:lang w:val="en-US"/>
        </w:rPr>
        <w:t>loc</w:t>
      </w:r>
      <w:proofErr w:type="spellEnd"/>
      <w:r w:rsidR="00E84FCE">
        <w:rPr>
          <w:lang w:val="en-US"/>
        </w:rPr>
        <w:t>-</w:t>
      </w:r>
      <w:r w:rsidR="00E84FCE" w:rsidRPr="004C2E32">
        <w:rPr>
          <w:vertAlign w:val="subscript"/>
          <w:lang w:val="en-US"/>
        </w:rPr>
        <w:t>phat</w:t>
      </w:r>
      <w:r w:rsidR="00E84FCE">
        <w:rPr>
          <w:lang w:val="en-US"/>
        </w:rPr>
        <w:t xml:space="preserve">. Then we </w:t>
      </w:r>
      <w:r w:rsidR="006D2854">
        <w:rPr>
          <w:lang w:val="en-US"/>
        </w:rPr>
        <w:t>h</w:t>
      </w:r>
      <w:r w:rsidR="00E84FCE">
        <w:rPr>
          <w:lang w:val="en-US"/>
        </w:rPr>
        <w:t>ave:</w:t>
      </w:r>
    </w:p>
    <w:p w14:paraId="760AA785" w14:textId="77777777" w:rsidR="00124A83" w:rsidRPr="004C2E32" w:rsidRDefault="00124A83" w:rsidP="00124A83">
      <w:pPr>
        <w:spacing w:after="152" w:line="259" w:lineRule="auto"/>
        <w:ind w:left="0" w:firstLine="0"/>
        <w:rPr>
          <w:lang w:val="en-US"/>
        </w:rPr>
      </w:pPr>
    </w:p>
    <w:p w14:paraId="11C98B10" w14:textId="77777777" w:rsidR="00124A83" w:rsidRDefault="00124A83" w:rsidP="00124A83">
      <w:pPr>
        <w:spacing w:after="161"/>
        <w:ind w:right="11"/>
        <w:rPr>
          <w:lang w:val="en-US"/>
        </w:rPr>
      </w:pPr>
      <w:r>
        <w:rPr>
          <w:lang w:val="en-US"/>
        </w:rPr>
        <w:t>(</w:t>
      </w:r>
      <w:r w:rsidR="004A71C8">
        <w:rPr>
          <w:lang w:val="en-US"/>
        </w:rPr>
        <w:t>89</w:t>
      </w:r>
      <w:r>
        <w:rPr>
          <w:lang w:val="en-US"/>
        </w:rPr>
        <w:t xml:space="preserve">) </w:t>
      </w:r>
      <w:r w:rsidR="006D2854">
        <w:rPr>
          <w:lang w:val="en-US"/>
        </w:rPr>
        <w:t xml:space="preserve">    </w:t>
      </w:r>
      <w:r>
        <w:rPr>
          <w:lang w:val="en-US"/>
        </w:rPr>
        <w:t xml:space="preserve">a. </w:t>
      </w:r>
      <w:r w:rsidR="009474E3">
        <w:rPr>
          <w:lang w:val="en-US"/>
        </w:rPr>
        <w:t>John said ‘I will help’.</w:t>
      </w:r>
    </w:p>
    <w:p w14:paraId="7BE88E18" w14:textId="77777777" w:rsidR="00124A83" w:rsidRPr="00B16D5D" w:rsidRDefault="00124A83" w:rsidP="00124A83">
      <w:pPr>
        <w:spacing w:after="161"/>
        <w:ind w:right="11"/>
        <w:rPr>
          <w:lang w:val="en-US"/>
        </w:rPr>
      </w:pPr>
      <w:r>
        <w:rPr>
          <w:lang w:val="en-US"/>
        </w:rPr>
        <w:t xml:space="preserve">     </w:t>
      </w:r>
      <w:r w:rsidR="006D2854">
        <w:rPr>
          <w:lang w:val="en-US"/>
        </w:rPr>
        <w:t xml:space="preserve">   </w:t>
      </w:r>
      <w:r>
        <w:rPr>
          <w:lang w:val="en-US"/>
        </w:rPr>
        <w:t xml:space="preserve">   </w:t>
      </w:r>
      <w:r w:rsidRPr="00B16D5D">
        <w:rPr>
          <w:lang w:val="en-US"/>
        </w:rPr>
        <w:t>b. John made [[</w:t>
      </w:r>
      <w:proofErr w:type="spellStart"/>
      <w:r w:rsidRPr="00B16D5D">
        <w:rPr>
          <w:vertAlign w:val="subscript"/>
          <w:lang w:val="en-US"/>
        </w:rPr>
        <w:t>NP</w:t>
      </w:r>
      <w:r w:rsidRPr="00B16D5D">
        <w:rPr>
          <w:lang w:val="en-US"/>
        </w:rPr>
        <w:t>SAID</w:t>
      </w:r>
      <w:r w:rsidR="009474E3" w:rsidRPr="009474E3">
        <w:rPr>
          <w:vertAlign w:val="subscript"/>
          <w:lang w:val="en-US"/>
        </w:rPr>
        <w:t>loc</w:t>
      </w:r>
      <w:proofErr w:type="spellEnd"/>
      <w:r w:rsidR="009474E3">
        <w:rPr>
          <w:lang w:val="en-US"/>
        </w:rPr>
        <w:t>-</w:t>
      </w:r>
      <w:r>
        <w:rPr>
          <w:vertAlign w:val="subscript"/>
          <w:lang w:val="en-US"/>
        </w:rPr>
        <w:t>phat</w:t>
      </w:r>
      <w:r w:rsidRPr="00B16D5D">
        <w:rPr>
          <w:lang w:val="en-US"/>
        </w:rPr>
        <w:t>] ‘</w:t>
      </w:r>
      <w:r w:rsidR="00E84FCE">
        <w:rPr>
          <w:lang w:val="en-US"/>
        </w:rPr>
        <w:t>I will help</w:t>
      </w:r>
      <w:r w:rsidRPr="00B16D5D">
        <w:rPr>
          <w:lang w:val="en-US"/>
        </w:rPr>
        <w:t xml:space="preserve">’] </w:t>
      </w:r>
    </w:p>
    <w:p w14:paraId="23A03225" w14:textId="77777777" w:rsidR="00124A83" w:rsidRPr="004C2E32" w:rsidRDefault="00124A83" w:rsidP="00124A83">
      <w:pPr>
        <w:ind w:right="11"/>
        <w:rPr>
          <w:lang w:val="en-US"/>
        </w:rPr>
      </w:pPr>
      <w:r>
        <w:rPr>
          <w:lang w:val="en-US"/>
        </w:rPr>
        <w:t xml:space="preserve">      </w:t>
      </w:r>
      <w:r w:rsidR="006D2854">
        <w:rPr>
          <w:lang w:val="en-US"/>
        </w:rPr>
        <w:t xml:space="preserve">   </w:t>
      </w:r>
      <w:r>
        <w:rPr>
          <w:lang w:val="en-US"/>
        </w:rPr>
        <w:t xml:space="preserve">  c. </w:t>
      </w:r>
      <w:r w:rsidRPr="004C2E32">
        <w:rPr>
          <w:lang w:val="en-US"/>
        </w:rPr>
        <w:t>John [</w:t>
      </w:r>
      <w:r w:rsidRPr="004C2E32">
        <w:rPr>
          <w:vertAlign w:val="subscript"/>
          <w:lang w:val="en-US"/>
        </w:rPr>
        <w:t xml:space="preserve">SPEC(VP) </w:t>
      </w:r>
      <w:proofErr w:type="spellStart"/>
      <w:r w:rsidRPr="004C2E32">
        <w:rPr>
          <w:lang w:val="en-US"/>
        </w:rPr>
        <w:t>SAID</w:t>
      </w:r>
      <w:r w:rsidR="00E84FCE" w:rsidRPr="00E84FCE">
        <w:rPr>
          <w:vertAlign w:val="subscript"/>
          <w:lang w:val="en-US"/>
        </w:rPr>
        <w:t>loc</w:t>
      </w:r>
      <w:proofErr w:type="spellEnd"/>
      <w:r w:rsidR="00E84FCE" w:rsidRPr="00E84FCE">
        <w:rPr>
          <w:vertAlign w:val="subscript"/>
          <w:lang w:val="en-US"/>
        </w:rPr>
        <w:t>-</w:t>
      </w:r>
      <w:r>
        <w:rPr>
          <w:vertAlign w:val="subscript"/>
          <w:lang w:val="en-US"/>
        </w:rPr>
        <w:t>phat</w:t>
      </w:r>
      <w:r w:rsidRPr="004C2E32">
        <w:rPr>
          <w:lang w:val="en-US"/>
        </w:rPr>
        <w:t>] [</w:t>
      </w:r>
      <w:r w:rsidRPr="004C2E32">
        <w:rPr>
          <w:vertAlign w:val="subscript"/>
          <w:lang w:val="en-US"/>
        </w:rPr>
        <w:t xml:space="preserve">V’ </w:t>
      </w:r>
      <w:r w:rsidRPr="004C2E32">
        <w:rPr>
          <w:lang w:val="en-US"/>
        </w:rPr>
        <w:t>made [[</w:t>
      </w:r>
      <w:proofErr w:type="spellStart"/>
      <w:r w:rsidRPr="004C2E32">
        <w:rPr>
          <w:vertAlign w:val="subscript"/>
          <w:lang w:val="en-US"/>
        </w:rPr>
        <w:t>NP</w:t>
      </w:r>
      <w:r w:rsidRPr="004C2E32">
        <w:rPr>
          <w:strike/>
          <w:lang w:val="en-US"/>
        </w:rPr>
        <w:t>SAID</w:t>
      </w:r>
      <w:r w:rsidR="00E84FCE" w:rsidRPr="00E84FCE">
        <w:rPr>
          <w:strike/>
          <w:vertAlign w:val="subscript"/>
          <w:lang w:val="en-US"/>
        </w:rPr>
        <w:t>loc</w:t>
      </w:r>
      <w:proofErr w:type="spellEnd"/>
      <w:r w:rsidR="00E84FCE" w:rsidRPr="00E84FCE">
        <w:rPr>
          <w:strike/>
          <w:vertAlign w:val="subscript"/>
          <w:lang w:val="en-US"/>
        </w:rPr>
        <w:t>-</w:t>
      </w:r>
      <w:r>
        <w:rPr>
          <w:strike/>
          <w:vertAlign w:val="subscript"/>
          <w:lang w:val="en-US"/>
        </w:rPr>
        <w:t>phat</w:t>
      </w:r>
      <w:r w:rsidRPr="004C2E32">
        <w:rPr>
          <w:lang w:val="en-US"/>
        </w:rPr>
        <w:t>] ‘</w:t>
      </w:r>
      <w:r w:rsidR="00E84FCE">
        <w:rPr>
          <w:lang w:val="en-US"/>
        </w:rPr>
        <w:t>I will help</w:t>
      </w:r>
      <w:r w:rsidRPr="004C2E32">
        <w:rPr>
          <w:lang w:val="en-US"/>
        </w:rPr>
        <w:t xml:space="preserve">’]] </w:t>
      </w:r>
    </w:p>
    <w:p w14:paraId="53B07FFF" w14:textId="77777777" w:rsidR="00124A83" w:rsidRDefault="00124A83" w:rsidP="000C0EC3">
      <w:pPr>
        <w:spacing w:after="0" w:line="360" w:lineRule="auto"/>
        <w:ind w:left="-5" w:right="11"/>
        <w:rPr>
          <w:lang w:val="en-US"/>
        </w:rPr>
      </w:pPr>
    </w:p>
    <w:p w14:paraId="352B2936" w14:textId="77777777" w:rsidR="00B65127" w:rsidRPr="00B607B5" w:rsidRDefault="00B65127" w:rsidP="000C0EC3">
      <w:pPr>
        <w:spacing w:after="0" w:line="360" w:lineRule="auto"/>
        <w:ind w:left="-5" w:right="11"/>
        <w:rPr>
          <w:lang w:val="en-US"/>
        </w:rPr>
      </w:pPr>
      <w:r w:rsidRPr="00B607B5">
        <w:rPr>
          <w:lang w:val="en-US"/>
        </w:rPr>
        <w:t xml:space="preserve">The same analysis applies to special quantifiers in place of </w:t>
      </w:r>
      <w:r w:rsidR="00B607B5" w:rsidRPr="00B607B5">
        <w:rPr>
          <w:lang w:val="en-US"/>
        </w:rPr>
        <w:t>direct qu</w:t>
      </w:r>
      <w:r w:rsidR="00B607B5">
        <w:rPr>
          <w:lang w:val="en-US"/>
        </w:rPr>
        <w:t>o</w:t>
      </w:r>
      <w:r w:rsidR="00B607B5" w:rsidRPr="00B607B5">
        <w:rPr>
          <w:lang w:val="en-US"/>
        </w:rPr>
        <w:t>tes.</w:t>
      </w:r>
    </w:p>
    <w:p w14:paraId="53D8D2B5" w14:textId="77777777" w:rsidR="002E0E24" w:rsidRPr="004C2E32" w:rsidRDefault="002E0E24" w:rsidP="000C0EC3">
      <w:pPr>
        <w:spacing w:after="0" w:line="360" w:lineRule="auto"/>
        <w:ind w:left="-5" w:right="11"/>
        <w:rPr>
          <w:lang w:val="en-US"/>
        </w:rPr>
      </w:pPr>
      <w:r w:rsidRPr="000C0EC3">
        <w:rPr>
          <w:lang w:val="en-US"/>
        </w:rPr>
        <w:t xml:space="preserve">    Th</w:t>
      </w:r>
      <w:r w:rsidR="00B607B5">
        <w:rPr>
          <w:lang w:val="en-US"/>
        </w:rPr>
        <w:t>e</w:t>
      </w:r>
      <w:r w:rsidR="000C0EC3">
        <w:rPr>
          <w:lang w:val="en-US"/>
        </w:rPr>
        <w:t xml:space="preserve"> analysis </w:t>
      </w:r>
      <w:r w:rsidRPr="000C0EC3">
        <w:rPr>
          <w:lang w:val="en-US"/>
        </w:rPr>
        <w:t xml:space="preserve">can </w:t>
      </w:r>
      <w:r w:rsidR="00B607B5">
        <w:rPr>
          <w:lang w:val="en-US"/>
        </w:rPr>
        <w:t>further</w:t>
      </w:r>
      <w:r w:rsidR="00B65127">
        <w:rPr>
          <w:lang w:val="en-US"/>
        </w:rPr>
        <w:t xml:space="preserve"> </w:t>
      </w:r>
      <w:r w:rsidR="00A10679">
        <w:rPr>
          <w:lang w:val="en-US"/>
        </w:rPr>
        <w:t xml:space="preserve">be extended to </w:t>
      </w:r>
      <w:r w:rsidRPr="000C0EC3">
        <w:rPr>
          <w:i/>
          <w:lang w:val="en-US"/>
        </w:rPr>
        <w:t>word</w:t>
      </w:r>
      <w:r w:rsidRPr="000C0EC3">
        <w:rPr>
          <w:lang w:val="en-US"/>
        </w:rPr>
        <w:t>-NPs as special quantifiers with verbs of saying. The</w:t>
      </w:r>
      <w:r w:rsidR="00B65127">
        <w:rPr>
          <w:lang w:val="en-US"/>
        </w:rPr>
        <w:t xml:space="preserve"> idea is that the</w:t>
      </w:r>
      <w:r w:rsidRPr="004C2E32">
        <w:rPr>
          <w:lang w:val="en-US"/>
        </w:rPr>
        <w:t xml:space="preserve"> noun </w:t>
      </w:r>
      <w:r w:rsidRPr="004C2E32">
        <w:rPr>
          <w:i/>
          <w:lang w:val="en-US"/>
        </w:rPr>
        <w:t>word(s)</w:t>
      </w:r>
      <w:r w:rsidR="00B607B5">
        <w:rPr>
          <w:lang w:val="en-US"/>
        </w:rPr>
        <w:t xml:space="preserve"> is </w:t>
      </w:r>
      <w:r w:rsidRPr="004C2E32">
        <w:rPr>
          <w:lang w:val="en-US"/>
        </w:rPr>
        <w:t>a classifier of phatic</w:t>
      </w:r>
      <w:r w:rsidR="00EF1E76">
        <w:rPr>
          <w:lang w:val="en-US"/>
        </w:rPr>
        <w:t xml:space="preserve"> and locutionary</w:t>
      </w:r>
      <w:r w:rsidRPr="004C2E32">
        <w:rPr>
          <w:lang w:val="en-US"/>
        </w:rPr>
        <w:t xml:space="preserve"> objects </w:t>
      </w:r>
      <w:r w:rsidR="00B607B5">
        <w:rPr>
          <w:lang w:val="en-US"/>
        </w:rPr>
        <w:t xml:space="preserve">and </w:t>
      </w:r>
      <w:r w:rsidRPr="004C2E32">
        <w:rPr>
          <w:lang w:val="en-US"/>
        </w:rPr>
        <w:t>appl</w:t>
      </w:r>
      <w:r w:rsidR="00EF1E76">
        <w:rPr>
          <w:lang w:val="en-US"/>
        </w:rPr>
        <w:t>ies</w:t>
      </w:r>
      <w:r w:rsidRPr="004C2E32">
        <w:rPr>
          <w:lang w:val="en-US"/>
        </w:rPr>
        <w:t xml:space="preserve"> to the abstract nominal root </w:t>
      </w:r>
      <w:proofErr w:type="spellStart"/>
      <w:r w:rsidRPr="004C2E32">
        <w:rPr>
          <w:lang w:val="en-US"/>
        </w:rPr>
        <w:t>SAID</w:t>
      </w:r>
      <w:r w:rsidR="00687069">
        <w:rPr>
          <w:vertAlign w:val="subscript"/>
          <w:lang w:val="en-US"/>
        </w:rPr>
        <w:t>phat</w:t>
      </w:r>
      <w:proofErr w:type="spellEnd"/>
      <w:r w:rsidR="00E84FCE">
        <w:rPr>
          <w:lang w:val="en-US"/>
        </w:rPr>
        <w:t xml:space="preserve"> </w:t>
      </w:r>
      <w:r w:rsidR="00B65127">
        <w:rPr>
          <w:lang w:val="en-US"/>
        </w:rPr>
        <w:t>(</w:t>
      </w:r>
      <w:proofErr w:type="spellStart"/>
      <w:r w:rsidR="00B65127" w:rsidRPr="004C2E32">
        <w:rPr>
          <w:lang w:val="en-US"/>
        </w:rPr>
        <w:t>SAID</w:t>
      </w:r>
      <w:r w:rsidR="00B65127">
        <w:rPr>
          <w:vertAlign w:val="subscript"/>
          <w:lang w:val="en-US"/>
        </w:rPr>
        <w:t>loc</w:t>
      </w:r>
      <w:proofErr w:type="spellEnd"/>
      <w:r w:rsidR="00B65127">
        <w:rPr>
          <w:lang w:val="en-US"/>
        </w:rPr>
        <w:t xml:space="preserve"> </w:t>
      </w:r>
      <w:r w:rsidR="00E84FCE">
        <w:rPr>
          <w:lang w:val="en-US"/>
        </w:rPr>
        <w:t>or</w:t>
      </w:r>
      <w:r w:rsidRPr="004C2E32">
        <w:rPr>
          <w:lang w:val="en-US"/>
        </w:rPr>
        <w:t xml:space="preserve"> </w:t>
      </w:r>
      <w:proofErr w:type="spellStart"/>
      <w:r w:rsidR="00E84FCE" w:rsidRPr="004C2E32">
        <w:rPr>
          <w:lang w:val="en-US"/>
        </w:rPr>
        <w:t>SAID</w:t>
      </w:r>
      <w:r w:rsidR="00E84FCE" w:rsidRPr="00E84FCE">
        <w:rPr>
          <w:vertAlign w:val="subscript"/>
          <w:lang w:val="en-US"/>
        </w:rPr>
        <w:t>loc</w:t>
      </w:r>
      <w:proofErr w:type="spellEnd"/>
      <w:r w:rsidR="00E84FCE" w:rsidRPr="00E84FCE">
        <w:rPr>
          <w:vertAlign w:val="subscript"/>
          <w:lang w:val="en-US"/>
        </w:rPr>
        <w:t>-</w:t>
      </w:r>
      <w:r w:rsidR="00E84FCE">
        <w:rPr>
          <w:vertAlign w:val="subscript"/>
          <w:lang w:val="en-US"/>
        </w:rPr>
        <w:t>phat</w:t>
      </w:r>
      <w:r w:rsidR="00B65127">
        <w:rPr>
          <w:lang w:val="en-US"/>
        </w:rPr>
        <w:t>).</w:t>
      </w:r>
      <w:r w:rsidR="00E84FCE">
        <w:rPr>
          <w:lang w:val="en-US"/>
        </w:rPr>
        <w:t xml:space="preserve"> </w:t>
      </w:r>
      <w:r w:rsidR="00C558FE">
        <w:rPr>
          <w:lang w:val="en-US"/>
        </w:rPr>
        <w:t xml:space="preserve">What is special about </w:t>
      </w:r>
      <w:r w:rsidR="00C558FE" w:rsidRPr="00C558FE">
        <w:rPr>
          <w:i/>
          <w:iCs/>
          <w:lang w:val="en-US"/>
        </w:rPr>
        <w:t>word</w:t>
      </w:r>
      <w:r w:rsidR="00C558FE">
        <w:rPr>
          <w:lang w:val="en-US"/>
        </w:rPr>
        <w:t>-NPs is that they appear in the plural when</w:t>
      </w:r>
      <w:r w:rsidR="00C558FE" w:rsidRPr="00C558FE">
        <w:rPr>
          <w:i/>
          <w:iCs/>
          <w:lang w:val="en-US"/>
        </w:rPr>
        <w:t xml:space="preserve"> something </w:t>
      </w:r>
      <w:r w:rsidR="00C558FE">
        <w:rPr>
          <w:lang w:val="en-US"/>
        </w:rPr>
        <w:t>in the same place would be in the singular (</w:t>
      </w:r>
      <w:r w:rsidR="00C558FE" w:rsidRPr="00C558FE">
        <w:rPr>
          <w:i/>
          <w:iCs/>
          <w:lang w:val="en-US"/>
        </w:rPr>
        <w:t>John said a few words.</w:t>
      </w:r>
      <w:r w:rsidR="00C558FE">
        <w:rPr>
          <w:lang w:val="en-US"/>
        </w:rPr>
        <w:t xml:space="preserve"> – </w:t>
      </w:r>
      <w:r w:rsidR="00C558FE" w:rsidRPr="00C558FE">
        <w:rPr>
          <w:i/>
          <w:iCs/>
          <w:lang w:val="en-US"/>
        </w:rPr>
        <w:t>John said something</w:t>
      </w:r>
      <w:r w:rsidR="00C558FE">
        <w:rPr>
          <w:lang w:val="en-US"/>
        </w:rPr>
        <w:t xml:space="preserve"> / </w:t>
      </w:r>
      <w:r w:rsidR="00C558FE" w:rsidRPr="00C558FE">
        <w:rPr>
          <w:i/>
          <w:iCs/>
          <w:lang w:val="en-US"/>
        </w:rPr>
        <w:t>just one thing.).</w:t>
      </w:r>
      <w:r w:rsidR="00C558FE">
        <w:rPr>
          <w:lang w:val="en-US"/>
        </w:rPr>
        <w:t xml:space="preserve"> </w:t>
      </w:r>
      <w:r w:rsidR="00C558FE" w:rsidRPr="00C558FE">
        <w:rPr>
          <w:i/>
          <w:iCs/>
          <w:lang w:val="en-US"/>
        </w:rPr>
        <w:t>Word</w:t>
      </w:r>
      <w:r w:rsidR="00C558FE">
        <w:rPr>
          <w:lang w:val="en-US"/>
        </w:rPr>
        <w:t xml:space="preserve">-NPs </w:t>
      </w:r>
      <w:r w:rsidR="00193478">
        <w:rPr>
          <w:lang w:val="en-US"/>
        </w:rPr>
        <w:t>are not ordinary plurals, though, they range over ordered pluralities that, with that structure carry a particular meaning (</w:t>
      </w:r>
      <w:r w:rsidR="00193478" w:rsidRPr="00193478">
        <w:rPr>
          <w:i/>
          <w:iCs/>
          <w:lang w:val="en-US"/>
        </w:rPr>
        <w:t>John said ‘I love you’, Joe said those words too</w:t>
      </w:r>
      <w:r w:rsidR="00193478">
        <w:rPr>
          <w:lang w:val="en-US"/>
        </w:rPr>
        <w:t>).</w:t>
      </w:r>
      <w:r w:rsidR="00193478">
        <w:rPr>
          <w:rStyle w:val="FootnoteReference"/>
          <w:lang w:val="en-US"/>
        </w:rPr>
        <w:footnoteReference w:id="30"/>
      </w:r>
      <w:r w:rsidR="00193478">
        <w:rPr>
          <w:lang w:val="en-US"/>
        </w:rPr>
        <w:t xml:space="preserve">  These can be taken to be ordered pluralities of utterances of words, that is, smaller </w:t>
      </w:r>
      <w:r w:rsidR="00C558FE">
        <w:rPr>
          <w:lang w:val="en-US"/>
        </w:rPr>
        <w:t>locutionary</w:t>
      </w:r>
      <w:r w:rsidR="00193478">
        <w:rPr>
          <w:lang w:val="en-US"/>
        </w:rPr>
        <w:t xml:space="preserve"> and</w:t>
      </w:r>
      <w:r w:rsidR="00C558FE">
        <w:rPr>
          <w:lang w:val="en-US"/>
        </w:rPr>
        <w:t xml:space="preserve"> phatic objects. If t</w:t>
      </w:r>
      <w:r w:rsidRPr="004C2E32">
        <w:rPr>
          <w:lang w:val="en-US"/>
        </w:rPr>
        <w:t>he</w:t>
      </w:r>
      <w:r w:rsidR="00EF1E76">
        <w:rPr>
          <w:lang w:val="en-US"/>
        </w:rPr>
        <w:t xml:space="preserve"> syntactic structure </w:t>
      </w:r>
      <w:r w:rsidR="00B607B5">
        <w:rPr>
          <w:lang w:val="en-US"/>
        </w:rPr>
        <w:t>o</w:t>
      </w:r>
      <w:r w:rsidR="00EF1E76">
        <w:rPr>
          <w:lang w:val="en-US"/>
        </w:rPr>
        <w:t>f</w:t>
      </w:r>
      <w:r w:rsidRPr="004C2E32">
        <w:rPr>
          <w:lang w:val="en-US"/>
        </w:rPr>
        <w:t xml:space="preserve"> (</w:t>
      </w:r>
      <w:r w:rsidR="004A71C8">
        <w:rPr>
          <w:lang w:val="en-US"/>
        </w:rPr>
        <w:t>90</w:t>
      </w:r>
      <w:r w:rsidR="00760B6E">
        <w:rPr>
          <w:lang w:val="en-US"/>
        </w:rPr>
        <w:t>a</w:t>
      </w:r>
      <w:r w:rsidRPr="004C2E32">
        <w:rPr>
          <w:lang w:val="en-US"/>
        </w:rPr>
        <w:t xml:space="preserve">) </w:t>
      </w:r>
      <w:r w:rsidR="00C558FE">
        <w:rPr>
          <w:lang w:val="en-US"/>
        </w:rPr>
        <w:t>is as</w:t>
      </w:r>
      <w:r w:rsidR="00EF1E76">
        <w:rPr>
          <w:lang w:val="en-US"/>
        </w:rPr>
        <w:t xml:space="preserve"> in</w:t>
      </w:r>
      <w:r w:rsidRPr="004C2E32">
        <w:rPr>
          <w:lang w:val="en-US"/>
        </w:rPr>
        <w:t xml:space="preserve"> (</w:t>
      </w:r>
      <w:r w:rsidR="004A71C8">
        <w:rPr>
          <w:lang w:val="en-US"/>
        </w:rPr>
        <w:t>90</w:t>
      </w:r>
      <w:r w:rsidR="00760B6E">
        <w:rPr>
          <w:lang w:val="en-US"/>
        </w:rPr>
        <w:t>b</w:t>
      </w:r>
      <w:r w:rsidRPr="004C2E32">
        <w:rPr>
          <w:lang w:val="en-US"/>
        </w:rPr>
        <w:t xml:space="preserve">), </w:t>
      </w:r>
      <w:r w:rsidR="002679F3">
        <w:rPr>
          <w:lang w:val="en-US"/>
        </w:rPr>
        <w:t>this</w:t>
      </w:r>
      <w:r w:rsidRPr="004C2E32">
        <w:rPr>
          <w:lang w:val="en-US"/>
        </w:rPr>
        <w:t xml:space="preserve"> leads to the logical form in (</w:t>
      </w:r>
      <w:r w:rsidR="004A71C8">
        <w:rPr>
          <w:lang w:val="en-US"/>
        </w:rPr>
        <w:t>90</w:t>
      </w:r>
      <w:r w:rsidRPr="004C2E32">
        <w:rPr>
          <w:lang w:val="en-US"/>
        </w:rPr>
        <w:t>c):</w:t>
      </w:r>
      <w:r>
        <w:rPr>
          <w:vertAlign w:val="superscript"/>
        </w:rPr>
        <w:footnoteReference w:id="31"/>
      </w:r>
      <w:r w:rsidRPr="004C2E32">
        <w:rPr>
          <w:lang w:val="en-US"/>
        </w:rPr>
        <w:t xml:space="preserve"> </w:t>
      </w:r>
    </w:p>
    <w:p w14:paraId="40185EA4" w14:textId="77777777" w:rsidR="002E0E24" w:rsidRPr="004C2E32" w:rsidRDefault="002E0E24" w:rsidP="002E0E24">
      <w:pPr>
        <w:spacing w:after="115" w:line="259" w:lineRule="auto"/>
        <w:ind w:left="0" w:firstLine="0"/>
        <w:rPr>
          <w:lang w:val="en-US"/>
        </w:rPr>
      </w:pPr>
      <w:r w:rsidRPr="004C2E32">
        <w:rPr>
          <w:lang w:val="en-US"/>
        </w:rPr>
        <w:t xml:space="preserve"> </w:t>
      </w:r>
    </w:p>
    <w:p w14:paraId="01F3A135" w14:textId="77777777" w:rsidR="002E0E24" w:rsidRPr="004C2E32" w:rsidRDefault="00760B6E" w:rsidP="00760B6E">
      <w:pPr>
        <w:spacing w:after="158"/>
        <w:ind w:left="0" w:right="11" w:firstLine="0"/>
        <w:rPr>
          <w:lang w:val="en-US"/>
        </w:rPr>
      </w:pPr>
      <w:r>
        <w:rPr>
          <w:lang w:val="en-US"/>
        </w:rPr>
        <w:t>(</w:t>
      </w:r>
      <w:r w:rsidR="004A71C8">
        <w:rPr>
          <w:lang w:val="en-US"/>
        </w:rPr>
        <w:t>90</w:t>
      </w:r>
      <w:r>
        <w:rPr>
          <w:lang w:val="en-US"/>
        </w:rPr>
        <w:t xml:space="preserve">) </w:t>
      </w:r>
      <w:r w:rsidR="006D2854">
        <w:rPr>
          <w:lang w:val="en-US"/>
        </w:rPr>
        <w:t xml:space="preserve">    </w:t>
      </w:r>
      <w:r w:rsidR="002E0E24" w:rsidRPr="004C2E32">
        <w:rPr>
          <w:lang w:val="en-US"/>
        </w:rPr>
        <w:t xml:space="preserve">a. John said </w:t>
      </w:r>
      <w:r w:rsidR="00D67BFE">
        <w:rPr>
          <w:lang w:val="en-US"/>
        </w:rPr>
        <w:t>some nice</w:t>
      </w:r>
      <w:r w:rsidR="002E0E24" w:rsidRPr="004C2E32">
        <w:rPr>
          <w:lang w:val="en-US"/>
        </w:rPr>
        <w:t xml:space="preserve"> words. </w:t>
      </w:r>
    </w:p>
    <w:p w14:paraId="7A7C29BE" w14:textId="77777777" w:rsidR="002E0E24" w:rsidRPr="004C2E32" w:rsidRDefault="002E0E24" w:rsidP="002E0E24">
      <w:pPr>
        <w:spacing w:after="151"/>
        <w:ind w:right="11"/>
        <w:rPr>
          <w:lang w:val="en-US"/>
        </w:rPr>
      </w:pPr>
      <w:r>
        <w:rPr>
          <w:lang w:val="en-US"/>
        </w:rPr>
        <w:lastRenderedPageBreak/>
        <w:t xml:space="preserve">   </w:t>
      </w:r>
      <w:r w:rsidR="006D2854">
        <w:rPr>
          <w:lang w:val="en-US"/>
        </w:rPr>
        <w:t xml:space="preserve">    </w:t>
      </w:r>
      <w:r>
        <w:rPr>
          <w:lang w:val="en-US"/>
        </w:rPr>
        <w:t xml:space="preserve">    b. </w:t>
      </w:r>
      <w:r w:rsidRPr="004C2E32">
        <w:rPr>
          <w:lang w:val="en-US"/>
        </w:rPr>
        <w:t>John [</w:t>
      </w:r>
      <w:r w:rsidRPr="004C2E32">
        <w:rPr>
          <w:vertAlign w:val="subscript"/>
          <w:lang w:val="en-US"/>
        </w:rPr>
        <w:t>SPEC(VP)</w:t>
      </w:r>
      <w:r w:rsidRPr="004C2E32">
        <w:rPr>
          <w:lang w:val="en-US"/>
        </w:rPr>
        <w:t xml:space="preserve"> SAID</w:t>
      </w:r>
      <w:r w:rsidRPr="004C2E32">
        <w:rPr>
          <w:vertAlign w:val="subscript"/>
          <w:lang w:val="en-US"/>
        </w:rPr>
        <w:t>phat</w:t>
      </w:r>
      <w:r w:rsidRPr="004C2E32">
        <w:rPr>
          <w:lang w:val="en-US"/>
        </w:rPr>
        <w:t>] make a [</w:t>
      </w:r>
      <w:r w:rsidRPr="004C2E32">
        <w:rPr>
          <w:vertAlign w:val="subscript"/>
          <w:lang w:val="en-US"/>
        </w:rPr>
        <w:t>QP</w:t>
      </w:r>
      <w:r w:rsidRPr="004C2E32">
        <w:rPr>
          <w:lang w:val="en-US"/>
        </w:rPr>
        <w:t xml:space="preserve"> </w:t>
      </w:r>
      <w:r w:rsidR="00D67BFE">
        <w:rPr>
          <w:lang w:val="en-US"/>
        </w:rPr>
        <w:t>some</w:t>
      </w:r>
      <w:r w:rsidRPr="004C2E32">
        <w:rPr>
          <w:lang w:val="en-US"/>
        </w:rPr>
        <w:t xml:space="preserve"> </w:t>
      </w:r>
      <w:r w:rsidR="00D67BFE">
        <w:rPr>
          <w:lang w:val="en-US"/>
        </w:rPr>
        <w:t xml:space="preserve">nice </w:t>
      </w:r>
      <w:r w:rsidRPr="004C2E32">
        <w:rPr>
          <w:lang w:val="en-US"/>
        </w:rPr>
        <w:t>[</w:t>
      </w:r>
      <w:proofErr w:type="spellStart"/>
      <w:r w:rsidRPr="004C2E32">
        <w:rPr>
          <w:vertAlign w:val="subscript"/>
          <w:lang w:val="en-US"/>
        </w:rPr>
        <w:t>ClP</w:t>
      </w:r>
      <w:proofErr w:type="spellEnd"/>
      <w:r w:rsidRPr="004C2E32">
        <w:rPr>
          <w:vertAlign w:val="subscript"/>
          <w:lang w:val="en-US"/>
        </w:rPr>
        <w:t xml:space="preserve"> </w:t>
      </w:r>
      <w:r w:rsidRPr="004C2E32">
        <w:rPr>
          <w:lang w:val="en-US"/>
        </w:rPr>
        <w:t>words [</w:t>
      </w:r>
      <w:r w:rsidRPr="004C2E32">
        <w:rPr>
          <w:vertAlign w:val="subscript"/>
          <w:lang w:val="en-US"/>
        </w:rPr>
        <w:t>NP</w:t>
      </w:r>
      <w:r w:rsidRPr="004C2E32">
        <w:rPr>
          <w:lang w:val="en-US"/>
        </w:rPr>
        <w:t xml:space="preserve"> </w:t>
      </w:r>
      <w:proofErr w:type="spellStart"/>
      <w:r w:rsidRPr="004C2E32">
        <w:rPr>
          <w:strike/>
          <w:lang w:val="en-US"/>
        </w:rPr>
        <w:t>SAID</w:t>
      </w:r>
      <w:r w:rsidRPr="00B65127">
        <w:rPr>
          <w:strike/>
          <w:vertAlign w:val="subscript"/>
          <w:lang w:val="en-US"/>
        </w:rPr>
        <w:t>phat</w:t>
      </w:r>
      <w:proofErr w:type="spellEnd"/>
      <w:r w:rsidRPr="004C2E32">
        <w:rPr>
          <w:lang w:val="en-US"/>
        </w:rPr>
        <w:t xml:space="preserve">]]] </w:t>
      </w:r>
    </w:p>
    <w:p w14:paraId="085A66C6" w14:textId="77777777" w:rsidR="002E0E24" w:rsidRPr="004C2E32" w:rsidRDefault="002E0E24" w:rsidP="002E0E24">
      <w:pPr>
        <w:spacing w:after="102"/>
        <w:ind w:right="11"/>
        <w:rPr>
          <w:lang w:val="en-US"/>
        </w:rPr>
      </w:pPr>
      <w:r>
        <w:rPr>
          <w:lang w:val="en-US"/>
        </w:rPr>
        <w:t xml:space="preserve">     </w:t>
      </w:r>
      <w:r w:rsidR="006D2854">
        <w:rPr>
          <w:lang w:val="en-US"/>
        </w:rPr>
        <w:t xml:space="preserve">    </w:t>
      </w:r>
      <w:r>
        <w:rPr>
          <w:lang w:val="en-US"/>
        </w:rPr>
        <w:t xml:space="preserve">  c. </w:t>
      </w:r>
      <w:r w:rsidR="00D67BFE">
        <w:rPr>
          <w:lang w:val="en-US"/>
        </w:rPr>
        <w:t xml:space="preserve">SOME </w:t>
      </w:r>
      <w:r w:rsidRPr="004C2E32">
        <w:rPr>
          <w:lang w:val="en-US"/>
        </w:rPr>
        <w:t>x</w:t>
      </w:r>
      <w:r w:rsidR="00C33F7A">
        <w:rPr>
          <w:lang w:val="en-US"/>
        </w:rPr>
        <w:t>x</w:t>
      </w:r>
      <w:r w:rsidR="00C40F5D">
        <w:rPr>
          <w:lang w:val="en-US"/>
        </w:rPr>
        <w:t xml:space="preserve"> </w:t>
      </w:r>
      <w:r>
        <w:rPr>
          <w:rFonts w:ascii="Segoe UI Symbol" w:eastAsia="Segoe UI Symbol" w:hAnsi="Segoe UI Symbol" w:cs="Segoe UI Symbol"/>
        </w:rPr>
        <w:sym w:font="Symbol" w:char="F024"/>
      </w:r>
      <w:proofErr w:type="gramStart"/>
      <w:r w:rsidRPr="004C2E32">
        <w:rPr>
          <w:lang w:val="en-US"/>
        </w:rPr>
        <w:t>X(make(</w:t>
      </w:r>
      <w:proofErr w:type="gramEnd"/>
      <w:r w:rsidRPr="004C2E32">
        <w:rPr>
          <w:lang w:val="en-US"/>
        </w:rPr>
        <w:t xml:space="preserve">John, x) &amp; </w:t>
      </w:r>
      <w:r w:rsidRPr="00593510">
        <w:rPr>
          <w:lang w:val="en-US"/>
        </w:rPr>
        <w:t>SAID</w:t>
      </w:r>
      <w:r w:rsidR="00687069" w:rsidRPr="00593510">
        <w:rPr>
          <w:vertAlign w:val="subscript"/>
          <w:lang w:val="en-US"/>
        </w:rPr>
        <w:t>phat</w:t>
      </w:r>
      <w:r w:rsidR="00593510">
        <w:rPr>
          <w:lang w:val="en-US"/>
        </w:rPr>
        <w:t>-</w:t>
      </w:r>
      <w:r w:rsidRPr="00593510">
        <w:rPr>
          <w:lang w:val="en-US"/>
        </w:rPr>
        <w:t>X</w:t>
      </w:r>
      <w:r w:rsidRPr="004C2E32">
        <w:rPr>
          <w:lang w:val="en-US"/>
        </w:rPr>
        <w:t>(x</w:t>
      </w:r>
      <w:r w:rsidR="00D67BFE">
        <w:rPr>
          <w:lang w:val="en-US"/>
        </w:rPr>
        <w:t>x</w:t>
      </w:r>
      <w:r w:rsidRPr="004C2E32">
        <w:rPr>
          <w:lang w:val="en-US"/>
        </w:rPr>
        <w:t xml:space="preserve">) &amp; </w:t>
      </w:r>
      <w:proofErr w:type="gramStart"/>
      <w:r w:rsidR="00F5753D">
        <w:rPr>
          <w:lang w:val="en-US"/>
        </w:rPr>
        <w:t>WORDS</w:t>
      </w:r>
      <w:r w:rsidRPr="004C2E32">
        <w:rPr>
          <w:lang w:val="en-US"/>
        </w:rPr>
        <w:t>(</w:t>
      </w:r>
      <w:proofErr w:type="gramEnd"/>
      <w:r w:rsidR="00C33F7A">
        <w:rPr>
          <w:lang w:val="en-US"/>
        </w:rPr>
        <w:t>x</w:t>
      </w:r>
      <w:r w:rsidRPr="004C2E32">
        <w:rPr>
          <w:lang w:val="en-US"/>
        </w:rPr>
        <w:t>x, X)</w:t>
      </w:r>
      <w:r w:rsidR="00D67BFE">
        <w:rPr>
          <w:lang w:val="en-US"/>
        </w:rPr>
        <w:t xml:space="preserve"> &amp; nice(xx)</w:t>
      </w:r>
      <w:r w:rsidRPr="004C2E32">
        <w:rPr>
          <w:lang w:val="en-US"/>
        </w:rPr>
        <w:t xml:space="preserve">) </w:t>
      </w:r>
    </w:p>
    <w:p w14:paraId="0F257101" w14:textId="77777777" w:rsidR="00124A83" w:rsidRPr="004C2E32" w:rsidRDefault="002E0E24" w:rsidP="002E0E24">
      <w:pPr>
        <w:spacing w:after="135" w:line="259" w:lineRule="auto"/>
        <w:ind w:left="0" w:firstLine="0"/>
        <w:rPr>
          <w:lang w:val="en-US"/>
        </w:rPr>
      </w:pPr>
      <w:r w:rsidRPr="004C2E32">
        <w:rPr>
          <w:lang w:val="en-US"/>
        </w:rPr>
        <w:t xml:space="preserve"> </w:t>
      </w:r>
    </w:p>
    <w:p w14:paraId="2A6CFA3F" w14:textId="77777777" w:rsidR="002E0E24" w:rsidRPr="004C2E32" w:rsidRDefault="00E84FCE" w:rsidP="002E0E24">
      <w:pPr>
        <w:spacing w:after="0" w:line="358" w:lineRule="auto"/>
        <w:ind w:left="-5" w:right="11"/>
        <w:rPr>
          <w:lang w:val="en-US"/>
        </w:rPr>
      </w:pPr>
      <w:r>
        <w:rPr>
          <w:i/>
          <w:iCs/>
          <w:lang w:val="en-US"/>
        </w:rPr>
        <w:t>W</w:t>
      </w:r>
      <w:r w:rsidR="00C33F7A" w:rsidRPr="00C40F5D">
        <w:rPr>
          <w:i/>
          <w:iCs/>
          <w:lang w:val="en-US"/>
        </w:rPr>
        <w:t>ord</w:t>
      </w:r>
      <w:r w:rsidR="00376914" w:rsidRPr="00C40F5D">
        <w:rPr>
          <w:i/>
          <w:iCs/>
          <w:lang w:val="en-US"/>
        </w:rPr>
        <w:t>s</w:t>
      </w:r>
      <w:r w:rsidR="002E0E24" w:rsidRPr="004C2E32">
        <w:rPr>
          <w:lang w:val="en-US"/>
        </w:rPr>
        <w:t xml:space="preserve"> </w:t>
      </w:r>
      <w:r>
        <w:rPr>
          <w:lang w:val="en-US"/>
        </w:rPr>
        <w:t xml:space="preserve">moreover </w:t>
      </w:r>
      <w:r w:rsidR="00C40F5D">
        <w:rPr>
          <w:lang w:val="en-US"/>
        </w:rPr>
        <w:t xml:space="preserve">will hold </w:t>
      </w:r>
      <w:r w:rsidR="002E0E24" w:rsidRPr="004C2E32">
        <w:rPr>
          <w:lang w:val="en-US"/>
        </w:rPr>
        <w:t xml:space="preserve">between </w:t>
      </w:r>
      <w:r w:rsidR="006B0169">
        <w:rPr>
          <w:lang w:val="en-US"/>
        </w:rPr>
        <w:t>a</w:t>
      </w:r>
      <w:r w:rsidR="00B607B5">
        <w:rPr>
          <w:lang w:val="en-US"/>
        </w:rPr>
        <w:t xml:space="preserve">n ordered plurality </w:t>
      </w:r>
      <w:r w:rsidR="00C558FE">
        <w:rPr>
          <w:lang w:val="en-US"/>
        </w:rPr>
        <w:t>xx of</w:t>
      </w:r>
      <w:r w:rsidR="00376914">
        <w:rPr>
          <w:lang w:val="en-US"/>
        </w:rPr>
        <w:t xml:space="preserve"> </w:t>
      </w:r>
      <w:r w:rsidR="002E0E24" w:rsidRPr="004C2E32">
        <w:rPr>
          <w:lang w:val="en-US"/>
        </w:rPr>
        <w:t>locutionary</w:t>
      </w:r>
      <w:r w:rsidR="00B607B5">
        <w:rPr>
          <w:lang w:val="en-US"/>
        </w:rPr>
        <w:t xml:space="preserve"> (phatic)</w:t>
      </w:r>
      <w:r w:rsidR="002E0E24" w:rsidRPr="004C2E32">
        <w:rPr>
          <w:lang w:val="en-US"/>
        </w:rPr>
        <w:t xml:space="preserve"> object</w:t>
      </w:r>
      <w:r w:rsidR="00C558FE">
        <w:rPr>
          <w:lang w:val="en-US"/>
        </w:rPr>
        <w:t>s</w:t>
      </w:r>
      <w:r w:rsidR="006B0169">
        <w:rPr>
          <w:lang w:val="en-US"/>
        </w:rPr>
        <w:t xml:space="preserve"> </w:t>
      </w:r>
      <w:r w:rsidR="002E0E24" w:rsidRPr="004C2E32">
        <w:rPr>
          <w:lang w:val="en-US"/>
        </w:rPr>
        <w:t xml:space="preserve">and </w:t>
      </w:r>
      <w:r>
        <w:rPr>
          <w:lang w:val="en-US"/>
        </w:rPr>
        <w:t>a property</w:t>
      </w:r>
      <w:r w:rsidR="00B607B5">
        <w:rPr>
          <w:lang w:val="en-US"/>
        </w:rPr>
        <w:t xml:space="preserve"> X</w:t>
      </w:r>
      <w:r>
        <w:rPr>
          <w:lang w:val="en-US"/>
        </w:rPr>
        <w:t xml:space="preserve"> of </w:t>
      </w:r>
      <w:r w:rsidR="00C558FE">
        <w:rPr>
          <w:lang w:val="en-US"/>
        </w:rPr>
        <w:t xml:space="preserve">ordered pluralities of </w:t>
      </w:r>
      <w:r>
        <w:rPr>
          <w:lang w:val="en-US"/>
        </w:rPr>
        <w:t>locutionary</w:t>
      </w:r>
      <w:r w:rsidR="00B607B5">
        <w:rPr>
          <w:lang w:val="en-US"/>
        </w:rPr>
        <w:t xml:space="preserve"> (phatic)</w:t>
      </w:r>
      <w:r>
        <w:rPr>
          <w:lang w:val="en-US"/>
        </w:rPr>
        <w:t xml:space="preserve"> object</w:t>
      </w:r>
      <w:r w:rsidR="00B607B5">
        <w:rPr>
          <w:lang w:val="en-US"/>
        </w:rPr>
        <w:t>s</w:t>
      </w:r>
      <w:r w:rsidR="006B0169">
        <w:rPr>
          <w:lang w:val="en-US"/>
        </w:rPr>
        <w:t xml:space="preserve"> </w:t>
      </w:r>
      <w:r w:rsidR="00B607B5">
        <w:rPr>
          <w:lang w:val="en-US"/>
        </w:rPr>
        <w:t>just</w:t>
      </w:r>
      <w:r w:rsidR="006B0169">
        <w:rPr>
          <w:lang w:val="en-US"/>
        </w:rPr>
        <w:t xml:space="preserve"> in case </w:t>
      </w:r>
      <w:r w:rsidR="00D67BFE">
        <w:rPr>
          <w:lang w:val="en-US"/>
        </w:rPr>
        <w:t xml:space="preserve">the </w:t>
      </w:r>
      <w:r w:rsidR="00C558FE">
        <w:rPr>
          <w:lang w:val="en-US"/>
        </w:rPr>
        <w:t>x</w:t>
      </w:r>
      <w:r w:rsidR="006B0169">
        <w:rPr>
          <w:lang w:val="en-US"/>
        </w:rPr>
        <w:t xml:space="preserve">x </w:t>
      </w:r>
      <w:r w:rsidR="00C558FE">
        <w:rPr>
          <w:lang w:val="en-US"/>
        </w:rPr>
        <w:t xml:space="preserve">fall under </w:t>
      </w:r>
      <w:r w:rsidR="006B0169">
        <w:rPr>
          <w:lang w:val="en-US"/>
        </w:rPr>
        <w:t>X.</w:t>
      </w:r>
    </w:p>
    <w:p w14:paraId="31C91648" w14:textId="77777777" w:rsidR="004B3EC6" w:rsidRPr="004B3EC6" w:rsidRDefault="001513AB" w:rsidP="004B3EC6">
      <w:pPr>
        <w:spacing w:after="2" w:line="360" w:lineRule="auto"/>
        <w:ind w:left="-5" w:right="74"/>
        <w:jc w:val="both"/>
        <w:rPr>
          <w:lang w:val="en-US"/>
        </w:rPr>
      </w:pPr>
      <w:r w:rsidRPr="004C2E32">
        <w:rPr>
          <w:lang w:val="en-US"/>
        </w:rPr>
        <w:t xml:space="preserve">       The fact that </w:t>
      </w:r>
      <w:proofErr w:type="gramStart"/>
      <w:r w:rsidRPr="004C2E32">
        <w:rPr>
          <w:i/>
          <w:lang w:val="en-US"/>
        </w:rPr>
        <w:t>say</w:t>
      </w:r>
      <w:proofErr w:type="gramEnd"/>
      <w:r w:rsidR="008B56F4">
        <w:rPr>
          <w:lang w:val="en-US"/>
        </w:rPr>
        <w:t xml:space="preserve"> when taking</w:t>
      </w:r>
      <w:r w:rsidRPr="004C2E32">
        <w:rPr>
          <w:lang w:val="en-US"/>
        </w:rPr>
        <w:t xml:space="preserve"> </w:t>
      </w:r>
      <w:r w:rsidRPr="004C2E32">
        <w:rPr>
          <w:i/>
          <w:lang w:val="en-US"/>
        </w:rPr>
        <w:t>words</w:t>
      </w:r>
      <w:r w:rsidRPr="004C2E32">
        <w:rPr>
          <w:lang w:val="en-US"/>
        </w:rPr>
        <w:t xml:space="preserve">-NPs </w:t>
      </w:r>
      <w:r w:rsidR="008B56F4">
        <w:rPr>
          <w:lang w:val="en-US"/>
        </w:rPr>
        <w:t xml:space="preserve">as complement </w:t>
      </w:r>
      <w:r w:rsidRPr="004C2E32">
        <w:rPr>
          <w:lang w:val="en-US"/>
        </w:rPr>
        <w:t xml:space="preserve">does not give rise to the substitution problem </w:t>
      </w:r>
      <w:r w:rsidR="00C40F5D">
        <w:rPr>
          <w:lang w:val="en-US"/>
        </w:rPr>
        <w:t>follows because</w:t>
      </w:r>
      <w:r w:rsidRPr="004C2E32">
        <w:rPr>
          <w:lang w:val="en-US"/>
        </w:rPr>
        <w:t xml:space="preserve"> </w:t>
      </w:r>
      <w:r w:rsidRPr="004C2E32">
        <w:rPr>
          <w:i/>
          <w:lang w:val="en-US"/>
        </w:rPr>
        <w:t>word(s),</w:t>
      </w:r>
      <w:r w:rsidRPr="004C2E32">
        <w:rPr>
          <w:lang w:val="en-US"/>
        </w:rPr>
        <w:t xml:space="preserve"> unlike</w:t>
      </w:r>
      <w:r w:rsidR="00C558FE">
        <w:rPr>
          <w:lang w:val="en-US"/>
        </w:rPr>
        <w:t xml:space="preserve"> the nouns</w:t>
      </w:r>
      <w:r w:rsidRPr="004C2E32">
        <w:rPr>
          <w:lang w:val="en-US"/>
        </w:rPr>
        <w:t xml:space="preserve"> </w:t>
      </w:r>
      <w:r w:rsidRPr="004C2E32">
        <w:rPr>
          <w:i/>
          <w:lang w:val="en-US"/>
        </w:rPr>
        <w:t>noun</w:t>
      </w:r>
      <w:r w:rsidR="00193478">
        <w:rPr>
          <w:i/>
          <w:lang w:val="en-US"/>
        </w:rPr>
        <w:t>, sentence,</w:t>
      </w:r>
      <w:r w:rsidRPr="004C2E32">
        <w:rPr>
          <w:i/>
          <w:lang w:val="en-US"/>
        </w:rPr>
        <w:t xml:space="preserve"> </w:t>
      </w:r>
      <w:r w:rsidR="00C558FE">
        <w:rPr>
          <w:lang w:val="en-US"/>
        </w:rPr>
        <w:t xml:space="preserve">and </w:t>
      </w:r>
      <w:r w:rsidRPr="004C2E32">
        <w:rPr>
          <w:i/>
          <w:lang w:val="en-US"/>
        </w:rPr>
        <w:t>expression</w:t>
      </w:r>
      <w:r w:rsidRPr="004C2E32">
        <w:rPr>
          <w:lang w:val="en-US"/>
        </w:rPr>
        <w:t xml:space="preserve">, can act as </w:t>
      </w:r>
      <w:r>
        <w:rPr>
          <w:lang w:val="en-US"/>
        </w:rPr>
        <w:t xml:space="preserve">a </w:t>
      </w:r>
      <w:r w:rsidRPr="004C2E32">
        <w:rPr>
          <w:lang w:val="en-US"/>
        </w:rPr>
        <w:t xml:space="preserve">classifier able to </w:t>
      </w:r>
      <w:r w:rsidR="008B56F4">
        <w:rPr>
          <w:lang w:val="en-US"/>
        </w:rPr>
        <w:t xml:space="preserve">host the nominal </w:t>
      </w:r>
      <w:r w:rsidR="00087967">
        <w:rPr>
          <w:lang w:val="en-US"/>
        </w:rPr>
        <w:t xml:space="preserve">root </w:t>
      </w:r>
      <w:r w:rsidRPr="004C2E32">
        <w:rPr>
          <w:lang w:val="en-US"/>
        </w:rPr>
        <w:t>SAID</w:t>
      </w:r>
      <w:r w:rsidR="008B56F4">
        <w:rPr>
          <w:lang w:val="en-US"/>
        </w:rPr>
        <w:t xml:space="preserve"> in the underlying structure </w:t>
      </w:r>
      <w:r w:rsidR="008B56F4" w:rsidRPr="004B3EC6">
        <w:rPr>
          <w:lang w:val="en-US"/>
        </w:rPr>
        <w:t xml:space="preserve">before </w:t>
      </w:r>
      <w:r w:rsidR="00087967" w:rsidRPr="004B3EC6">
        <w:rPr>
          <w:lang w:val="en-US"/>
        </w:rPr>
        <w:t xml:space="preserve">its </w:t>
      </w:r>
      <w:r w:rsidR="008B56F4" w:rsidRPr="004B3EC6">
        <w:rPr>
          <w:lang w:val="en-US"/>
        </w:rPr>
        <w:t>incorporation</w:t>
      </w:r>
      <w:r w:rsidR="00087967" w:rsidRPr="004B3EC6">
        <w:rPr>
          <w:lang w:val="en-US"/>
        </w:rPr>
        <w:t xml:space="preserve"> into the light verb</w:t>
      </w:r>
      <w:r w:rsidR="008B56F4" w:rsidRPr="004B3EC6">
        <w:rPr>
          <w:lang w:val="en-US"/>
        </w:rPr>
        <w:t>.</w:t>
      </w:r>
    </w:p>
    <w:p w14:paraId="0A68A85E" w14:textId="77777777" w:rsidR="004B3EC6" w:rsidRPr="004B3EC6" w:rsidRDefault="004B3EC6" w:rsidP="004B3EC6">
      <w:pPr>
        <w:spacing w:after="0" w:line="360" w:lineRule="auto"/>
        <w:ind w:left="-6" w:right="74" w:hanging="11"/>
        <w:jc w:val="both"/>
        <w:rPr>
          <w:lang w:val="en-US"/>
        </w:rPr>
      </w:pPr>
      <w:r>
        <w:rPr>
          <w:lang w:val="en-US"/>
        </w:rPr>
        <w:t xml:space="preserve">    </w:t>
      </w:r>
      <w:r w:rsidR="001513AB" w:rsidRPr="004B3EC6">
        <w:rPr>
          <w:lang w:val="en-US"/>
        </w:rPr>
        <w:t xml:space="preserve"> </w:t>
      </w:r>
      <w:r w:rsidRPr="004B3EC6">
        <w:rPr>
          <w:lang w:val="en-US"/>
        </w:rPr>
        <w:t xml:space="preserve">The extended higher-order analysis could treat pure and direct quotes as properties as well and consider THING-quantifiers as well as </w:t>
      </w:r>
      <w:r w:rsidRPr="004B3EC6">
        <w:rPr>
          <w:i/>
          <w:iCs/>
          <w:lang w:val="en-US"/>
        </w:rPr>
        <w:t>words</w:t>
      </w:r>
      <w:r w:rsidRPr="004B3EC6">
        <w:rPr>
          <w:lang w:val="en-US"/>
        </w:rPr>
        <w:t xml:space="preserve">-NPs as quantifiers ranging over properties. However, that leads to similar difficulties as quantification over propositions as were discussed earlier, and it leaves the plural status of </w:t>
      </w:r>
      <w:r w:rsidRPr="004B3EC6">
        <w:rPr>
          <w:i/>
          <w:iCs/>
          <w:lang w:val="en-US"/>
        </w:rPr>
        <w:t>word</w:t>
      </w:r>
      <w:r w:rsidRPr="004B3EC6">
        <w:rPr>
          <w:lang w:val="en-US"/>
        </w:rPr>
        <w:t>-NPs unexplained.</w:t>
      </w:r>
    </w:p>
    <w:p w14:paraId="6C0FDA50" w14:textId="77777777" w:rsidR="00360AE3" w:rsidRPr="004C2E32" w:rsidRDefault="00360AE3">
      <w:pPr>
        <w:spacing w:after="120" w:line="259" w:lineRule="auto"/>
        <w:ind w:left="0" w:firstLine="0"/>
        <w:rPr>
          <w:lang w:val="en-US"/>
        </w:rPr>
      </w:pPr>
    </w:p>
    <w:p w14:paraId="373729CC" w14:textId="77777777" w:rsidR="00360AE3" w:rsidRDefault="00250AEF" w:rsidP="009660F0">
      <w:pPr>
        <w:pStyle w:val="Heading3"/>
        <w:ind w:left="-5"/>
      </w:pPr>
      <w:r w:rsidRPr="00746302">
        <w:rPr>
          <w:lang w:val="en-GB"/>
        </w:rPr>
        <w:t>6</w:t>
      </w:r>
      <w:r>
        <w:t xml:space="preserve">.3. Special quantifiers with intensional transitives </w:t>
      </w:r>
    </w:p>
    <w:p w14:paraId="5A4B3EF7" w14:textId="77777777" w:rsidR="00360AE3" w:rsidRPr="004C2E32" w:rsidRDefault="00000000">
      <w:pPr>
        <w:spacing w:after="115" w:line="259" w:lineRule="auto"/>
        <w:ind w:left="0" w:firstLine="0"/>
        <w:rPr>
          <w:lang w:val="en-US"/>
        </w:rPr>
      </w:pPr>
      <w:r w:rsidRPr="004C2E32">
        <w:rPr>
          <w:lang w:val="en-US"/>
        </w:rPr>
        <w:t xml:space="preserve"> </w:t>
      </w:r>
    </w:p>
    <w:p w14:paraId="13BB6AFE" w14:textId="77777777" w:rsidR="00D67BFE" w:rsidRDefault="003E79E7">
      <w:pPr>
        <w:spacing w:after="0" w:line="361" w:lineRule="auto"/>
        <w:ind w:left="-5" w:right="11"/>
        <w:rPr>
          <w:lang w:val="en-US"/>
        </w:rPr>
      </w:pPr>
      <w:r>
        <w:rPr>
          <w:lang w:val="en-US"/>
        </w:rPr>
        <w:t>The semantics of s</w:t>
      </w:r>
      <w:r w:rsidR="00087967" w:rsidRPr="004C2E32">
        <w:rPr>
          <w:lang w:val="en-US"/>
        </w:rPr>
        <w:t xml:space="preserve">pecial quantifiers as complements of </w:t>
      </w:r>
      <w:proofErr w:type="spellStart"/>
      <w:r w:rsidR="00087967" w:rsidRPr="004C2E32">
        <w:rPr>
          <w:lang w:val="en-US"/>
        </w:rPr>
        <w:t>intensional</w:t>
      </w:r>
      <w:proofErr w:type="spellEnd"/>
      <w:r w:rsidR="00087967" w:rsidRPr="004C2E32">
        <w:rPr>
          <w:lang w:val="en-US"/>
        </w:rPr>
        <w:t xml:space="preserve"> transitive verbs</w:t>
      </w:r>
      <w:r w:rsidR="00087967">
        <w:rPr>
          <w:lang w:val="en-US"/>
        </w:rPr>
        <w:t xml:space="preserve"> </w:t>
      </w:r>
      <w:r w:rsidR="004B3EC6">
        <w:rPr>
          <w:lang w:val="en-US"/>
        </w:rPr>
        <w:t>will have to be</w:t>
      </w:r>
      <w:r>
        <w:rPr>
          <w:lang w:val="en-US"/>
        </w:rPr>
        <w:t xml:space="preserve"> mo</w:t>
      </w:r>
      <w:r w:rsidR="00E119C0">
        <w:rPr>
          <w:lang w:val="en-US"/>
        </w:rPr>
        <w:t>r</w:t>
      </w:r>
      <w:r>
        <w:rPr>
          <w:lang w:val="en-US"/>
        </w:rPr>
        <w:t>e complex</w:t>
      </w:r>
      <w:r w:rsidR="00193478">
        <w:rPr>
          <w:lang w:val="en-US"/>
        </w:rPr>
        <w:t>, and there is space to only make a preliminary proposal</w:t>
      </w:r>
      <w:r w:rsidR="004B3EC6">
        <w:rPr>
          <w:lang w:val="en-US"/>
        </w:rPr>
        <w:t xml:space="preserve"> within the Nominalization Theory</w:t>
      </w:r>
      <w:r w:rsidR="00193478">
        <w:rPr>
          <w:lang w:val="en-US"/>
        </w:rPr>
        <w:t>. In addition,</w:t>
      </w:r>
      <w:r>
        <w:rPr>
          <w:lang w:val="en-US"/>
        </w:rPr>
        <w:t xml:space="preserve"> there </w:t>
      </w:r>
      <w:r w:rsidR="00910470">
        <w:rPr>
          <w:lang w:val="en-US"/>
        </w:rPr>
        <w:t xml:space="preserve">are </w:t>
      </w:r>
      <w:r w:rsidR="00257415">
        <w:rPr>
          <w:lang w:val="en-US"/>
        </w:rPr>
        <w:t>semantic</w:t>
      </w:r>
      <w:r w:rsidR="00910470">
        <w:rPr>
          <w:lang w:val="en-US"/>
        </w:rPr>
        <w:t xml:space="preserve"> differences among</w:t>
      </w:r>
      <w:r w:rsidR="00257415">
        <w:rPr>
          <w:lang w:val="en-US"/>
        </w:rPr>
        <w:t xml:space="preserve"> </w:t>
      </w:r>
      <w:proofErr w:type="spellStart"/>
      <w:r w:rsidR="00257415">
        <w:rPr>
          <w:lang w:val="en-US"/>
        </w:rPr>
        <w:t>intensional</w:t>
      </w:r>
      <w:proofErr w:type="spellEnd"/>
      <w:r w:rsidR="00257415">
        <w:rPr>
          <w:lang w:val="en-US"/>
        </w:rPr>
        <w:t xml:space="preserve"> </w:t>
      </w:r>
      <w:proofErr w:type="spellStart"/>
      <w:r w:rsidR="00257415">
        <w:rPr>
          <w:lang w:val="en-US"/>
        </w:rPr>
        <w:t>transitives</w:t>
      </w:r>
      <w:proofErr w:type="spellEnd"/>
      <w:r w:rsidR="00257415">
        <w:rPr>
          <w:lang w:val="en-US"/>
        </w:rPr>
        <w:t xml:space="preserve"> </w:t>
      </w:r>
      <w:r w:rsidR="00193478">
        <w:rPr>
          <w:lang w:val="en-US"/>
        </w:rPr>
        <w:t xml:space="preserve">that </w:t>
      </w:r>
      <w:r w:rsidR="00910470">
        <w:rPr>
          <w:lang w:val="en-US"/>
        </w:rPr>
        <w:t xml:space="preserve">go </w:t>
      </w:r>
      <w:r w:rsidR="00257415">
        <w:rPr>
          <w:lang w:val="en-US"/>
        </w:rPr>
        <w:t>beyond the scope of this</w:t>
      </w:r>
      <w:r w:rsidR="00760B6E">
        <w:rPr>
          <w:lang w:val="en-US"/>
        </w:rPr>
        <w:t xml:space="preserve"> </w:t>
      </w:r>
      <w:r w:rsidR="00257415">
        <w:rPr>
          <w:lang w:val="en-US"/>
        </w:rPr>
        <w:t>pape</w:t>
      </w:r>
      <w:r w:rsidR="00760B6E">
        <w:rPr>
          <w:lang w:val="en-US"/>
        </w:rPr>
        <w:t>r</w:t>
      </w:r>
      <w:r w:rsidR="00087967" w:rsidRPr="004C2E32">
        <w:rPr>
          <w:lang w:val="en-US"/>
        </w:rPr>
        <w:t xml:space="preserve">. </w:t>
      </w:r>
    </w:p>
    <w:p w14:paraId="18043CE9" w14:textId="77777777" w:rsidR="00360AE3" w:rsidRPr="004C2E32" w:rsidRDefault="00193478" w:rsidP="00193478">
      <w:pPr>
        <w:spacing w:after="0" w:line="361" w:lineRule="auto"/>
        <w:ind w:left="2" w:right="11" w:firstLine="0"/>
        <w:rPr>
          <w:lang w:val="en-US"/>
        </w:rPr>
      </w:pPr>
      <w:r>
        <w:rPr>
          <w:lang w:val="en-US"/>
        </w:rPr>
        <w:t xml:space="preserve">     </w:t>
      </w:r>
      <w:r w:rsidR="002679F3">
        <w:rPr>
          <w:lang w:val="en-US"/>
        </w:rPr>
        <w:t>Let us just focus</w:t>
      </w:r>
      <w:r w:rsidR="00910470">
        <w:rPr>
          <w:lang w:val="en-US"/>
        </w:rPr>
        <w:t xml:space="preserve"> on transitive </w:t>
      </w:r>
      <w:r w:rsidR="00910470" w:rsidRPr="00917CEB">
        <w:rPr>
          <w:i/>
          <w:iCs/>
          <w:lang w:val="en-US"/>
        </w:rPr>
        <w:t>need</w:t>
      </w:r>
      <w:r w:rsidR="00910470">
        <w:rPr>
          <w:lang w:val="en-US"/>
        </w:rPr>
        <w:t xml:space="preserve">. </w:t>
      </w:r>
      <w:r w:rsidR="00623F92">
        <w:rPr>
          <w:lang w:val="en-US"/>
        </w:rPr>
        <w:t xml:space="preserve">Like attitude verbs, </w:t>
      </w:r>
      <w:r w:rsidR="00087967" w:rsidRPr="004C2E32">
        <w:rPr>
          <w:lang w:val="en-US"/>
        </w:rPr>
        <w:t xml:space="preserve">transitive </w:t>
      </w:r>
      <w:r w:rsidR="00087967" w:rsidRPr="00087967">
        <w:rPr>
          <w:i/>
          <w:iCs/>
          <w:lang w:val="en-US"/>
        </w:rPr>
        <w:t>need</w:t>
      </w:r>
      <w:r w:rsidR="00087967" w:rsidRPr="004C2E32">
        <w:rPr>
          <w:lang w:val="en-US"/>
        </w:rPr>
        <w:t xml:space="preserve"> </w:t>
      </w:r>
      <w:r w:rsidR="004B3EC6">
        <w:rPr>
          <w:lang w:val="en-US"/>
        </w:rPr>
        <w:t>should be</w:t>
      </w:r>
      <w:r w:rsidR="00382016">
        <w:rPr>
          <w:lang w:val="en-US"/>
        </w:rPr>
        <w:t xml:space="preserve"> </w:t>
      </w:r>
      <w:r w:rsidR="00087967" w:rsidRPr="004C2E32">
        <w:rPr>
          <w:lang w:val="en-US"/>
        </w:rPr>
        <w:t xml:space="preserve">derived from an underlying complex predicate </w:t>
      </w:r>
      <w:r w:rsidR="00087967" w:rsidRPr="00087967">
        <w:rPr>
          <w:i/>
          <w:iCs/>
          <w:lang w:val="en-US"/>
        </w:rPr>
        <w:t>have need</w:t>
      </w:r>
      <w:r w:rsidR="00087967">
        <w:rPr>
          <w:lang w:val="en-US"/>
        </w:rPr>
        <w:t>:</w:t>
      </w:r>
      <w:r w:rsidR="00087967" w:rsidRPr="004C2E32">
        <w:rPr>
          <w:lang w:val="en-US"/>
        </w:rPr>
        <w:t xml:space="preserve"> </w:t>
      </w:r>
    </w:p>
    <w:p w14:paraId="75A177AE" w14:textId="77777777" w:rsidR="00360AE3" w:rsidRPr="004C2E32" w:rsidRDefault="00000000">
      <w:pPr>
        <w:spacing w:after="121" w:line="259" w:lineRule="auto"/>
        <w:ind w:left="0" w:firstLine="0"/>
        <w:rPr>
          <w:lang w:val="en-US"/>
        </w:rPr>
      </w:pPr>
      <w:r w:rsidRPr="004C2E32">
        <w:rPr>
          <w:lang w:val="en-US"/>
        </w:rPr>
        <w:t xml:space="preserve"> </w:t>
      </w:r>
    </w:p>
    <w:p w14:paraId="4E794186" w14:textId="77777777" w:rsidR="00360AE3" w:rsidRPr="004C2E32" w:rsidRDefault="00760B6E" w:rsidP="00760B6E">
      <w:pPr>
        <w:ind w:left="0" w:right="11" w:firstLine="0"/>
        <w:rPr>
          <w:lang w:val="en-US"/>
        </w:rPr>
      </w:pPr>
      <w:r>
        <w:rPr>
          <w:lang w:val="en-US"/>
        </w:rPr>
        <w:t>(</w:t>
      </w:r>
      <w:r w:rsidR="004A71C8">
        <w:rPr>
          <w:lang w:val="en-US"/>
        </w:rPr>
        <w:t>91</w:t>
      </w:r>
      <w:r>
        <w:rPr>
          <w:lang w:val="en-US"/>
        </w:rPr>
        <w:t xml:space="preserve">) </w:t>
      </w:r>
      <w:r w:rsidR="00E119C0">
        <w:rPr>
          <w:lang w:val="en-US"/>
        </w:rPr>
        <w:t xml:space="preserve">    </w:t>
      </w:r>
      <w:r w:rsidRPr="004C2E32">
        <w:rPr>
          <w:lang w:val="en-US"/>
        </w:rPr>
        <w:t xml:space="preserve">a. John needs a computer. </w:t>
      </w:r>
    </w:p>
    <w:p w14:paraId="1CD3A080" w14:textId="77777777" w:rsidR="00360AE3" w:rsidRPr="004C2E32" w:rsidRDefault="00382016" w:rsidP="00382016">
      <w:pPr>
        <w:ind w:right="11"/>
        <w:rPr>
          <w:lang w:val="en-US"/>
        </w:rPr>
      </w:pPr>
      <w:r>
        <w:rPr>
          <w:lang w:val="en-US"/>
        </w:rPr>
        <w:t xml:space="preserve">     </w:t>
      </w:r>
      <w:r w:rsidR="00E119C0">
        <w:rPr>
          <w:lang w:val="en-US"/>
        </w:rPr>
        <w:t xml:space="preserve">     </w:t>
      </w:r>
      <w:r>
        <w:rPr>
          <w:lang w:val="en-US"/>
        </w:rPr>
        <w:t xml:space="preserve"> b. </w:t>
      </w:r>
      <w:r w:rsidRPr="004C2E32">
        <w:rPr>
          <w:lang w:val="en-US"/>
        </w:rPr>
        <w:t xml:space="preserve">John have need for a computer. </w:t>
      </w:r>
    </w:p>
    <w:p w14:paraId="7DC11AC6" w14:textId="77777777" w:rsidR="00360AE3" w:rsidRPr="004C2E32" w:rsidRDefault="00000000">
      <w:pPr>
        <w:spacing w:after="112" w:line="259" w:lineRule="auto"/>
        <w:ind w:left="0" w:firstLine="0"/>
        <w:rPr>
          <w:lang w:val="en-US"/>
        </w:rPr>
      </w:pPr>
      <w:r w:rsidRPr="004C2E32">
        <w:rPr>
          <w:lang w:val="en-US"/>
        </w:rPr>
        <w:t xml:space="preserve"> </w:t>
      </w:r>
    </w:p>
    <w:p w14:paraId="742D1AAF" w14:textId="77777777" w:rsidR="00360AE3" w:rsidRPr="004C2E32" w:rsidRDefault="00000000" w:rsidP="00F14762">
      <w:pPr>
        <w:spacing w:after="0" w:line="360" w:lineRule="auto"/>
        <w:ind w:left="-5" w:right="11"/>
        <w:rPr>
          <w:lang w:val="en-US"/>
        </w:rPr>
      </w:pPr>
      <w:r w:rsidRPr="004C2E32">
        <w:rPr>
          <w:lang w:val="en-US"/>
        </w:rPr>
        <w:t xml:space="preserve">Special quantifiers with transitive </w:t>
      </w:r>
      <w:proofErr w:type="spellStart"/>
      <w:r w:rsidRPr="004C2E32">
        <w:rPr>
          <w:lang w:val="en-US"/>
        </w:rPr>
        <w:t>intensional</w:t>
      </w:r>
      <w:proofErr w:type="spellEnd"/>
      <w:r w:rsidRPr="004C2E32">
        <w:rPr>
          <w:lang w:val="en-US"/>
        </w:rPr>
        <w:t xml:space="preserve"> </w:t>
      </w:r>
      <w:r w:rsidR="001B450D" w:rsidRPr="001B450D">
        <w:rPr>
          <w:i/>
          <w:iCs/>
          <w:lang w:val="en-US"/>
        </w:rPr>
        <w:t>need</w:t>
      </w:r>
      <w:r w:rsidRPr="004C2E32">
        <w:rPr>
          <w:lang w:val="en-US"/>
        </w:rPr>
        <w:t xml:space="preserve">, </w:t>
      </w:r>
      <w:r w:rsidR="00087967">
        <w:rPr>
          <w:lang w:val="en-US"/>
        </w:rPr>
        <w:t xml:space="preserve">we have seen, range over </w:t>
      </w:r>
      <w:r w:rsidR="00257415">
        <w:rPr>
          <w:lang w:val="en-US"/>
        </w:rPr>
        <w:t xml:space="preserve">variable satisfiers </w:t>
      </w:r>
      <w:r w:rsidR="00F61E53">
        <w:rPr>
          <w:lang w:val="en-US"/>
        </w:rPr>
        <w:t>of the need, objects associated with</w:t>
      </w:r>
      <w:r w:rsidRPr="004C2E32">
        <w:rPr>
          <w:lang w:val="en-US"/>
        </w:rPr>
        <w:t xml:space="preserve"> functions from situations </w:t>
      </w:r>
      <w:r w:rsidR="00F61E53">
        <w:rPr>
          <w:lang w:val="en-US"/>
        </w:rPr>
        <w:t xml:space="preserve">satisfying the need to </w:t>
      </w:r>
      <w:r w:rsidRPr="004C2E32">
        <w:rPr>
          <w:lang w:val="en-US"/>
        </w:rPr>
        <w:t>(possible) entities in those situations</w:t>
      </w:r>
      <w:r w:rsidR="00917CEB">
        <w:rPr>
          <w:lang w:val="en-US"/>
        </w:rPr>
        <w:t>, that is,</w:t>
      </w:r>
      <w:r w:rsidR="00F61E53">
        <w:rPr>
          <w:lang w:val="en-US"/>
        </w:rPr>
        <w:t xml:space="preserve"> </w:t>
      </w:r>
      <w:r w:rsidRPr="004C2E32">
        <w:rPr>
          <w:lang w:val="en-US"/>
        </w:rPr>
        <w:t>in (</w:t>
      </w:r>
      <w:r w:rsidR="004A71C8">
        <w:rPr>
          <w:lang w:val="en-US"/>
        </w:rPr>
        <w:t>91</w:t>
      </w:r>
      <w:r w:rsidRPr="004C2E32">
        <w:rPr>
          <w:lang w:val="en-US"/>
        </w:rPr>
        <w:t xml:space="preserve">a) a function mapping a situation satisfying John’s need to a computer John ‘has’ in that situation. </w:t>
      </w:r>
      <w:r w:rsidR="00DE6EA2">
        <w:rPr>
          <w:lang w:val="en-US"/>
        </w:rPr>
        <w:t>T</w:t>
      </w:r>
      <w:r w:rsidRPr="004C2E32">
        <w:rPr>
          <w:lang w:val="en-US"/>
        </w:rPr>
        <w:t>he derivation of (</w:t>
      </w:r>
      <w:r w:rsidR="004A71C8">
        <w:rPr>
          <w:lang w:val="en-US"/>
        </w:rPr>
        <w:t>92</w:t>
      </w:r>
      <w:r w:rsidRPr="004C2E32">
        <w:rPr>
          <w:lang w:val="en-US"/>
        </w:rPr>
        <w:t xml:space="preserve">a) will be </w:t>
      </w:r>
      <w:r w:rsidR="00DE6EA2">
        <w:rPr>
          <w:lang w:val="en-US"/>
        </w:rPr>
        <w:t xml:space="preserve">parallel to that of attitude reports, </w:t>
      </w:r>
      <w:r w:rsidRPr="004C2E32">
        <w:rPr>
          <w:lang w:val="en-US"/>
        </w:rPr>
        <w:t>as in (</w:t>
      </w:r>
      <w:r w:rsidR="004A71C8">
        <w:rPr>
          <w:lang w:val="en-US"/>
        </w:rPr>
        <w:t>92</w:t>
      </w:r>
      <w:r w:rsidRPr="004C2E32">
        <w:rPr>
          <w:lang w:val="en-US"/>
        </w:rPr>
        <w:t xml:space="preserve">b, c): </w:t>
      </w:r>
    </w:p>
    <w:p w14:paraId="0165960D" w14:textId="77777777" w:rsidR="00360AE3" w:rsidRPr="004C2E32" w:rsidRDefault="00000000" w:rsidP="00F14762">
      <w:pPr>
        <w:spacing w:after="0" w:line="360" w:lineRule="auto"/>
        <w:ind w:left="0" w:firstLine="0"/>
        <w:rPr>
          <w:lang w:val="en-US"/>
        </w:rPr>
      </w:pPr>
      <w:r w:rsidRPr="004C2E32">
        <w:rPr>
          <w:lang w:val="en-US"/>
        </w:rPr>
        <w:t xml:space="preserve"> </w:t>
      </w:r>
    </w:p>
    <w:p w14:paraId="313A288C" w14:textId="77777777" w:rsidR="00360AE3" w:rsidRPr="00195CDC" w:rsidRDefault="00760B6E" w:rsidP="00F14762">
      <w:pPr>
        <w:spacing w:after="0" w:line="360" w:lineRule="auto"/>
        <w:ind w:right="11"/>
        <w:rPr>
          <w:lang w:val="en-US"/>
        </w:rPr>
      </w:pPr>
      <w:r w:rsidRPr="00195CDC">
        <w:rPr>
          <w:lang w:val="en-US"/>
        </w:rPr>
        <w:t>(</w:t>
      </w:r>
      <w:r w:rsidR="004A71C8">
        <w:rPr>
          <w:lang w:val="en-US"/>
        </w:rPr>
        <w:t>92</w:t>
      </w:r>
      <w:r w:rsidRPr="00195CDC">
        <w:rPr>
          <w:lang w:val="en-US"/>
        </w:rPr>
        <w:t xml:space="preserve">) </w:t>
      </w:r>
      <w:r w:rsidR="006D2854">
        <w:rPr>
          <w:lang w:val="en-US"/>
        </w:rPr>
        <w:t xml:space="preserve">    </w:t>
      </w:r>
      <w:r w:rsidRPr="00195CDC">
        <w:rPr>
          <w:lang w:val="en-US"/>
        </w:rPr>
        <w:t>a. John needs</w:t>
      </w:r>
      <w:r w:rsidR="002679F3">
        <w:rPr>
          <w:vertAlign w:val="subscript"/>
          <w:lang w:val="en-US"/>
        </w:rPr>
        <w:t xml:space="preserve"> </w:t>
      </w:r>
      <w:r w:rsidRPr="00195CDC">
        <w:rPr>
          <w:lang w:val="en-US"/>
        </w:rPr>
        <w:t xml:space="preserve">something. </w:t>
      </w:r>
    </w:p>
    <w:p w14:paraId="1F3242B4" w14:textId="77777777" w:rsidR="00360AE3" w:rsidRPr="004C2E32" w:rsidRDefault="00C55B29" w:rsidP="00F14762">
      <w:pPr>
        <w:spacing w:after="0" w:line="360" w:lineRule="auto"/>
        <w:ind w:right="11"/>
        <w:rPr>
          <w:lang w:val="en-US"/>
        </w:rPr>
      </w:pPr>
      <w:r>
        <w:rPr>
          <w:lang w:val="en-US"/>
        </w:rPr>
        <w:lastRenderedPageBreak/>
        <w:t xml:space="preserve">      </w:t>
      </w:r>
      <w:r w:rsidR="006D2854">
        <w:rPr>
          <w:lang w:val="en-US"/>
        </w:rPr>
        <w:t xml:space="preserve">    </w:t>
      </w:r>
      <w:r>
        <w:rPr>
          <w:lang w:val="en-US"/>
        </w:rPr>
        <w:t xml:space="preserve"> b. </w:t>
      </w:r>
      <w:r w:rsidRPr="004C2E32">
        <w:rPr>
          <w:lang w:val="en-US"/>
        </w:rPr>
        <w:t>John have [</w:t>
      </w:r>
      <w:r w:rsidRPr="004C2E32">
        <w:rPr>
          <w:vertAlign w:val="subscript"/>
          <w:lang w:val="en-US"/>
        </w:rPr>
        <w:t>QP</w:t>
      </w:r>
      <w:r w:rsidRPr="004C2E32">
        <w:rPr>
          <w:lang w:val="en-US"/>
        </w:rPr>
        <w:t xml:space="preserve"> some [</w:t>
      </w:r>
      <w:proofErr w:type="spellStart"/>
      <w:r w:rsidRPr="004C2E32">
        <w:rPr>
          <w:vertAlign w:val="subscript"/>
          <w:lang w:val="en-US"/>
        </w:rPr>
        <w:t>ClP</w:t>
      </w:r>
      <w:proofErr w:type="spellEnd"/>
      <w:r w:rsidRPr="004C2E32">
        <w:rPr>
          <w:lang w:val="en-US"/>
        </w:rPr>
        <w:t xml:space="preserve"> thing [</w:t>
      </w:r>
      <w:r w:rsidRPr="004C2E32">
        <w:rPr>
          <w:vertAlign w:val="subscript"/>
          <w:lang w:val="en-US"/>
        </w:rPr>
        <w:t>NP</w:t>
      </w:r>
      <w:r w:rsidRPr="004C2E32">
        <w:rPr>
          <w:lang w:val="en-US"/>
        </w:rPr>
        <w:t xml:space="preserve"> need]]] </w:t>
      </w:r>
    </w:p>
    <w:p w14:paraId="6635A913" w14:textId="77777777" w:rsidR="00360AE3" w:rsidRPr="004C2E32" w:rsidRDefault="00C55B29" w:rsidP="00F14762">
      <w:pPr>
        <w:spacing w:after="0" w:line="360" w:lineRule="auto"/>
        <w:ind w:right="11"/>
        <w:rPr>
          <w:lang w:val="en-US"/>
        </w:rPr>
      </w:pPr>
      <w:r>
        <w:rPr>
          <w:lang w:val="en-US"/>
        </w:rPr>
        <w:t xml:space="preserve">       </w:t>
      </w:r>
      <w:r w:rsidR="006D2854">
        <w:rPr>
          <w:lang w:val="en-US"/>
        </w:rPr>
        <w:t xml:space="preserve">    </w:t>
      </w:r>
      <w:r>
        <w:rPr>
          <w:lang w:val="en-US"/>
        </w:rPr>
        <w:t xml:space="preserve">c. </w:t>
      </w:r>
      <w:r w:rsidRPr="004C2E32">
        <w:rPr>
          <w:lang w:val="en-US"/>
        </w:rPr>
        <w:t>John [</w:t>
      </w:r>
      <w:r w:rsidRPr="004C2E32">
        <w:rPr>
          <w:vertAlign w:val="subscript"/>
          <w:lang w:val="en-US"/>
        </w:rPr>
        <w:t>SPEC(VP)</w:t>
      </w:r>
      <w:r w:rsidRPr="004C2E32">
        <w:rPr>
          <w:lang w:val="en-US"/>
        </w:rPr>
        <w:t>need] [</w:t>
      </w:r>
      <w:r w:rsidRPr="004C2E32">
        <w:rPr>
          <w:vertAlign w:val="subscript"/>
          <w:lang w:val="en-US"/>
        </w:rPr>
        <w:t xml:space="preserve">V’ </w:t>
      </w:r>
      <w:r w:rsidRPr="004C2E32">
        <w:rPr>
          <w:lang w:val="en-US"/>
        </w:rPr>
        <w:t>have [QP some [</w:t>
      </w:r>
      <w:proofErr w:type="spellStart"/>
      <w:r w:rsidRPr="004C2E32">
        <w:rPr>
          <w:vertAlign w:val="subscript"/>
          <w:lang w:val="en-US"/>
        </w:rPr>
        <w:t>ClP</w:t>
      </w:r>
      <w:proofErr w:type="spellEnd"/>
      <w:r w:rsidRPr="004C2E32">
        <w:rPr>
          <w:vertAlign w:val="subscript"/>
          <w:lang w:val="en-US"/>
        </w:rPr>
        <w:t xml:space="preserve"> </w:t>
      </w:r>
      <w:r w:rsidRPr="004C2E32">
        <w:rPr>
          <w:lang w:val="en-US"/>
        </w:rPr>
        <w:t>thing [</w:t>
      </w:r>
      <w:r w:rsidRPr="004C2E32">
        <w:rPr>
          <w:strike/>
          <w:lang w:val="en-US"/>
        </w:rPr>
        <w:t>need</w:t>
      </w:r>
      <w:r w:rsidRPr="004C2E32">
        <w:rPr>
          <w:lang w:val="en-US"/>
        </w:rPr>
        <w:t xml:space="preserve">]]]]. </w:t>
      </w:r>
    </w:p>
    <w:p w14:paraId="33A43082" w14:textId="77777777" w:rsidR="00360AE3" w:rsidRDefault="00000000" w:rsidP="00F14762">
      <w:pPr>
        <w:spacing w:after="0" w:line="360" w:lineRule="auto"/>
        <w:ind w:left="0" w:firstLine="0"/>
        <w:rPr>
          <w:lang w:val="en-US"/>
        </w:rPr>
      </w:pPr>
      <w:r w:rsidRPr="004C2E32">
        <w:rPr>
          <w:lang w:val="en-US"/>
        </w:rPr>
        <w:t xml:space="preserve"> </w:t>
      </w:r>
    </w:p>
    <w:p w14:paraId="3CE5AAEB" w14:textId="77777777" w:rsidR="00F31DD2" w:rsidRDefault="007F0DB6" w:rsidP="00F14762">
      <w:pPr>
        <w:spacing w:after="0" w:line="360" w:lineRule="auto"/>
        <w:ind w:left="0" w:firstLine="0"/>
        <w:rPr>
          <w:lang w:val="en-US"/>
        </w:rPr>
      </w:pPr>
      <w:r>
        <w:rPr>
          <w:lang w:val="en-US"/>
        </w:rPr>
        <w:t>On the standard Montagovian account,</w:t>
      </w:r>
      <w:r w:rsidRPr="004C2E32">
        <w:rPr>
          <w:lang w:val="en-US"/>
        </w:rPr>
        <w:t xml:space="preserve"> </w:t>
      </w:r>
      <w:proofErr w:type="spellStart"/>
      <w:r w:rsidRPr="004C2E32">
        <w:rPr>
          <w:lang w:val="en-US"/>
        </w:rPr>
        <w:t>intensional</w:t>
      </w:r>
      <w:proofErr w:type="spellEnd"/>
      <w:r w:rsidRPr="004C2E32">
        <w:rPr>
          <w:lang w:val="en-US"/>
        </w:rPr>
        <w:t xml:space="preserve"> transitive</w:t>
      </w:r>
      <w:r>
        <w:rPr>
          <w:lang w:val="en-US"/>
        </w:rPr>
        <w:t xml:space="preserve"> verbs</w:t>
      </w:r>
      <w:r w:rsidRPr="004C2E32">
        <w:rPr>
          <w:lang w:val="en-US"/>
        </w:rPr>
        <w:t xml:space="preserve"> </w:t>
      </w:r>
      <w:r>
        <w:rPr>
          <w:lang w:val="en-US"/>
        </w:rPr>
        <w:t xml:space="preserve">take (weak) </w:t>
      </w:r>
      <w:proofErr w:type="spellStart"/>
      <w:r>
        <w:rPr>
          <w:lang w:val="en-US"/>
        </w:rPr>
        <w:t>intensional</w:t>
      </w:r>
      <w:proofErr w:type="spellEnd"/>
      <w:r>
        <w:rPr>
          <w:lang w:val="en-US"/>
        </w:rPr>
        <w:t xml:space="preserve"> </w:t>
      </w:r>
      <w:r w:rsidRPr="004C2E32">
        <w:rPr>
          <w:lang w:val="en-US"/>
        </w:rPr>
        <w:t>generalized quantifiers</w:t>
      </w:r>
      <w:r>
        <w:rPr>
          <w:lang w:val="en-US"/>
        </w:rPr>
        <w:t xml:space="preserve"> as arguments</w:t>
      </w:r>
      <w:r w:rsidRPr="009428CD">
        <w:rPr>
          <w:lang w:val="en-US"/>
        </w:rPr>
        <w:t xml:space="preserve"> </w:t>
      </w:r>
      <w:r>
        <w:rPr>
          <w:lang w:val="en-US"/>
        </w:rPr>
        <w:t>(Montague</w:t>
      </w:r>
      <w:r w:rsidRPr="009428CD">
        <w:rPr>
          <w:lang w:val="en-US"/>
        </w:rPr>
        <w:t xml:space="preserve"> 1973)</w:t>
      </w:r>
      <w:r w:rsidRPr="004C2E32">
        <w:rPr>
          <w:lang w:val="en-US"/>
        </w:rPr>
        <w:t xml:space="preserve">. </w:t>
      </w:r>
      <w:r>
        <w:rPr>
          <w:lang w:val="en-US"/>
        </w:rPr>
        <w:t xml:space="preserve">Thus, sentences with </w:t>
      </w:r>
      <w:proofErr w:type="spellStart"/>
      <w:r>
        <w:rPr>
          <w:lang w:val="en-US"/>
        </w:rPr>
        <w:t>intensional</w:t>
      </w:r>
      <w:proofErr w:type="spellEnd"/>
      <w:r>
        <w:rPr>
          <w:lang w:val="en-US"/>
        </w:rPr>
        <w:t xml:space="preserve"> </w:t>
      </w:r>
      <w:proofErr w:type="spellStart"/>
      <w:r>
        <w:rPr>
          <w:lang w:val="en-US"/>
        </w:rPr>
        <w:t>transitives</w:t>
      </w:r>
      <w:proofErr w:type="spellEnd"/>
      <w:r>
        <w:rPr>
          <w:lang w:val="en-US"/>
        </w:rPr>
        <w:t xml:space="preserve"> should involve higher-order quantification over </w:t>
      </w:r>
      <w:proofErr w:type="spellStart"/>
      <w:r>
        <w:rPr>
          <w:lang w:val="en-US"/>
        </w:rPr>
        <w:t>intensional</w:t>
      </w:r>
      <w:proofErr w:type="spellEnd"/>
      <w:r>
        <w:rPr>
          <w:lang w:val="en-US"/>
        </w:rPr>
        <w:t xml:space="preserve"> quantifiers. </w:t>
      </w:r>
      <w:r w:rsidR="008F47B5">
        <w:rPr>
          <w:lang w:val="en-US"/>
        </w:rPr>
        <w:t xml:space="preserve">In analogy to the semantics of attitude reports, the interpretation </w:t>
      </w:r>
      <w:r w:rsidR="00F31DD2">
        <w:rPr>
          <w:lang w:val="en-US"/>
        </w:rPr>
        <w:t xml:space="preserve">of </w:t>
      </w:r>
      <w:r w:rsidR="008F47B5">
        <w:rPr>
          <w:lang w:val="en-US"/>
        </w:rPr>
        <w:t>(</w:t>
      </w:r>
      <w:r w:rsidR="008E4CE7">
        <w:rPr>
          <w:lang w:val="en-US"/>
        </w:rPr>
        <w:t>92</w:t>
      </w:r>
      <w:r w:rsidR="008F47B5">
        <w:rPr>
          <w:lang w:val="en-US"/>
        </w:rPr>
        <w:t>c)</w:t>
      </w:r>
      <w:r w:rsidR="00F31DD2">
        <w:rPr>
          <w:lang w:val="en-US"/>
        </w:rPr>
        <w:t xml:space="preserve"> </w:t>
      </w:r>
      <w:r>
        <w:rPr>
          <w:lang w:val="en-US"/>
        </w:rPr>
        <w:t>w</w:t>
      </w:r>
      <w:r w:rsidR="00F31DD2">
        <w:rPr>
          <w:lang w:val="en-US"/>
        </w:rPr>
        <w:t>ould be:</w:t>
      </w:r>
    </w:p>
    <w:p w14:paraId="51DABBFB" w14:textId="77777777" w:rsidR="00F31DD2" w:rsidRDefault="00F31DD2" w:rsidP="00F14762">
      <w:pPr>
        <w:spacing w:after="0" w:line="360" w:lineRule="auto"/>
        <w:ind w:left="0" w:firstLine="0"/>
        <w:rPr>
          <w:lang w:val="en-US"/>
        </w:rPr>
      </w:pPr>
    </w:p>
    <w:p w14:paraId="4F6A7861" w14:textId="77777777" w:rsidR="00F31DD2" w:rsidRDefault="00F31DD2" w:rsidP="00F14762">
      <w:pPr>
        <w:spacing w:after="0" w:line="360" w:lineRule="auto"/>
        <w:ind w:left="0" w:firstLine="0"/>
        <w:rPr>
          <w:lang w:val="en-US"/>
        </w:rPr>
      </w:pPr>
      <w:r>
        <w:rPr>
          <w:lang w:val="en-US"/>
        </w:rPr>
        <w:t>(</w:t>
      </w:r>
      <w:r w:rsidR="008E4CE7">
        <w:rPr>
          <w:lang w:val="en-US"/>
        </w:rPr>
        <w:t>93</w:t>
      </w:r>
      <w:r>
        <w:rPr>
          <w:lang w:val="en-US"/>
        </w:rPr>
        <w:t xml:space="preserve">) </w:t>
      </w:r>
      <w:r w:rsidR="00D67BFE">
        <w:rPr>
          <w:lang w:val="en-US"/>
        </w:rPr>
        <w:t xml:space="preserve">    </w:t>
      </w:r>
      <w:r w:rsidR="008F47B5">
        <w:rPr>
          <w:lang w:val="en-US"/>
        </w:rPr>
        <w:sym w:font="Symbol" w:char="F024"/>
      </w:r>
      <w:r w:rsidR="00164230" w:rsidRPr="004C2E32">
        <w:rPr>
          <w:lang w:val="en-US"/>
        </w:rPr>
        <w:t>x</w:t>
      </w:r>
      <w:r w:rsidR="00164230">
        <w:rPr>
          <w:rFonts w:ascii="Segoe UI Symbol" w:eastAsia="Segoe UI Symbol" w:hAnsi="Segoe UI Symbol" w:cs="Segoe UI Symbol"/>
        </w:rPr>
        <w:sym w:font="Symbol" w:char="F024"/>
      </w:r>
      <w:proofErr w:type="gramStart"/>
      <w:r w:rsidR="00164230" w:rsidRPr="004C2E32">
        <w:rPr>
          <w:lang w:val="en-US"/>
        </w:rPr>
        <w:t>X(</w:t>
      </w:r>
      <w:r w:rsidR="00164230">
        <w:rPr>
          <w:lang w:val="en-US"/>
        </w:rPr>
        <w:t>have</w:t>
      </w:r>
      <w:r w:rsidR="00164230" w:rsidRPr="004C2E32">
        <w:rPr>
          <w:lang w:val="en-US"/>
        </w:rPr>
        <w:t>(</w:t>
      </w:r>
      <w:proofErr w:type="gramEnd"/>
      <w:r w:rsidR="00164230" w:rsidRPr="004C2E32">
        <w:rPr>
          <w:lang w:val="en-US"/>
        </w:rPr>
        <w:t xml:space="preserve">John, x) &amp; </w:t>
      </w:r>
      <w:r w:rsidR="00346133">
        <w:rPr>
          <w:lang w:val="en-US"/>
        </w:rPr>
        <w:t>need</w:t>
      </w:r>
      <w:r w:rsidR="008F47B5">
        <w:rPr>
          <w:lang w:val="en-US"/>
        </w:rPr>
        <w:t>-X</w:t>
      </w:r>
      <w:r w:rsidR="00346133">
        <w:rPr>
          <w:lang w:val="en-US"/>
        </w:rPr>
        <w:t xml:space="preserve">(x) </w:t>
      </w:r>
      <w:r w:rsidR="00164230" w:rsidRPr="004C2E32">
        <w:rPr>
          <w:lang w:val="en-US"/>
        </w:rPr>
        <w:t xml:space="preserve">&amp; </w:t>
      </w:r>
      <w:proofErr w:type="gramStart"/>
      <w:r w:rsidR="00346133" w:rsidRPr="00346133">
        <w:rPr>
          <w:b/>
          <w:bCs/>
          <w:lang w:val="en-US"/>
        </w:rPr>
        <w:t>THING</w:t>
      </w:r>
      <w:r w:rsidR="00164230" w:rsidRPr="004C2E32">
        <w:rPr>
          <w:lang w:val="en-US"/>
        </w:rPr>
        <w:t>(</w:t>
      </w:r>
      <w:proofErr w:type="gramEnd"/>
      <w:r w:rsidR="008F47B5">
        <w:rPr>
          <w:lang w:val="en-US"/>
        </w:rPr>
        <w:t>y</w:t>
      </w:r>
      <w:r w:rsidR="00164230" w:rsidRPr="004C2E32">
        <w:rPr>
          <w:lang w:val="en-US"/>
        </w:rPr>
        <w:t>, X))</w:t>
      </w:r>
    </w:p>
    <w:p w14:paraId="4299062B" w14:textId="77777777" w:rsidR="00F31DD2" w:rsidRDefault="00F31DD2" w:rsidP="00F14762">
      <w:pPr>
        <w:spacing w:after="0" w:line="360" w:lineRule="auto"/>
        <w:ind w:left="0" w:firstLine="0"/>
        <w:rPr>
          <w:lang w:val="en-US"/>
        </w:rPr>
      </w:pPr>
    </w:p>
    <w:p w14:paraId="038E6CCD" w14:textId="77777777" w:rsidR="0008269D" w:rsidRDefault="0008269D" w:rsidP="00F14762">
      <w:pPr>
        <w:spacing w:after="0" w:line="360" w:lineRule="auto"/>
        <w:ind w:left="0" w:firstLine="0"/>
        <w:rPr>
          <w:lang w:val="en-US"/>
        </w:rPr>
      </w:pPr>
      <w:r>
        <w:rPr>
          <w:lang w:val="en-US"/>
        </w:rPr>
        <w:t xml:space="preserve">However, this is not right for </w:t>
      </w:r>
      <w:proofErr w:type="spellStart"/>
      <w:r>
        <w:rPr>
          <w:lang w:val="en-US"/>
        </w:rPr>
        <w:t>intensional</w:t>
      </w:r>
      <w:proofErr w:type="spellEnd"/>
      <w:r>
        <w:rPr>
          <w:lang w:val="en-US"/>
        </w:rPr>
        <w:t xml:space="preserve"> </w:t>
      </w:r>
      <w:proofErr w:type="spellStart"/>
      <w:r>
        <w:rPr>
          <w:lang w:val="en-US"/>
        </w:rPr>
        <w:t>transitives</w:t>
      </w:r>
      <w:proofErr w:type="spellEnd"/>
      <w:r>
        <w:rPr>
          <w:lang w:val="en-US"/>
        </w:rPr>
        <w:t xml:space="preserve">, since they also involve variable satisfiers, rather than just </w:t>
      </w:r>
      <w:r w:rsidR="001B0BE1">
        <w:rPr>
          <w:lang w:val="en-US"/>
        </w:rPr>
        <w:t xml:space="preserve">entities of the sort of </w:t>
      </w:r>
      <w:r>
        <w:rPr>
          <w:lang w:val="en-US"/>
        </w:rPr>
        <w:t xml:space="preserve">needs. What goes wrong in </w:t>
      </w:r>
      <w:r w:rsidR="008E4CE7">
        <w:rPr>
          <w:lang w:val="en-US"/>
        </w:rPr>
        <w:t>(93</w:t>
      </w:r>
      <w:r>
        <w:rPr>
          <w:lang w:val="en-US"/>
        </w:rPr>
        <w:t>) is also the fact that a quantifier</w:t>
      </w:r>
      <w:r w:rsidR="001B0BE1">
        <w:rPr>
          <w:lang w:val="en-US"/>
        </w:rPr>
        <w:t xml:space="preserve"> X</w:t>
      </w:r>
      <w:r>
        <w:rPr>
          <w:lang w:val="en-US"/>
        </w:rPr>
        <w:t xml:space="preserve"> </w:t>
      </w:r>
      <w:r w:rsidR="001B0BE1">
        <w:rPr>
          <w:lang w:val="en-US"/>
        </w:rPr>
        <w:t xml:space="preserve">and </w:t>
      </w:r>
      <w:r w:rsidR="001B0BE1" w:rsidRPr="001B0BE1">
        <w:rPr>
          <w:i/>
          <w:iCs/>
          <w:lang w:val="en-US"/>
        </w:rPr>
        <w:t>need</w:t>
      </w:r>
      <w:r w:rsidR="001B0BE1">
        <w:rPr>
          <w:lang w:val="en-US"/>
        </w:rPr>
        <w:t xml:space="preserve"> could not be true of the same thing</w:t>
      </w:r>
      <w:r>
        <w:rPr>
          <w:lang w:val="en-US"/>
        </w:rPr>
        <w:t>,</w:t>
      </w:r>
      <w:r w:rsidR="001B0BE1">
        <w:rPr>
          <w:lang w:val="en-US"/>
        </w:rPr>
        <w:t xml:space="preserve"> that is,</w:t>
      </w:r>
      <w:r>
        <w:rPr>
          <w:lang w:val="en-US"/>
        </w:rPr>
        <w:t xml:space="preserve"> </w:t>
      </w:r>
      <w:r w:rsidR="00422F25">
        <w:rPr>
          <w:lang w:val="en-US"/>
        </w:rPr>
        <w:t>‘</w:t>
      </w:r>
      <w:r w:rsidRPr="00422F25">
        <w:rPr>
          <w:i/>
          <w:iCs/>
          <w:lang w:val="en-US"/>
        </w:rPr>
        <w:t>need</w:t>
      </w:r>
      <w:r>
        <w:rPr>
          <w:lang w:val="en-US"/>
        </w:rPr>
        <w:t>-X</w:t>
      </w:r>
      <w:r w:rsidR="00422F25">
        <w:rPr>
          <w:lang w:val="en-US"/>
        </w:rPr>
        <w:t>’</w:t>
      </w:r>
      <w:r>
        <w:rPr>
          <w:lang w:val="en-US"/>
        </w:rPr>
        <w:t xml:space="preserve"> consists of two incompatible predicates. </w:t>
      </w:r>
      <w:r w:rsidR="00A80AE6">
        <w:rPr>
          <w:lang w:val="en-US"/>
        </w:rPr>
        <w:t>A technical</w:t>
      </w:r>
      <w:r>
        <w:rPr>
          <w:lang w:val="en-US"/>
        </w:rPr>
        <w:t xml:space="preserve"> way of resolving that incompatibility</w:t>
      </w:r>
      <w:r w:rsidR="00A80AE6">
        <w:rPr>
          <w:lang w:val="en-US"/>
        </w:rPr>
        <w:t xml:space="preserve"> would be</w:t>
      </w:r>
      <w:r>
        <w:rPr>
          <w:lang w:val="en-US"/>
        </w:rPr>
        <w:t xml:space="preserve"> by mapping both the predicate</w:t>
      </w:r>
      <w:r w:rsidRPr="00422F25">
        <w:rPr>
          <w:i/>
          <w:iCs/>
          <w:lang w:val="en-US"/>
        </w:rPr>
        <w:t xml:space="preserve"> </w:t>
      </w:r>
      <w:proofErr w:type="spellStart"/>
      <w:r w:rsidRPr="00422F25">
        <w:rPr>
          <w:i/>
          <w:iCs/>
          <w:lang w:val="en-US"/>
        </w:rPr>
        <w:t>need</w:t>
      </w:r>
      <w:r w:rsidR="00524B3C">
        <w:rPr>
          <w:vertAlign w:val="subscript"/>
          <w:lang w:val="en-US"/>
        </w:rPr>
        <w:t>trans</w:t>
      </w:r>
      <w:proofErr w:type="spellEnd"/>
      <w:r>
        <w:rPr>
          <w:lang w:val="en-US"/>
        </w:rPr>
        <w:t xml:space="preserve"> and the quantifier X onto properties of variable objects</w:t>
      </w:r>
      <w:r w:rsidR="00A80AE6">
        <w:rPr>
          <w:lang w:val="en-US"/>
        </w:rPr>
        <w:t>, via a function sat:</w:t>
      </w:r>
      <w:r w:rsidR="00422F25">
        <w:rPr>
          <w:lang w:val="en-US"/>
        </w:rPr>
        <w:t xml:space="preserve"> </w:t>
      </w:r>
    </w:p>
    <w:p w14:paraId="09F0AB66" w14:textId="77777777" w:rsidR="00A80AE6" w:rsidRDefault="00A80AE6" w:rsidP="00F14762">
      <w:pPr>
        <w:spacing w:after="0" w:line="360" w:lineRule="auto"/>
        <w:ind w:left="0" w:firstLine="0"/>
        <w:rPr>
          <w:lang w:val="en-US"/>
        </w:rPr>
      </w:pPr>
    </w:p>
    <w:p w14:paraId="70EC20FF" w14:textId="77777777" w:rsidR="0008269D" w:rsidRDefault="0008269D" w:rsidP="0008269D">
      <w:pPr>
        <w:spacing w:after="0" w:line="360" w:lineRule="auto"/>
        <w:ind w:left="0" w:firstLine="0"/>
        <w:rPr>
          <w:lang w:val="en-US"/>
        </w:rPr>
      </w:pPr>
      <w:r>
        <w:rPr>
          <w:lang w:val="en-US"/>
        </w:rPr>
        <w:t>(</w:t>
      </w:r>
      <w:r w:rsidR="008E4CE7">
        <w:rPr>
          <w:lang w:val="en-US"/>
        </w:rPr>
        <w:t>94</w:t>
      </w:r>
      <w:r>
        <w:rPr>
          <w:lang w:val="en-US"/>
        </w:rPr>
        <w:t>)</w:t>
      </w:r>
      <w:r w:rsidR="00D67BFE">
        <w:rPr>
          <w:lang w:val="en-US"/>
        </w:rPr>
        <w:t xml:space="preserve">    </w:t>
      </w:r>
      <w:r w:rsidR="00524B3C">
        <w:rPr>
          <w:lang w:val="en-US"/>
        </w:rPr>
        <w:t xml:space="preserve"> a.</w:t>
      </w:r>
      <w:r>
        <w:rPr>
          <w:lang w:val="en-US"/>
        </w:rPr>
        <w:t xml:space="preserve">     sat(</w:t>
      </w:r>
      <w:proofErr w:type="spellStart"/>
      <w:r>
        <w:rPr>
          <w:lang w:val="en-US"/>
        </w:rPr>
        <w:t>need</w:t>
      </w:r>
      <w:r>
        <w:rPr>
          <w:vertAlign w:val="subscript"/>
          <w:lang w:val="en-US"/>
        </w:rPr>
        <w:t>trans</w:t>
      </w:r>
      <w:proofErr w:type="spellEnd"/>
      <w:r>
        <w:rPr>
          <w:lang w:val="en-US"/>
        </w:rPr>
        <w:t xml:space="preserve">(j)) = </w:t>
      </w:r>
    </w:p>
    <w:p w14:paraId="2DBAD8A4" w14:textId="77777777" w:rsidR="0008269D" w:rsidRDefault="0008269D" w:rsidP="0008269D">
      <w:pPr>
        <w:spacing w:after="0" w:line="360" w:lineRule="auto"/>
        <w:ind w:left="0" w:firstLine="0"/>
        <w:rPr>
          <w:lang w:val="en-US"/>
        </w:rPr>
      </w:pPr>
      <w:r>
        <w:rPr>
          <w:lang w:val="en-US"/>
        </w:rPr>
        <w:t xml:space="preserve">       </w:t>
      </w:r>
      <w:r w:rsidR="00524B3C">
        <w:rPr>
          <w:lang w:val="en-US"/>
        </w:rPr>
        <w:t xml:space="preserve">    </w:t>
      </w:r>
      <w:r>
        <w:rPr>
          <w:lang w:val="en-US"/>
        </w:rPr>
        <w:t xml:space="preserve"> </w:t>
      </w:r>
      <w:r w:rsidR="00D67BFE">
        <w:rPr>
          <w:lang w:val="en-US"/>
        </w:rPr>
        <w:t xml:space="preserve">    </w:t>
      </w:r>
      <w:r>
        <w:rPr>
          <w:lang w:val="en-US"/>
        </w:rPr>
        <w:t xml:space="preserve">   </w:t>
      </w:r>
      <w:r w:rsidR="00524B3C">
        <w:rPr>
          <w:lang w:val="en-US"/>
        </w:rPr>
        <w:sym w:font="Symbol" w:char="F06C"/>
      </w:r>
      <w:r w:rsidR="00524B3C">
        <w:rPr>
          <w:lang w:val="en-US"/>
        </w:rPr>
        <w:t>o</w:t>
      </w:r>
      <w:r w:rsidR="00524B3C">
        <w:rPr>
          <w:lang w:val="en-US"/>
        </w:rPr>
        <w:sym w:font="Symbol" w:char="F05B"/>
      </w:r>
      <w:r>
        <w:rPr>
          <w:lang w:val="en-US"/>
        </w:rPr>
        <w:sym w:font="Symbol" w:char="F024"/>
      </w:r>
      <w:r>
        <w:rPr>
          <w:lang w:val="en-US"/>
        </w:rPr>
        <w:t>n</w:t>
      </w:r>
      <w:r>
        <w:rPr>
          <w:lang w:val="en-US"/>
        </w:rPr>
        <w:sym w:font="Symbol" w:char="F024"/>
      </w:r>
      <w:r>
        <w:rPr>
          <w:lang w:val="en-US"/>
        </w:rPr>
        <w:t>s</w:t>
      </w:r>
      <w:r>
        <w:rPr>
          <w:lang w:val="en-US"/>
        </w:rPr>
        <w:sym w:font="Symbol" w:char="F024"/>
      </w:r>
      <w:r w:rsidR="00B21BB9">
        <w:rPr>
          <w:lang w:val="en-US"/>
        </w:rPr>
        <w:t>d</w:t>
      </w:r>
      <w:r>
        <w:rPr>
          <w:lang w:val="en-US"/>
        </w:rPr>
        <w:t>d(</w:t>
      </w:r>
      <w:proofErr w:type="spellStart"/>
      <w:r>
        <w:rPr>
          <w:lang w:val="en-US"/>
        </w:rPr>
        <w:t>need</w:t>
      </w:r>
      <w:r w:rsidRPr="002679F3">
        <w:rPr>
          <w:vertAlign w:val="subscript"/>
          <w:lang w:val="en-US"/>
        </w:rPr>
        <w:t>trans</w:t>
      </w:r>
      <w:proofErr w:type="spellEnd"/>
      <w:r>
        <w:rPr>
          <w:lang w:val="en-US"/>
        </w:rPr>
        <w:t xml:space="preserve">(n) &amp; s </w:t>
      </w:r>
      <w:r w:rsidR="00422F25">
        <w:rPr>
          <w:lang w:val="en-US"/>
        </w:rPr>
        <w:sym w:font="Symbol" w:char="F07C"/>
      </w:r>
      <w:r w:rsidR="00422F25">
        <w:rPr>
          <w:lang w:val="en-US"/>
        </w:rPr>
        <w:sym w:font="Symbol" w:char="F07C"/>
      </w:r>
      <w:r w:rsidR="00422F25">
        <w:rPr>
          <w:lang w:val="en-US"/>
        </w:rPr>
        <w:t xml:space="preserve">- </w:t>
      </w:r>
      <w:r>
        <w:rPr>
          <w:lang w:val="en-US"/>
        </w:rPr>
        <w:t xml:space="preserve">n &amp; s = &lt;HAVE, j, </w:t>
      </w:r>
      <w:r w:rsidR="00B21BB9">
        <w:rPr>
          <w:lang w:val="en-US"/>
        </w:rPr>
        <w:t>d</w:t>
      </w:r>
      <w:r>
        <w:rPr>
          <w:lang w:val="en-US"/>
        </w:rPr>
        <w:t xml:space="preserve">d&gt;  </w:t>
      </w:r>
      <w:r w:rsidRPr="007458C8">
        <w:rPr>
          <w:lang w:val="en-US"/>
        </w:rPr>
        <w:sym w:font="Wingdings" w:char="F0E0"/>
      </w:r>
      <w:r>
        <w:rPr>
          <w:lang w:val="en-US"/>
        </w:rPr>
        <w:t xml:space="preserve"> </w:t>
      </w:r>
      <w:proofErr w:type="spellStart"/>
      <w:r>
        <w:rPr>
          <w:lang w:val="en-US"/>
        </w:rPr>
        <w:t>f</w:t>
      </w:r>
      <w:r w:rsidR="00422F25">
        <w:rPr>
          <w:vertAlign w:val="subscript"/>
          <w:lang w:val="en-US"/>
        </w:rPr>
        <w:t>o</w:t>
      </w:r>
      <w:proofErr w:type="spellEnd"/>
      <w:r>
        <w:rPr>
          <w:lang w:val="en-US"/>
        </w:rPr>
        <w:t>(</w:t>
      </w:r>
      <w:r w:rsidR="004B3EC6">
        <w:rPr>
          <w:lang w:val="en-US"/>
        </w:rPr>
        <w:t>o</w:t>
      </w:r>
      <w:r>
        <w:rPr>
          <w:lang w:val="en-US"/>
        </w:rPr>
        <w:t>)</w:t>
      </w:r>
      <w:r w:rsidR="00B21BB9">
        <w:rPr>
          <w:lang w:val="en-US"/>
        </w:rPr>
        <w:t xml:space="preserve"> = dd</w:t>
      </w:r>
      <w:r>
        <w:rPr>
          <w:lang w:val="en-US"/>
        </w:rPr>
        <w:t>)</w:t>
      </w:r>
      <w:r w:rsidR="00524B3C">
        <w:rPr>
          <w:lang w:val="en-US"/>
        </w:rPr>
        <w:sym w:font="Symbol" w:char="F05D"/>
      </w:r>
    </w:p>
    <w:p w14:paraId="7415C4BF" w14:textId="77777777" w:rsidR="00D10D6C" w:rsidRDefault="00524B3C" w:rsidP="00F14762">
      <w:pPr>
        <w:spacing w:after="0" w:line="360" w:lineRule="auto"/>
        <w:ind w:left="0" w:firstLine="0"/>
        <w:rPr>
          <w:lang w:val="en-US"/>
        </w:rPr>
      </w:pPr>
      <w:r>
        <w:rPr>
          <w:lang w:val="en-US"/>
        </w:rPr>
        <w:t xml:space="preserve">  </w:t>
      </w:r>
      <w:r w:rsidR="00E0656E">
        <w:rPr>
          <w:lang w:val="en-US"/>
        </w:rPr>
        <w:t xml:space="preserve"> </w:t>
      </w:r>
      <w:r>
        <w:rPr>
          <w:lang w:val="en-US"/>
        </w:rPr>
        <w:t xml:space="preserve">    </w:t>
      </w:r>
      <w:r w:rsidR="00D67BFE">
        <w:rPr>
          <w:lang w:val="en-US"/>
        </w:rPr>
        <w:t xml:space="preserve">    </w:t>
      </w:r>
      <w:r>
        <w:rPr>
          <w:lang w:val="en-US"/>
        </w:rPr>
        <w:t xml:space="preserve">b.      For an </w:t>
      </w:r>
      <w:proofErr w:type="spellStart"/>
      <w:r>
        <w:rPr>
          <w:lang w:val="en-US"/>
        </w:rPr>
        <w:t>intensional</w:t>
      </w:r>
      <w:proofErr w:type="spellEnd"/>
      <w:r>
        <w:rPr>
          <w:lang w:val="en-US"/>
        </w:rPr>
        <w:t xml:space="preserve"> quantifier </w:t>
      </w:r>
      <w:r w:rsidR="00D865BB">
        <w:rPr>
          <w:lang w:val="en-US"/>
        </w:rPr>
        <w:t>D(N)</w:t>
      </w:r>
      <w:r>
        <w:rPr>
          <w:lang w:val="en-US"/>
        </w:rPr>
        <w:t xml:space="preserve">, </w:t>
      </w:r>
    </w:p>
    <w:p w14:paraId="0229C3EF" w14:textId="77777777" w:rsidR="0008269D" w:rsidRDefault="00D10D6C" w:rsidP="00F14762">
      <w:pPr>
        <w:spacing w:after="0" w:line="360" w:lineRule="auto"/>
        <w:ind w:left="0" w:firstLine="0"/>
        <w:rPr>
          <w:lang w:val="en-US"/>
        </w:rPr>
      </w:pPr>
      <w:r>
        <w:rPr>
          <w:lang w:val="en-US"/>
        </w:rPr>
        <w:t xml:space="preserve">         </w:t>
      </w:r>
      <w:r w:rsidR="00D67BFE">
        <w:rPr>
          <w:lang w:val="en-US"/>
        </w:rPr>
        <w:t xml:space="preserve">    </w:t>
      </w:r>
      <w:r>
        <w:rPr>
          <w:lang w:val="en-US"/>
        </w:rPr>
        <w:t xml:space="preserve">   </w:t>
      </w:r>
      <w:r w:rsidR="00E0656E">
        <w:rPr>
          <w:lang w:val="en-US"/>
        </w:rPr>
        <w:t xml:space="preserve"> </w:t>
      </w:r>
      <w:r>
        <w:rPr>
          <w:lang w:val="en-US"/>
        </w:rPr>
        <w:t xml:space="preserve">  </w:t>
      </w:r>
      <w:r w:rsidR="00524B3C">
        <w:rPr>
          <w:lang w:val="en-US"/>
        </w:rPr>
        <w:t>sat(</w:t>
      </w:r>
      <w:r>
        <w:rPr>
          <w:lang w:val="en-US"/>
        </w:rPr>
        <w:t>D</w:t>
      </w:r>
      <w:r w:rsidR="00D865BB">
        <w:rPr>
          <w:lang w:val="en-US"/>
        </w:rPr>
        <w:t>(N)</w:t>
      </w:r>
      <w:r w:rsidR="00524B3C">
        <w:rPr>
          <w:lang w:val="en-US"/>
        </w:rPr>
        <w:t xml:space="preserve">) = </w:t>
      </w:r>
      <w:r w:rsidR="00524B3C">
        <w:rPr>
          <w:lang w:val="en-US"/>
        </w:rPr>
        <w:sym w:font="Symbol" w:char="F06C"/>
      </w:r>
      <w:r w:rsidR="00524B3C">
        <w:rPr>
          <w:lang w:val="en-US"/>
        </w:rPr>
        <w:t>o</w:t>
      </w:r>
      <w:r w:rsidR="00524B3C">
        <w:rPr>
          <w:lang w:val="en-US"/>
        </w:rPr>
        <w:sym w:font="Symbol" w:char="F05B"/>
      </w:r>
      <w:r w:rsidR="00524B3C">
        <w:rPr>
          <w:lang w:val="en-US"/>
        </w:rPr>
        <w:sym w:font="Symbol" w:char="F024"/>
      </w:r>
      <w:r w:rsidR="00524B3C">
        <w:rPr>
          <w:lang w:val="en-US"/>
        </w:rPr>
        <w:t xml:space="preserve">n(S(n) &amp; </w:t>
      </w:r>
      <w:r>
        <w:rPr>
          <w:lang w:val="en-US"/>
        </w:rPr>
        <w:sym w:font="Symbol" w:char="F022"/>
      </w:r>
      <w:r>
        <w:rPr>
          <w:lang w:val="en-US"/>
        </w:rPr>
        <w:t>s</w:t>
      </w:r>
      <w:r>
        <w:rPr>
          <w:lang w:val="en-US"/>
        </w:rPr>
        <w:sym w:font="Symbol" w:char="F022"/>
      </w:r>
      <w:proofErr w:type="gramStart"/>
      <w:r>
        <w:rPr>
          <w:lang w:val="en-US"/>
        </w:rPr>
        <w:t>d</w:t>
      </w:r>
      <w:r w:rsidR="00D865BB">
        <w:rPr>
          <w:lang w:val="en-US"/>
        </w:rPr>
        <w:t>(</w:t>
      </w:r>
      <w:proofErr w:type="gramEnd"/>
      <w:r w:rsidR="00D865BB">
        <w:rPr>
          <w:lang w:val="en-US"/>
        </w:rPr>
        <w:t xml:space="preserve">s </w:t>
      </w:r>
      <w:r w:rsidR="00D865BB">
        <w:rPr>
          <w:lang w:val="en-US"/>
        </w:rPr>
        <w:sym w:font="Symbol" w:char="F07C"/>
      </w:r>
      <w:r w:rsidR="00D865BB">
        <w:rPr>
          <w:lang w:val="en-US"/>
        </w:rPr>
        <w:sym w:font="Symbol" w:char="F07C"/>
      </w:r>
      <w:r w:rsidR="00D865BB">
        <w:rPr>
          <w:lang w:val="en-US"/>
        </w:rPr>
        <w:t xml:space="preserve">- n </w:t>
      </w:r>
      <w:r w:rsidR="00D865BB" w:rsidRPr="00D865BB">
        <w:rPr>
          <w:lang w:val="en-US"/>
        </w:rPr>
        <w:sym w:font="Wingdings" w:char="F0E0"/>
      </w:r>
      <w:r w:rsidR="00D865BB">
        <w:rPr>
          <w:lang w:val="en-US"/>
        </w:rPr>
        <w:t xml:space="preserve"> </w:t>
      </w:r>
      <w:r>
        <w:rPr>
          <w:lang w:val="en-US"/>
        </w:rPr>
        <w:t>Q(N</w:t>
      </w:r>
      <w:proofErr w:type="gramStart"/>
      <w:r>
        <w:rPr>
          <w:lang w:val="en-US"/>
        </w:rPr>
        <w:t>)(</w:t>
      </w:r>
      <w:proofErr w:type="gramEnd"/>
      <w:r w:rsidR="00E0656E">
        <w:rPr>
          <w:lang w:val="en-US"/>
        </w:rPr>
        <w:sym w:font="Symbol" w:char="F07B"/>
      </w:r>
      <w:r w:rsidR="00E0656E">
        <w:rPr>
          <w:lang w:val="en-US"/>
        </w:rPr>
        <w:t>x</w:t>
      </w:r>
      <w:r w:rsidR="00E0656E">
        <w:rPr>
          <w:lang w:val="en-US"/>
        </w:rPr>
        <w:sym w:font="Symbol" w:char="F0BD"/>
      </w:r>
      <w:r w:rsidR="00E0656E">
        <w:rPr>
          <w:lang w:val="en-US"/>
        </w:rPr>
        <w:sym w:font="Symbol" w:char="F024"/>
      </w:r>
      <w:proofErr w:type="gramStart"/>
      <w:r w:rsidR="00E0656E">
        <w:rPr>
          <w:lang w:val="en-US"/>
        </w:rPr>
        <w:t>d(</w:t>
      </w:r>
      <w:proofErr w:type="gramEnd"/>
      <w:r w:rsidR="00E0656E">
        <w:rPr>
          <w:lang w:val="en-US"/>
        </w:rPr>
        <w:t>HAVE</w:t>
      </w:r>
      <w:r w:rsidR="0051240F">
        <w:rPr>
          <w:vertAlign w:val="subscript"/>
          <w:lang w:val="en-US"/>
        </w:rPr>
        <w:t>s</w:t>
      </w:r>
      <w:r w:rsidR="00E0656E">
        <w:rPr>
          <w:lang w:val="en-US"/>
        </w:rPr>
        <w:t>, d, x)</w:t>
      </w:r>
      <w:r w:rsidR="00E0656E">
        <w:rPr>
          <w:lang w:val="en-US"/>
        </w:rPr>
        <w:sym w:font="Symbol" w:char="F07D"/>
      </w:r>
      <w:r>
        <w:rPr>
          <w:lang w:val="en-US"/>
        </w:rPr>
        <w:t>)</w:t>
      </w:r>
      <w:r>
        <w:rPr>
          <w:lang w:val="en-US"/>
        </w:rPr>
        <w:sym w:font="Symbol" w:char="F05D"/>
      </w:r>
    </w:p>
    <w:p w14:paraId="174E54B6" w14:textId="77777777" w:rsidR="00CA326D" w:rsidRDefault="00CA326D" w:rsidP="00F14762">
      <w:pPr>
        <w:spacing w:after="0" w:line="360" w:lineRule="auto"/>
        <w:ind w:left="0" w:firstLine="0"/>
        <w:rPr>
          <w:lang w:val="en-US"/>
        </w:rPr>
      </w:pPr>
    </w:p>
    <w:p w14:paraId="33147607" w14:textId="77777777" w:rsidR="00CA326D" w:rsidRDefault="00A80AE6" w:rsidP="00CA326D">
      <w:pPr>
        <w:spacing w:after="0" w:line="360" w:lineRule="auto"/>
        <w:ind w:left="0" w:firstLine="0"/>
        <w:rPr>
          <w:lang w:val="en-US"/>
        </w:rPr>
      </w:pPr>
      <w:r>
        <w:rPr>
          <w:lang w:val="en-US"/>
        </w:rPr>
        <w:t>In (</w:t>
      </w:r>
      <w:r w:rsidR="008E4CE7">
        <w:rPr>
          <w:lang w:val="en-US"/>
        </w:rPr>
        <w:t>94</w:t>
      </w:r>
      <w:r>
        <w:rPr>
          <w:lang w:val="en-US"/>
        </w:rPr>
        <w:t xml:space="preserve">), the assumption is that a situation satisfying a need (in the sense of transitive </w:t>
      </w:r>
      <w:r w:rsidRPr="00422F25">
        <w:rPr>
          <w:i/>
          <w:iCs/>
          <w:lang w:val="en-US"/>
        </w:rPr>
        <w:t>need</w:t>
      </w:r>
      <w:r>
        <w:rPr>
          <w:lang w:val="en-US"/>
        </w:rPr>
        <w:t xml:space="preserve">) of </w:t>
      </w:r>
      <w:r w:rsidR="00B21BB9">
        <w:rPr>
          <w:lang w:val="en-US"/>
        </w:rPr>
        <w:t>an individual d</w:t>
      </w:r>
      <w:r>
        <w:rPr>
          <w:lang w:val="en-US"/>
        </w:rPr>
        <w:t xml:space="preserve"> is always a situation of </w:t>
      </w:r>
      <w:r w:rsidR="00B21BB9">
        <w:rPr>
          <w:lang w:val="en-US"/>
        </w:rPr>
        <w:t>d</w:t>
      </w:r>
      <w:r>
        <w:rPr>
          <w:lang w:val="en-US"/>
        </w:rPr>
        <w:t xml:space="preserve"> having the relevant sort</w:t>
      </w:r>
      <w:r w:rsidR="00B21BB9">
        <w:rPr>
          <w:lang w:val="en-US"/>
        </w:rPr>
        <w:t>s</w:t>
      </w:r>
      <w:r>
        <w:rPr>
          <w:lang w:val="en-US"/>
        </w:rPr>
        <w:t xml:space="preserve"> of object.</w:t>
      </w:r>
      <w:r w:rsidRPr="00524B3C">
        <w:rPr>
          <w:lang w:val="en-US"/>
        </w:rPr>
        <w:t xml:space="preserve"> </w:t>
      </w:r>
      <w:r>
        <w:rPr>
          <w:lang w:val="en-US"/>
        </w:rPr>
        <w:sym w:font="Symbol" w:char="F07C"/>
      </w:r>
      <w:r>
        <w:rPr>
          <w:lang w:val="en-US"/>
        </w:rPr>
        <w:sym w:font="Symbol" w:char="F07C"/>
      </w:r>
      <w:r>
        <w:rPr>
          <w:lang w:val="en-US"/>
        </w:rPr>
        <w:t xml:space="preserve">- here is </w:t>
      </w:r>
      <w:r w:rsidR="004B3EC6">
        <w:rPr>
          <w:lang w:val="en-US"/>
        </w:rPr>
        <w:t>a</w:t>
      </w:r>
      <w:r>
        <w:rPr>
          <w:lang w:val="en-US"/>
        </w:rPr>
        <w:t xml:space="preserve"> relation of satisfaction (or exact truthmaking), </w:t>
      </w:r>
      <w:proofErr w:type="spellStart"/>
      <w:r>
        <w:rPr>
          <w:lang w:val="en-US"/>
        </w:rPr>
        <w:t>f</w:t>
      </w:r>
      <w:r w:rsidRPr="00524B3C">
        <w:rPr>
          <w:vertAlign w:val="subscript"/>
          <w:lang w:val="en-US"/>
        </w:rPr>
        <w:t>o</w:t>
      </w:r>
      <w:proofErr w:type="spellEnd"/>
      <w:r>
        <w:rPr>
          <w:lang w:val="en-US"/>
        </w:rPr>
        <w:t xml:space="preserve"> the function associated with the variable object o, and ‘S’ the predicate </w:t>
      </w:r>
      <w:r w:rsidR="00B21BB9">
        <w:rPr>
          <w:lang w:val="en-US"/>
        </w:rPr>
        <w:t>expressing the property of being a</w:t>
      </w:r>
      <w:r>
        <w:rPr>
          <w:lang w:val="en-US"/>
        </w:rPr>
        <w:t xml:space="preserve"> </w:t>
      </w:r>
      <w:proofErr w:type="gramStart"/>
      <w:r>
        <w:rPr>
          <w:lang w:val="en-US"/>
        </w:rPr>
        <w:t>satisfiable objects</w:t>
      </w:r>
      <w:r w:rsidR="00B21BB9">
        <w:rPr>
          <w:lang w:val="en-US"/>
        </w:rPr>
        <w:t xml:space="preserve"> (e.g., a need)</w:t>
      </w:r>
      <w:proofErr w:type="gramEnd"/>
      <w:r>
        <w:rPr>
          <w:lang w:val="en-US"/>
        </w:rPr>
        <w:t xml:space="preserve">. </w:t>
      </w:r>
      <w:r w:rsidR="00CA326D">
        <w:rPr>
          <w:lang w:val="en-US"/>
        </w:rPr>
        <w:t>With these definitions, (</w:t>
      </w:r>
      <w:r w:rsidR="008E4CE7">
        <w:rPr>
          <w:lang w:val="en-US"/>
        </w:rPr>
        <w:t>93</w:t>
      </w:r>
      <w:r w:rsidR="00CA326D">
        <w:rPr>
          <w:lang w:val="en-US"/>
        </w:rPr>
        <w:t>) can be modified as follows</w:t>
      </w:r>
      <w:r>
        <w:rPr>
          <w:lang w:val="en-US"/>
        </w:rPr>
        <w:t xml:space="preserve">, </w:t>
      </w:r>
      <w:r w:rsidR="00D67BFE">
        <w:rPr>
          <w:lang w:val="en-US"/>
        </w:rPr>
        <w:t xml:space="preserve">now requiring </w:t>
      </w:r>
      <w:r>
        <w:rPr>
          <w:lang w:val="en-US"/>
        </w:rPr>
        <w:t>quantification over both needs and satisfiers of needs:</w:t>
      </w:r>
    </w:p>
    <w:p w14:paraId="3300C5F5" w14:textId="77777777" w:rsidR="00CA326D" w:rsidRDefault="00CA326D" w:rsidP="00CA326D">
      <w:pPr>
        <w:spacing w:after="0" w:line="360" w:lineRule="auto"/>
        <w:ind w:left="0" w:firstLine="0"/>
        <w:rPr>
          <w:lang w:val="en-US"/>
        </w:rPr>
      </w:pPr>
    </w:p>
    <w:p w14:paraId="3FB7128F" w14:textId="77777777" w:rsidR="00CA326D" w:rsidRDefault="00CA326D" w:rsidP="00CA326D">
      <w:pPr>
        <w:spacing w:after="0" w:line="360" w:lineRule="auto"/>
        <w:ind w:left="0" w:firstLine="0"/>
        <w:rPr>
          <w:lang w:val="en-US"/>
        </w:rPr>
      </w:pPr>
      <w:r>
        <w:rPr>
          <w:lang w:val="en-US"/>
        </w:rPr>
        <w:t>(</w:t>
      </w:r>
      <w:r w:rsidR="008E4CE7">
        <w:rPr>
          <w:lang w:val="en-US"/>
        </w:rPr>
        <w:t>95</w:t>
      </w:r>
      <w:r>
        <w:rPr>
          <w:lang w:val="en-US"/>
        </w:rPr>
        <w:t xml:space="preserve">) </w:t>
      </w:r>
      <w:r w:rsidR="00D67BFE">
        <w:rPr>
          <w:lang w:val="en-US"/>
        </w:rPr>
        <w:t xml:space="preserve">    </w:t>
      </w:r>
      <w:r>
        <w:rPr>
          <w:lang w:val="en-US"/>
        </w:rPr>
        <w:sym w:font="Symbol" w:char="F024"/>
      </w:r>
      <w:r w:rsidRPr="004C2E32">
        <w:rPr>
          <w:lang w:val="en-US"/>
        </w:rPr>
        <w:t>x</w:t>
      </w:r>
      <w:r w:rsidR="00A80AE6">
        <w:rPr>
          <w:lang w:val="en-US"/>
        </w:rPr>
        <w:sym w:font="Symbol" w:char="F024"/>
      </w:r>
      <w:r w:rsidR="00A80AE6">
        <w:rPr>
          <w:lang w:val="en-US"/>
        </w:rPr>
        <w:t>y</w:t>
      </w:r>
      <w:r>
        <w:rPr>
          <w:rFonts w:ascii="Segoe UI Symbol" w:eastAsia="Segoe UI Symbol" w:hAnsi="Segoe UI Symbol" w:cs="Segoe UI Symbol"/>
        </w:rPr>
        <w:sym w:font="Symbol" w:char="F024"/>
      </w:r>
      <w:proofErr w:type="gramStart"/>
      <w:r w:rsidRPr="004C2E32">
        <w:rPr>
          <w:lang w:val="en-US"/>
        </w:rPr>
        <w:t>X(</w:t>
      </w:r>
      <w:r>
        <w:rPr>
          <w:lang w:val="en-US"/>
        </w:rPr>
        <w:t>have</w:t>
      </w:r>
      <w:r w:rsidRPr="004C2E32">
        <w:rPr>
          <w:lang w:val="en-US"/>
        </w:rPr>
        <w:t>(</w:t>
      </w:r>
      <w:proofErr w:type="gramEnd"/>
      <w:r w:rsidRPr="004C2E32">
        <w:rPr>
          <w:lang w:val="en-US"/>
        </w:rPr>
        <w:t xml:space="preserve">John, x) &amp; </w:t>
      </w:r>
      <w:r>
        <w:rPr>
          <w:lang w:val="en-US"/>
        </w:rPr>
        <w:t>sat(</w:t>
      </w:r>
      <w:proofErr w:type="spellStart"/>
      <w:r>
        <w:rPr>
          <w:lang w:val="en-US"/>
        </w:rPr>
        <w:t>need</w:t>
      </w:r>
      <w:r w:rsidRPr="00CA326D">
        <w:rPr>
          <w:vertAlign w:val="subscript"/>
          <w:lang w:val="en-US"/>
        </w:rPr>
        <w:t>trans</w:t>
      </w:r>
      <w:proofErr w:type="spellEnd"/>
      <w:r>
        <w:rPr>
          <w:lang w:val="en-US"/>
        </w:rPr>
        <w:t>)-sat</w:t>
      </w:r>
      <w:r w:rsidR="003A35AF">
        <w:rPr>
          <w:lang w:val="en-US"/>
        </w:rPr>
        <w:t>’</w:t>
      </w:r>
      <w:r>
        <w:rPr>
          <w:lang w:val="en-US"/>
        </w:rPr>
        <w:t>(X)(</w:t>
      </w:r>
      <w:r w:rsidR="00A80AE6">
        <w:rPr>
          <w:lang w:val="en-US"/>
        </w:rPr>
        <w:t>y</w:t>
      </w:r>
      <w:r>
        <w:rPr>
          <w:lang w:val="en-US"/>
        </w:rPr>
        <w:t xml:space="preserve">) </w:t>
      </w:r>
      <w:r w:rsidRPr="004C2E32">
        <w:rPr>
          <w:lang w:val="en-US"/>
        </w:rPr>
        <w:t xml:space="preserve">&amp; </w:t>
      </w:r>
      <w:proofErr w:type="gramStart"/>
      <w:r w:rsidRPr="00346133">
        <w:rPr>
          <w:b/>
          <w:bCs/>
          <w:lang w:val="en-US"/>
        </w:rPr>
        <w:t>THING</w:t>
      </w:r>
      <w:r w:rsidRPr="004C2E32">
        <w:rPr>
          <w:lang w:val="en-US"/>
        </w:rPr>
        <w:t>(</w:t>
      </w:r>
      <w:proofErr w:type="gramEnd"/>
      <w:r>
        <w:rPr>
          <w:lang w:val="en-US"/>
        </w:rPr>
        <w:t>y</w:t>
      </w:r>
      <w:r w:rsidRPr="004C2E32">
        <w:rPr>
          <w:lang w:val="en-US"/>
        </w:rPr>
        <w:t>, X))</w:t>
      </w:r>
    </w:p>
    <w:p w14:paraId="6D4FC785" w14:textId="77777777" w:rsidR="003A35AF" w:rsidRDefault="003A35AF" w:rsidP="00CA326D">
      <w:pPr>
        <w:spacing w:after="0" w:line="360" w:lineRule="auto"/>
        <w:ind w:left="0" w:firstLine="0"/>
        <w:rPr>
          <w:lang w:val="en-US"/>
        </w:rPr>
      </w:pPr>
    </w:p>
    <w:p w14:paraId="28A635C6" w14:textId="77777777" w:rsidR="003A35AF" w:rsidRDefault="004B3EC6" w:rsidP="004B3EC6">
      <w:pPr>
        <w:spacing w:after="0" w:line="360" w:lineRule="auto"/>
        <w:ind w:left="0" w:firstLine="0"/>
        <w:rPr>
          <w:lang w:val="en-US"/>
        </w:rPr>
      </w:pPr>
      <w:r>
        <w:rPr>
          <w:lang w:val="en-US"/>
        </w:rPr>
        <w:t>Given existential quantification over needs as well as variable satisfiers in (</w:t>
      </w:r>
      <w:r w:rsidR="008E4CE7">
        <w:rPr>
          <w:lang w:val="en-US"/>
        </w:rPr>
        <w:t>95</w:t>
      </w:r>
      <w:r>
        <w:rPr>
          <w:lang w:val="en-US"/>
        </w:rPr>
        <w:t>), the</w:t>
      </w:r>
      <w:r w:rsidR="003A35AF">
        <w:rPr>
          <w:lang w:val="en-US"/>
        </w:rPr>
        <w:t xml:space="preserve"> semantics of attitude reports and sentences with </w:t>
      </w:r>
      <w:proofErr w:type="spellStart"/>
      <w:r w:rsidR="003A35AF">
        <w:rPr>
          <w:lang w:val="en-US"/>
        </w:rPr>
        <w:t>intensional</w:t>
      </w:r>
      <w:proofErr w:type="spellEnd"/>
      <w:r w:rsidR="003A35AF">
        <w:rPr>
          <w:lang w:val="en-US"/>
        </w:rPr>
        <w:t xml:space="preserve"> </w:t>
      </w:r>
      <w:proofErr w:type="spellStart"/>
      <w:r w:rsidR="003A35AF">
        <w:rPr>
          <w:lang w:val="en-US"/>
        </w:rPr>
        <w:t>transitives</w:t>
      </w:r>
      <w:proofErr w:type="spellEnd"/>
      <w:r w:rsidR="003A35AF">
        <w:rPr>
          <w:lang w:val="en-US"/>
        </w:rPr>
        <w:t xml:space="preserve"> will now longer be strictly </w:t>
      </w:r>
      <w:r w:rsidR="003A35AF">
        <w:rPr>
          <w:lang w:val="en-US"/>
        </w:rPr>
        <w:lastRenderedPageBreak/>
        <w:t xml:space="preserve">parallel. </w:t>
      </w:r>
      <w:r>
        <w:rPr>
          <w:lang w:val="en-US"/>
        </w:rPr>
        <w:t xml:space="preserve">But the semantics allows </w:t>
      </w:r>
      <w:r w:rsidR="003A35AF">
        <w:rPr>
          <w:lang w:val="en-US"/>
        </w:rPr>
        <w:t>resolving the incompatibility of predicate conjunction</w:t>
      </w:r>
      <w:r w:rsidR="00B21BB9">
        <w:rPr>
          <w:lang w:val="en-US"/>
        </w:rPr>
        <w:t xml:space="preserve"> in (93)</w:t>
      </w:r>
      <w:r w:rsidR="003A35AF">
        <w:rPr>
          <w:lang w:val="en-US"/>
        </w:rPr>
        <w:t>.</w:t>
      </w:r>
    </w:p>
    <w:p w14:paraId="0B69BB88" w14:textId="77777777" w:rsidR="00360AE3" w:rsidRPr="00E1379C" w:rsidRDefault="00360AE3" w:rsidP="0085287A">
      <w:pPr>
        <w:spacing w:after="118" w:line="259" w:lineRule="auto"/>
        <w:ind w:left="0" w:firstLine="0"/>
        <w:rPr>
          <w:lang w:val="en-US"/>
        </w:rPr>
      </w:pPr>
    </w:p>
    <w:p w14:paraId="724C18A2" w14:textId="77777777" w:rsidR="009818AB" w:rsidRDefault="00250AEF" w:rsidP="009818AB">
      <w:pPr>
        <w:pStyle w:val="Heading3"/>
        <w:spacing w:after="0" w:line="358" w:lineRule="auto"/>
        <w:ind w:left="-5"/>
      </w:pPr>
      <w:r>
        <w:rPr>
          <w:lang w:val="en-US"/>
        </w:rPr>
        <w:t>7</w:t>
      </w:r>
      <w:r w:rsidR="00ED39F5">
        <w:rPr>
          <w:lang w:val="en-US"/>
        </w:rPr>
        <w:t xml:space="preserve">. </w:t>
      </w:r>
      <w:r w:rsidR="00F63BF6">
        <w:rPr>
          <w:lang w:val="en-US"/>
        </w:rPr>
        <w:t>O</w:t>
      </w:r>
      <w:r w:rsidR="009818AB" w:rsidRPr="002E0E24">
        <w:rPr>
          <w:lang w:val="en-US"/>
        </w:rPr>
        <w:t>utline of</w:t>
      </w:r>
      <w:r w:rsidR="009818AB">
        <w:rPr>
          <w:lang w:val="en-US"/>
        </w:rPr>
        <w:t xml:space="preserve"> a</w:t>
      </w:r>
      <w:r w:rsidR="009818AB">
        <w:t xml:space="preserve"> formal compositional semantics of special quantifiers </w:t>
      </w:r>
    </w:p>
    <w:p w14:paraId="6C5A02F3" w14:textId="77777777" w:rsidR="009818AB" w:rsidRPr="004C2E32" w:rsidRDefault="009818AB" w:rsidP="009818AB">
      <w:pPr>
        <w:spacing w:after="0" w:line="259" w:lineRule="auto"/>
        <w:ind w:left="0" w:firstLine="0"/>
        <w:rPr>
          <w:lang w:val="en-US"/>
        </w:rPr>
      </w:pPr>
      <w:r w:rsidRPr="004C2E32">
        <w:rPr>
          <w:lang w:val="en-US"/>
        </w:rPr>
        <w:t xml:space="preserve"> </w:t>
      </w:r>
    </w:p>
    <w:p w14:paraId="5430071B" w14:textId="77777777" w:rsidR="009818AB" w:rsidRPr="004C2E32" w:rsidRDefault="009818AB" w:rsidP="009818AB">
      <w:pPr>
        <w:spacing w:after="0" w:line="361" w:lineRule="auto"/>
        <w:ind w:left="-5" w:right="11"/>
        <w:rPr>
          <w:lang w:val="en-US"/>
        </w:rPr>
      </w:pPr>
      <w:r w:rsidRPr="004C2E32">
        <w:rPr>
          <w:lang w:val="en-US"/>
        </w:rPr>
        <w:t xml:space="preserve">The proposed </w:t>
      </w:r>
      <w:r>
        <w:rPr>
          <w:lang w:val="en-US"/>
        </w:rPr>
        <w:t>logical forms of sentences with</w:t>
      </w:r>
      <w:r w:rsidRPr="004C2E32">
        <w:rPr>
          <w:lang w:val="en-US"/>
        </w:rPr>
        <w:t xml:space="preserve"> special quantifiers </w:t>
      </w:r>
      <w:r>
        <w:rPr>
          <w:lang w:val="en-US"/>
        </w:rPr>
        <w:t>involved both quantification over individuals and</w:t>
      </w:r>
      <w:r w:rsidR="00DD0ADC">
        <w:rPr>
          <w:lang w:val="en-US"/>
        </w:rPr>
        <w:t xml:space="preserve"> over</w:t>
      </w:r>
      <w:r>
        <w:rPr>
          <w:lang w:val="en-US"/>
        </w:rPr>
        <w:t xml:space="preserve"> ‘non-objects’</w:t>
      </w:r>
      <w:r w:rsidR="004322DC">
        <w:rPr>
          <w:lang w:val="en-US"/>
        </w:rPr>
        <w:t>:</w:t>
      </w:r>
      <w:r>
        <w:rPr>
          <w:lang w:val="en-US"/>
        </w:rPr>
        <w:t xml:space="preserve"> properties</w:t>
      </w:r>
      <w:r w:rsidR="00DD0ADC">
        <w:rPr>
          <w:lang w:val="en-US"/>
        </w:rPr>
        <w:t xml:space="preserve"> (of individuals or content bearers)</w:t>
      </w:r>
      <w:r w:rsidR="004322DC">
        <w:rPr>
          <w:lang w:val="en-US"/>
        </w:rPr>
        <w:t xml:space="preserve">, </w:t>
      </w:r>
      <w:proofErr w:type="spellStart"/>
      <w:r w:rsidR="004322DC">
        <w:rPr>
          <w:lang w:val="en-US"/>
        </w:rPr>
        <w:t>intensional</w:t>
      </w:r>
      <w:proofErr w:type="spellEnd"/>
      <w:r w:rsidR="004322DC">
        <w:rPr>
          <w:lang w:val="en-US"/>
        </w:rPr>
        <w:t xml:space="preserve"> quantifiers</w:t>
      </w:r>
      <w:r>
        <w:rPr>
          <w:lang w:val="en-US"/>
        </w:rPr>
        <w:t>, pluralities</w:t>
      </w:r>
      <w:r w:rsidR="004322DC">
        <w:rPr>
          <w:lang w:val="en-US"/>
        </w:rPr>
        <w:t xml:space="preserve"> ‘as many’</w:t>
      </w:r>
      <w:r>
        <w:rPr>
          <w:lang w:val="en-US"/>
        </w:rPr>
        <w:t xml:space="preserve">, </w:t>
      </w:r>
      <w:r w:rsidR="004322DC">
        <w:rPr>
          <w:lang w:val="en-US"/>
        </w:rPr>
        <w:t xml:space="preserve">and </w:t>
      </w:r>
      <w:r>
        <w:rPr>
          <w:lang w:val="en-US"/>
        </w:rPr>
        <w:t>‘mere’ quantities</w:t>
      </w:r>
      <w:r w:rsidR="004322DC">
        <w:rPr>
          <w:lang w:val="en-US"/>
        </w:rPr>
        <w:t xml:space="preserve">. </w:t>
      </w:r>
      <w:r w:rsidR="00DD0ADC">
        <w:rPr>
          <w:lang w:val="en-US"/>
        </w:rPr>
        <w:t xml:space="preserve"> </w:t>
      </w:r>
      <w:r w:rsidR="004322DC">
        <w:rPr>
          <w:lang w:val="en-US"/>
        </w:rPr>
        <w:t>A</w:t>
      </w:r>
      <w:r w:rsidR="00DD0ADC">
        <w:rPr>
          <w:lang w:val="en-US"/>
        </w:rPr>
        <w:t xml:space="preserve"> connection among</w:t>
      </w:r>
      <w:r>
        <w:rPr>
          <w:lang w:val="en-US"/>
        </w:rPr>
        <w:t xml:space="preserve"> the two </w:t>
      </w:r>
      <w:r w:rsidR="004322DC">
        <w:rPr>
          <w:lang w:val="en-US"/>
        </w:rPr>
        <w:t xml:space="preserve">was established </w:t>
      </w:r>
      <w:r>
        <w:rPr>
          <w:lang w:val="en-US"/>
        </w:rPr>
        <w:t>through the reifying</w:t>
      </w:r>
      <w:r w:rsidRPr="004C2E32">
        <w:rPr>
          <w:lang w:val="en-US"/>
        </w:rPr>
        <w:t xml:space="preserve"> force of the light noun THING</w:t>
      </w:r>
      <w:r>
        <w:rPr>
          <w:lang w:val="en-US"/>
        </w:rPr>
        <w:t xml:space="preserve">, </w:t>
      </w:r>
      <w:r w:rsidR="00DD0ADC">
        <w:rPr>
          <w:lang w:val="en-US"/>
        </w:rPr>
        <w:t xml:space="preserve">the reification relation </w:t>
      </w:r>
      <w:r w:rsidR="00DD0ADC" w:rsidRPr="00DD0ADC">
        <w:rPr>
          <w:b/>
          <w:bCs/>
          <w:lang w:val="en-US"/>
        </w:rPr>
        <w:t>THING</w:t>
      </w:r>
      <w:r>
        <w:rPr>
          <w:lang w:val="en-US"/>
        </w:rPr>
        <w:t>.</w:t>
      </w:r>
      <w:r w:rsidRPr="004C2E32">
        <w:rPr>
          <w:lang w:val="en-US"/>
        </w:rPr>
        <w:t xml:space="preserve"> How are th</w:t>
      </w:r>
      <w:r>
        <w:rPr>
          <w:lang w:val="en-US"/>
        </w:rPr>
        <w:t>ose</w:t>
      </w:r>
      <w:r w:rsidRPr="004C2E32">
        <w:rPr>
          <w:lang w:val="en-US"/>
        </w:rPr>
        <w:t xml:space="preserve"> logical forms obtained compositionally? </w:t>
      </w:r>
      <w:r>
        <w:rPr>
          <w:lang w:val="en-US"/>
        </w:rPr>
        <w:t>The following is an</w:t>
      </w:r>
      <w:r w:rsidRPr="004C2E32">
        <w:rPr>
          <w:lang w:val="en-US"/>
        </w:rPr>
        <w:t xml:space="preserve"> outline </w:t>
      </w:r>
      <w:r>
        <w:rPr>
          <w:lang w:val="en-US"/>
        </w:rPr>
        <w:t xml:space="preserve">of </w:t>
      </w:r>
      <w:r w:rsidRPr="004C2E32">
        <w:rPr>
          <w:lang w:val="en-US"/>
        </w:rPr>
        <w:t>a compositional semantic analysis of special quantification based on generalized quantifier theory</w:t>
      </w:r>
      <w:r w:rsidR="00826EEC">
        <w:rPr>
          <w:lang w:val="en-US"/>
        </w:rPr>
        <w:t xml:space="preserve">. It will set </w:t>
      </w:r>
      <w:r w:rsidRPr="004C2E32">
        <w:rPr>
          <w:lang w:val="en-US"/>
        </w:rPr>
        <w:t xml:space="preserve">aside formal details that do not bear directly on special quantification itself. </w:t>
      </w:r>
      <w:r w:rsidR="004322DC">
        <w:rPr>
          <w:lang w:val="en-US"/>
        </w:rPr>
        <w:t xml:space="preserve">Moreover, </w:t>
      </w:r>
      <w:proofErr w:type="spellStart"/>
      <w:r w:rsidR="004322DC">
        <w:rPr>
          <w:lang w:val="en-US"/>
        </w:rPr>
        <w:t>intensional</w:t>
      </w:r>
      <w:proofErr w:type="spellEnd"/>
      <w:r w:rsidR="004322DC">
        <w:rPr>
          <w:lang w:val="en-US"/>
        </w:rPr>
        <w:t xml:space="preserve"> </w:t>
      </w:r>
      <w:proofErr w:type="spellStart"/>
      <w:r w:rsidR="004322DC">
        <w:rPr>
          <w:lang w:val="en-US"/>
        </w:rPr>
        <w:t>transitives</w:t>
      </w:r>
      <w:proofErr w:type="spellEnd"/>
      <w:r w:rsidR="004322DC">
        <w:rPr>
          <w:lang w:val="en-US"/>
        </w:rPr>
        <w:t xml:space="preserve"> will be set aside.</w:t>
      </w:r>
    </w:p>
    <w:p w14:paraId="518D8720" w14:textId="77777777" w:rsidR="009818AB" w:rsidRPr="004C2E32" w:rsidRDefault="009818AB" w:rsidP="009818AB">
      <w:pPr>
        <w:spacing w:after="0" w:line="360" w:lineRule="auto"/>
        <w:ind w:left="-5" w:right="11"/>
        <w:rPr>
          <w:lang w:val="en-US"/>
        </w:rPr>
      </w:pPr>
      <w:r w:rsidRPr="004C2E32">
        <w:rPr>
          <w:lang w:val="en-US"/>
        </w:rPr>
        <w:t xml:space="preserve">      In generalized quantifier theory, the denotations of quantificational determiners like </w:t>
      </w:r>
      <w:r w:rsidRPr="004C2E32">
        <w:rPr>
          <w:i/>
          <w:lang w:val="en-US"/>
        </w:rPr>
        <w:t>every</w:t>
      </w:r>
      <w:r w:rsidRPr="004C2E32">
        <w:rPr>
          <w:lang w:val="en-US"/>
        </w:rPr>
        <w:t xml:space="preserve"> and </w:t>
      </w:r>
      <w:r w:rsidRPr="004C2E32">
        <w:rPr>
          <w:i/>
          <w:lang w:val="en-US"/>
        </w:rPr>
        <w:t>some</w:t>
      </w:r>
      <w:r w:rsidRPr="004C2E32">
        <w:rPr>
          <w:lang w:val="en-US"/>
        </w:rPr>
        <w:t xml:space="preserve"> are functions from properties (quantifier restrictions) to sets of properties: </w:t>
      </w:r>
    </w:p>
    <w:p w14:paraId="3D85BB2E" w14:textId="77777777" w:rsidR="009818AB" w:rsidRPr="004C2E32" w:rsidRDefault="009818AB" w:rsidP="009818AB">
      <w:pPr>
        <w:spacing w:after="0" w:line="360" w:lineRule="auto"/>
        <w:ind w:left="0" w:firstLine="0"/>
        <w:rPr>
          <w:lang w:val="en-US"/>
        </w:rPr>
      </w:pPr>
      <w:r w:rsidRPr="004C2E32">
        <w:rPr>
          <w:lang w:val="en-US"/>
        </w:rPr>
        <w:t xml:space="preserve"> </w:t>
      </w:r>
    </w:p>
    <w:p w14:paraId="4E6AA468" w14:textId="77777777" w:rsidR="009818AB" w:rsidRPr="004C2E32" w:rsidRDefault="009818AB" w:rsidP="009818AB">
      <w:pPr>
        <w:spacing w:after="0" w:line="360" w:lineRule="auto"/>
        <w:ind w:left="0" w:right="11" w:firstLine="0"/>
        <w:rPr>
          <w:lang w:val="en-US"/>
        </w:rPr>
      </w:pPr>
      <w:r>
        <w:rPr>
          <w:lang w:val="en-US"/>
        </w:rPr>
        <w:t>(</w:t>
      </w:r>
      <w:r w:rsidR="008E4CE7">
        <w:rPr>
          <w:lang w:val="en-US"/>
        </w:rPr>
        <w:t>96</w:t>
      </w:r>
      <w:r>
        <w:rPr>
          <w:lang w:val="en-US"/>
        </w:rPr>
        <w:t xml:space="preserve">) </w:t>
      </w:r>
      <w:r w:rsidR="006D2854">
        <w:rPr>
          <w:lang w:val="en-US"/>
        </w:rPr>
        <w:t xml:space="preserve">    </w:t>
      </w:r>
      <w:r w:rsidRPr="004C2E32">
        <w:rPr>
          <w:lang w:val="en-US"/>
        </w:rPr>
        <w:t>a. [</w:t>
      </w:r>
      <w:r w:rsidRPr="004C2E32">
        <w:rPr>
          <w:i/>
          <w:lang w:val="en-US"/>
        </w:rPr>
        <w:t>every</w:t>
      </w:r>
      <w:r w:rsidRPr="004C2E32">
        <w:rPr>
          <w:lang w:val="en-US"/>
        </w:rPr>
        <w:t xml:space="preserve">] = </w:t>
      </w:r>
      <w:r>
        <w:t>λ</w:t>
      </w:r>
      <w:r w:rsidRPr="004C2E32">
        <w:rPr>
          <w:lang w:val="en-US"/>
        </w:rPr>
        <w:t>A</w:t>
      </w:r>
      <w:r>
        <w:t>λ</w:t>
      </w:r>
      <w:proofErr w:type="gramStart"/>
      <w:r w:rsidRPr="004C2E32">
        <w:rPr>
          <w:lang w:val="en-US"/>
        </w:rPr>
        <w:t>B[</w:t>
      </w:r>
      <w:proofErr w:type="gramEnd"/>
      <w:r>
        <w:rPr>
          <w:rFonts w:ascii="Segoe UI Symbol" w:eastAsia="Segoe UI Symbol" w:hAnsi="Segoe UI Symbol" w:cs="Segoe UI Symbol"/>
        </w:rPr>
        <w:sym w:font="Symbol" w:char="F022"/>
      </w:r>
      <w:proofErr w:type="gramStart"/>
      <w:r w:rsidRPr="004C2E32">
        <w:rPr>
          <w:lang w:val="en-US"/>
        </w:rPr>
        <w:t>x(</w:t>
      </w:r>
      <w:proofErr w:type="gramEnd"/>
      <w:r w:rsidRPr="004C2E32">
        <w:rPr>
          <w:lang w:val="en-US"/>
        </w:rPr>
        <w:t xml:space="preserve">Ax </w:t>
      </w:r>
      <w:r>
        <w:rPr>
          <w:rFonts w:ascii="Wingdings" w:eastAsia="Wingdings" w:hAnsi="Wingdings" w:cs="Wingdings"/>
        </w:rPr>
        <w:t></w:t>
      </w:r>
      <w:r w:rsidRPr="004C2E32">
        <w:rPr>
          <w:lang w:val="en-US"/>
        </w:rPr>
        <w:t xml:space="preserve"> Bx)] </w:t>
      </w:r>
    </w:p>
    <w:p w14:paraId="6C321BAB" w14:textId="77777777" w:rsidR="009818AB" w:rsidRPr="004C2E32" w:rsidRDefault="009818AB" w:rsidP="009818AB">
      <w:pPr>
        <w:spacing w:after="0" w:line="360" w:lineRule="auto"/>
        <w:ind w:right="11"/>
        <w:rPr>
          <w:lang w:val="en-US"/>
        </w:rPr>
      </w:pPr>
      <w:r>
        <w:rPr>
          <w:lang w:val="en-US"/>
        </w:rPr>
        <w:t xml:space="preserve">        </w:t>
      </w:r>
      <w:r w:rsidR="006D2854">
        <w:rPr>
          <w:lang w:val="en-US"/>
        </w:rPr>
        <w:t xml:space="preserve">    </w:t>
      </w:r>
      <w:r>
        <w:rPr>
          <w:lang w:val="en-US"/>
        </w:rPr>
        <w:t xml:space="preserve">b. </w:t>
      </w:r>
      <w:r w:rsidRPr="004C2E32">
        <w:rPr>
          <w:lang w:val="en-US"/>
        </w:rPr>
        <w:t>[</w:t>
      </w:r>
      <w:r w:rsidRPr="004C2E32">
        <w:rPr>
          <w:i/>
          <w:lang w:val="en-US"/>
        </w:rPr>
        <w:t>some</w:t>
      </w:r>
      <w:r w:rsidRPr="004C2E32">
        <w:rPr>
          <w:lang w:val="en-US"/>
        </w:rPr>
        <w:t xml:space="preserve">] = </w:t>
      </w:r>
      <w:r>
        <w:t>λ</w:t>
      </w:r>
      <w:r w:rsidRPr="004C2E32">
        <w:rPr>
          <w:lang w:val="en-US"/>
        </w:rPr>
        <w:t>A</w:t>
      </w:r>
      <w:r>
        <w:t>λ</w:t>
      </w:r>
      <w:proofErr w:type="gramStart"/>
      <w:r w:rsidRPr="004C2E32">
        <w:rPr>
          <w:lang w:val="en-US"/>
        </w:rPr>
        <w:t>B[</w:t>
      </w:r>
      <w:proofErr w:type="gramEnd"/>
      <w:r>
        <w:rPr>
          <w:rFonts w:ascii="Segoe UI Symbol" w:eastAsia="Segoe UI Symbol" w:hAnsi="Segoe UI Symbol" w:cs="Segoe UI Symbol"/>
        </w:rPr>
        <w:sym w:font="Symbol" w:char="F024"/>
      </w:r>
      <w:proofErr w:type="gramStart"/>
      <w:r w:rsidRPr="004C2E32">
        <w:rPr>
          <w:lang w:val="en-US"/>
        </w:rPr>
        <w:t>x(</w:t>
      </w:r>
      <w:proofErr w:type="gramEnd"/>
      <w:r w:rsidRPr="004C2E32">
        <w:rPr>
          <w:lang w:val="en-US"/>
        </w:rPr>
        <w:t xml:space="preserve">Ax &amp; Bx)] </w:t>
      </w:r>
    </w:p>
    <w:p w14:paraId="595C72EB" w14:textId="77777777" w:rsidR="009818AB" w:rsidRPr="004C2E32" w:rsidRDefault="009818AB" w:rsidP="009818AB">
      <w:pPr>
        <w:spacing w:after="0" w:line="360" w:lineRule="auto"/>
        <w:ind w:left="0" w:firstLine="0"/>
        <w:rPr>
          <w:lang w:val="en-US"/>
        </w:rPr>
      </w:pPr>
      <w:r w:rsidRPr="004C2E32">
        <w:rPr>
          <w:lang w:val="en-US"/>
        </w:rPr>
        <w:t xml:space="preserve"> </w:t>
      </w:r>
    </w:p>
    <w:p w14:paraId="4AB18EB1" w14:textId="77777777" w:rsidR="00BC006B" w:rsidRDefault="009818AB" w:rsidP="009818AB">
      <w:pPr>
        <w:spacing w:after="0" w:line="360" w:lineRule="auto"/>
        <w:ind w:left="-5" w:right="11"/>
        <w:rPr>
          <w:lang w:val="en-US"/>
        </w:rPr>
      </w:pPr>
      <w:r w:rsidRPr="004C2E32">
        <w:rPr>
          <w:lang w:val="en-US"/>
        </w:rPr>
        <w:t xml:space="preserve">     </w:t>
      </w:r>
      <w:r>
        <w:rPr>
          <w:lang w:val="en-US"/>
        </w:rPr>
        <w:t>What is semantically special about the</w:t>
      </w:r>
      <w:r w:rsidRPr="004C2E32">
        <w:rPr>
          <w:lang w:val="en-US"/>
        </w:rPr>
        <w:t xml:space="preserve"> light noun</w:t>
      </w:r>
      <w:r>
        <w:rPr>
          <w:i/>
          <w:lang w:val="en-US"/>
        </w:rPr>
        <w:t xml:space="preserve"> </w:t>
      </w:r>
      <w:r w:rsidRPr="002A08B6">
        <w:rPr>
          <w:iCs/>
          <w:lang w:val="en-US"/>
        </w:rPr>
        <w:t>THING</w:t>
      </w:r>
      <w:r>
        <w:rPr>
          <w:i/>
          <w:lang w:val="en-US"/>
        </w:rPr>
        <w:t xml:space="preserve"> </w:t>
      </w:r>
      <w:r>
        <w:rPr>
          <w:lang w:val="en-US"/>
        </w:rPr>
        <w:t xml:space="preserve">is that it </w:t>
      </w:r>
      <w:r w:rsidRPr="004C2E32">
        <w:rPr>
          <w:lang w:val="en-US"/>
        </w:rPr>
        <w:t xml:space="preserve">does not serve as a restriction of the quantifier, but rather ensures, roughly, reification inside the scope of the quantifier. This means that the denotation of </w:t>
      </w:r>
      <w:r w:rsidRPr="004C2E32">
        <w:rPr>
          <w:i/>
          <w:lang w:val="en-US"/>
        </w:rPr>
        <w:t>every</w:t>
      </w:r>
      <w:r w:rsidRPr="004C2E32">
        <w:rPr>
          <w:lang w:val="en-US"/>
        </w:rPr>
        <w:t xml:space="preserve"> does not apply to the denotation of</w:t>
      </w:r>
      <w:r>
        <w:rPr>
          <w:i/>
          <w:iCs/>
          <w:lang w:val="en-US"/>
        </w:rPr>
        <w:t xml:space="preserve"> </w:t>
      </w:r>
      <w:r w:rsidRPr="002A08B6">
        <w:rPr>
          <w:lang w:val="en-US"/>
        </w:rPr>
        <w:t>THING</w:t>
      </w:r>
      <w:r w:rsidRPr="004C2E32">
        <w:rPr>
          <w:lang w:val="en-US"/>
        </w:rPr>
        <w:t>, but rather the other way around. T</w:t>
      </w:r>
      <w:r>
        <w:rPr>
          <w:lang w:val="en-US"/>
        </w:rPr>
        <w:t>hat is, THING</w:t>
      </w:r>
      <w:r w:rsidRPr="00A830EF">
        <w:rPr>
          <w:i/>
          <w:iCs/>
          <w:lang w:val="en-US"/>
        </w:rPr>
        <w:t xml:space="preserve"> </w:t>
      </w:r>
      <w:r w:rsidRPr="004C2E32">
        <w:rPr>
          <w:lang w:val="en-US"/>
        </w:rPr>
        <w:t xml:space="preserve">will denote a function from generalized quantifiers to generalized quantifiers, mapping a function from properties to properties of (first-order/second-order/plural/mass) properties to a function from properties to properties of first-order properties only. </w:t>
      </w:r>
      <w:r>
        <w:rPr>
          <w:lang w:val="en-US"/>
        </w:rPr>
        <w:t>Let us</w:t>
      </w:r>
      <w:r w:rsidRPr="004C2E32">
        <w:rPr>
          <w:lang w:val="en-US"/>
        </w:rPr>
        <w:t xml:space="preserve"> distinguish ‘</w:t>
      </w:r>
      <w:r w:rsidRPr="002A08B6">
        <w:rPr>
          <w:b/>
          <w:bCs/>
          <w:lang w:val="en-US"/>
        </w:rPr>
        <w:t>THING</w:t>
      </w:r>
      <w:r w:rsidRPr="004C2E32">
        <w:rPr>
          <w:lang w:val="en-US"/>
        </w:rPr>
        <w:t>’</w:t>
      </w:r>
      <w:r w:rsidRPr="004C2E32">
        <w:rPr>
          <w:b/>
          <w:lang w:val="en-US"/>
        </w:rPr>
        <w:t xml:space="preserve"> </w:t>
      </w:r>
      <w:r>
        <w:rPr>
          <w:bCs/>
          <w:lang w:val="en-US"/>
        </w:rPr>
        <w:t xml:space="preserve">as a predicate </w:t>
      </w:r>
      <w:r w:rsidRPr="004C2E32">
        <w:rPr>
          <w:lang w:val="en-US"/>
        </w:rPr>
        <w:t>standing for relations between objects and properties/pluralities/quantities from</w:t>
      </w:r>
      <w:r>
        <w:rPr>
          <w:lang w:val="en-US"/>
        </w:rPr>
        <w:t xml:space="preserve"> the functor</w:t>
      </w:r>
      <w:r w:rsidRPr="004C2E32">
        <w:rPr>
          <w:lang w:val="en-US"/>
        </w:rPr>
        <w:t xml:space="preserve"> </w:t>
      </w:r>
      <w:r>
        <w:rPr>
          <w:b/>
          <w:lang w:val="en-US"/>
        </w:rPr>
        <w:t>thing</w:t>
      </w:r>
      <w:r w:rsidR="00E028C1">
        <w:rPr>
          <w:lang w:val="en-US"/>
        </w:rPr>
        <w:t xml:space="preserve">. </w:t>
      </w:r>
      <w:r w:rsidR="00E028C1" w:rsidRPr="00E028C1">
        <w:rPr>
          <w:b/>
          <w:bCs/>
          <w:lang w:val="en-US"/>
        </w:rPr>
        <w:t>thing</w:t>
      </w:r>
      <w:r w:rsidRPr="00E028C1">
        <w:rPr>
          <w:b/>
          <w:bCs/>
          <w:lang w:val="en-US"/>
        </w:rPr>
        <w:t xml:space="preserve"> </w:t>
      </w:r>
      <w:r>
        <w:rPr>
          <w:lang w:val="en-US"/>
        </w:rPr>
        <w:t xml:space="preserve">represents </w:t>
      </w:r>
      <w:r w:rsidRPr="004C2E32">
        <w:rPr>
          <w:lang w:val="en-US"/>
        </w:rPr>
        <w:t>the syncategorematic meaning of</w:t>
      </w:r>
      <w:r>
        <w:rPr>
          <w:lang w:val="en-US"/>
        </w:rPr>
        <w:t xml:space="preserve"> the light noun THING, a </w:t>
      </w:r>
      <w:r w:rsidRPr="004C2E32">
        <w:rPr>
          <w:lang w:val="en-US"/>
        </w:rPr>
        <w:t>function from quantificational</w:t>
      </w:r>
      <w:r>
        <w:rPr>
          <w:lang w:val="en-US"/>
        </w:rPr>
        <w:t>-</w:t>
      </w:r>
      <w:r w:rsidRPr="004C2E32">
        <w:rPr>
          <w:lang w:val="en-US"/>
        </w:rPr>
        <w:t>determiner denotations</w:t>
      </w:r>
      <w:r w:rsidR="0011084A">
        <w:rPr>
          <w:lang w:val="en-US"/>
        </w:rPr>
        <w:t xml:space="preserve"> (in first approximation)</w:t>
      </w:r>
      <w:r w:rsidRPr="004C2E32">
        <w:rPr>
          <w:lang w:val="en-US"/>
        </w:rPr>
        <w:t xml:space="preserve"> to quantificational</w:t>
      </w:r>
      <w:r>
        <w:rPr>
          <w:lang w:val="en-US"/>
        </w:rPr>
        <w:t>-</w:t>
      </w:r>
      <w:r w:rsidRPr="004C2E32">
        <w:rPr>
          <w:lang w:val="en-US"/>
        </w:rPr>
        <w:t xml:space="preserve">determiner denotations. </w:t>
      </w:r>
      <w:r w:rsidR="00BC006B">
        <w:rPr>
          <w:lang w:val="en-US"/>
        </w:rPr>
        <w:t xml:space="preserve">One </w:t>
      </w:r>
      <w:r w:rsidR="00B16695">
        <w:rPr>
          <w:lang w:val="en-US"/>
        </w:rPr>
        <w:t>particular</w:t>
      </w:r>
      <w:r w:rsidR="00BC006B">
        <w:rPr>
          <w:lang w:val="en-US"/>
        </w:rPr>
        <w:t xml:space="preserve"> assumption needs to be made and that is that the scope of a special quantifier will be interpreted </w:t>
      </w:r>
      <w:r w:rsidR="008C1DAE">
        <w:rPr>
          <w:lang w:val="en-US"/>
        </w:rPr>
        <w:t xml:space="preserve">in a special way, </w:t>
      </w:r>
      <w:r w:rsidR="00BC006B">
        <w:rPr>
          <w:lang w:val="en-US"/>
        </w:rPr>
        <w:t>not as a property of objects</w:t>
      </w:r>
      <w:r w:rsidR="00192CC1">
        <w:rPr>
          <w:lang w:val="en-US"/>
        </w:rPr>
        <w:t xml:space="preserve"> (or relation among objects)</w:t>
      </w:r>
      <w:r w:rsidR="00BC006B">
        <w:rPr>
          <w:lang w:val="en-US"/>
        </w:rPr>
        <w:t>, but as a relation between objects and non-objects</w:t>
      </w:r>
      <w:r w:rsidR="0011084A">
        <w:rPr>
          <w:lang w:val="en-US"/>
        </w:rPr>
        <w:t>. Thus</w:t>
      </w:r>
      <w:r w:rsidR="008C1DAE">
        <w:rPr>
          <w:lang w:val="en-US"/>
        </w:rPr>
        <w:t>,</w:t>
      </w:r>
      <w:r w:rsidR="0011084A">
        <w:rPr>
          <w:lang w:val="en-US"/>
        </w:rPr>
        <w:t xml:space="preserve"> </w:t>
      </w:r>
      <w:r w:rsidR="00192CC1">
        <w:rPr>
          <w:lang w:val="en-US"/>
        </w:rPr>
        <w:t xml:space="preserve">we have the following interpretations of the scope of </w:t>
      </w:r>
      <w:r w:rsidR="00192CC1" w:rsidRPr="008C1DAE">
        <w:rPr>
          <w:i/>
          <w:iCs/>
          <w:lang w:val="en-US"/>
        </w:rPr>
        <w:t>something</w:t>
      </w:r>
      <w:r w:rsidR="00192CC1">
        <w:rPr>
          <w:lang w:val="en-US"/>
        </w:rPr>
        <w:t xml:space="preserve"> as a special quantifier</w:t>
      </w:r>
      <w:r w:rsidR="008C1DAE">
        <w:rPr>
          <w:lang w:val="en-US"/>
        </w:rPr>
        <w:t>, using again</w:t>
      </w:r>
      <w:r w:rsidR="008C1DAE" w:rsidRPr="004C2E32">
        <w:rPr>
          <w:lang w:val="en-US"/>
        </w:rPr>
        <w:t xml:space="preserve"> ‘</w:t>
      </w:r>
      <w:r w:rsidR="008C1DAE" w:rsidRPr="0080696C">
        <w:rPr>
          <w:b/>
          <w:bCs/>
          <w:lang w:val="en-US"/>
        </w:rPr>
        <w:t>X</w:t>
      </w:r>
      <w:r w:rsidR="008C1DAE" w:rsidRPr="004C2E32">
        <w:rPr>
          <w:lang w:val="en-US"/>
        </w:rPr>
        <w:t>’ as a non-first</w:t>
      </w:r>
      <w:r w:rsidR="008C1DAE">
        <w:rPr>
          <w:lang w:val="en-US"/>
        </w:rPr>
        <w:t>-</w:t>
      </w:r>
      <w:r w:rsidR="008C1DAE" w:rsidRPr="004C2E32">
        <w:rPr>
          <w:lang w:val="en-US"/>
        </w:rPr>
        <w:t xml:space="preserve">order variable able to range over properties, pluralities, </w:t>
      </w:r>
      <w:r w:rsidR="008C1DAE">
        <w:rPr>
          <w:lang w:val="en-US"/>
        </w:rPr>
        <w:t>and</w:t>
      </w:r>
      <w:r w:rsidR="008C1DAE" w:rsidRPr="004C2E32">
        <w:rPr>
          <w:lang w:val="en-US"/>
        </w:rPr>
        <w:t xml:space="preserve"> quantities</w:t>
      </w:r>
      <w:r w:rsidR="008C1DAE">
        <w:rPr>
          <w:lang w:val="en-US"/>
        </w:rPr>
        <w:t xml:space="preserve"> (that is, non-objects):</w:t>
      </w:r>
    </w:p>
    <w:p w14:paraId="18BBF6AB" w14:textId="77777777" w:rsidR="00B16695" w:rsidRDefault="00B16695" w:rsidP="009818AB">
      <w:pPr>
        <w:spacing w:after="0" w:line="360" w:lineRule="auto"/>
        <w:ind w:left="-5" w:right="11"/>
        <w:rPr>
          <w:lang w:val="en-US"/>
        </w:rPr>
      </w:pPr>
    </w:p>
    <w:p w14:paraId="7DF2B3D7" w14:textId="77777777" w:rsidR="00651E4B" w:rsidRDefault="00651E4B" w:rsidP="00651E4B">
      <w:pPr>
        <w:spacing w:after="0" w:line="360" w:lineRule="auto"/>
        <w:ind w:left="-5" w:right="11"/>
        <w:rPr>
          <w:lang w:val="en-US"/>
        </w:rPr>
      </w:pPr>
      <w:r>
        <w:rPr>
          <w:lang w:val="en-US"/>
        </w:rPr>
        <w:t>(</w:t>
      </w:r>
      <w:r w:rsidR="004B6D1D">
        <w:rPr>
          <w:lang w:val="en-US"/>
        </w:rPr>
        <w:t>96</w:t>
      </w:r>
      <w:r>
        <w:rPr>
          <w:lang w:val="en-US"/>
        </w:rPr>
        <w:t xml:space="preserve">) </w:t>
      </w:r>
      <w:r w:rsidR="008647C8">
        <w:rPr>
          <w:lang w:val="en-US"/>
        </w:rPr>
        <w:t xml:space="preserve">    </w:t>
      </w:r>
      <w:r>
        <w:rPr>
          <w:lang w:val="en-US"/>
        </w:rPr>
        <w:t>a. John is something.</w:t>
      </w:r>
    </w:p>
    <w:p w14:paraId="62EA485F" w14:textId="77777777" w:rsidR="00651E4B" w:rsidRDefault="008647C8" w:rsidP="00651E4B">
      <w:pPr>
        <w:spacing w:after="0" w:line="360" w:lineRule="auto"/>
        <w:ind w:left="-5" w:right="11"/>
        <w:rPr>
          <w:lang w:val="en-US"/>
        </w:rPr>
      </w:pPr>
      <w:r>
        <w:rPr>
          <w:lang w:val="en-US"/>
        </w:rPr>
        <w:t xml:space="preserve">        </w:t>
      </w:r>
      <w:r w:rsidR="00651E4B">
        <w:rPr>
          <w:lang w:val="en-US"/>
        </w:rPr>
        <w:t xml:space="preserve">   b. </w:t>
      </w:r>
      <w:r>
        <w:rPr>
          <w:lang w:val="en-US"/>
        </w:rPr>
        <w:sym w:font="Symbol" w:char="F06C"/>
      </w:r>
      <w:r w:rsidR="004155D1">
        <w:rPr>
          <w:lang w:val="en-US"/>
        </w:rPr>
        <w:t>P</w:t>
      </w:r>
      <w:r>
        <w:rPr>
          <w:lang w:val="en-US"/>
        </w:rPr>
        <w:sym w:font="Symbol" w:char="F05B"/>
      </w:r>
      <w:proofErr w:type="gramStart"/>
      <w:r w:rsidR="00651E4B">
        <w:rPr>
          <w:lang w:val="en-US"/>
        </w:rPr>
        <w:t>is(</w:t>
      </w:r>
      <w:proofErr w:type="gramEnd"/>
      <w:r w:rsidR="00651E4B">
        <w:rPr>
          <w:lang w:val="en-US"/>
        </w:rPr>
        <w:t>John, X)</w:t>
      </w:r>
      <w:r>
        <w:rPr>
          <w:lang w:val="en-US"/>
        </w:rPr>
        <w:sym w:font="Symbol" w:char="F05D"/>
      </w:r>
    </w:p>
    <w:p w14:paraId="50E75BB9" w14:textId="77777777" w:rsidR="00651E4B" w:rsidRDefault="00651E4B" w:rsidP="00651E4B">
      <w:pPr>
        <w:spacing w:after="0" w:line="360" w:lineRule="auto"/>
        <w:ind w:left="-5" w:right="11"/>
        <w:rPr>
          <w:lang w:val="en-US"/>
        </w:rPr>
      </w:pPr>
      <w:r>
        <w:rPr>
          <w:lang w:val="en-US"/>
        </w:rPr>
        <w:t>(</w:t>
      </w:r>
      <w:r w:rsidR="004B6D1D">
        <w:rPr>
          <w:lang w:val="en-US"/>
        </w:rPr>
        <w:t>97</w:t>
      </w:r>
      <w:r>
        <w:rPr>
          <w:lang w:val="en-US"/>
        </w:rPr>
        <w:t xml:space="preserve">) </w:t>
      </w:r>
      <w:r w:rsidR="008647C8">
        <w:rPr>
          <w:lang w:val="en-US"/>
        </w:rPr>
        <w:t xml:space="preserve">    </w:t>
      </w:r>
      <w:r>
        <w:rPr>
          <w:lang w:val="en-US"/>
        </w:rPr>
        <w:t>a. John forgot something</w:t>
      </w:r>
      <w:r w:rsidR="004155D1">
        <w:rPr>
          <w:lang w:val="en-US"/>
        </w:rPr>
        <w:t xml:space="preserve"> (the rice)</w:t>
      </w:r>
    </w:p>
    <w:p w14:paraId="56B6A1AC" w14:textId="77777777" w:rsidR="00651E4B" w:rsidRDefault="00651E4B" w:rsidP="00651E4B">
      <w:pPr>
        <w:spacing w:after="0" w:line="360" w:lineRule="auto"/>
        <w:ind w:left="-5" w:right="11"/>
        <w:rPr>
          <w:lang w:val="en-US"/>
        </w:rPr>
      </w:pPr>
      <w:r>
        <w:rPr>
          <w:lang w:val="en-US"/>
        </w:rPr>
        <w:t xml:space="preserve">    </w:t>
      </w:r>
      <w:r w:rsidR="008647C8">
        <w:rPr>
          <w:lang w:val="en-US"/>
        </w:rPr>
        <w:t xml:space="preserve">       </w:t>
      </w:r>
      <w:r>
        <w:rPr>
          <w:lang w:val="en-US"/>
        </w:rPr>
        <w:t xml:space="preserve">b. </w:t>
      </w:r>
      <w:r w:rsidR="008647C8">
        <w:rPr>
          <w:lang w:val="en-US"/>
        </w:rPr>
        <w:sym w:font="Symbol" w:char="F06C"/>
      </w:r>
      <w:r>
        <w:rPr>
          <w:lang w:val="en-US"/>
        </w:rPr>
        <w:t>X</w:t>
      </w:r>
      <w:r w:rsidR="008647C8">
        <w:rPr>
          <w:lang w:val="en-US"/>
        </w:rPr>
        <w:sym w:font="Symbol" w:char="F05B"/>
      </w:r>
      <w:proofErr w:type="gramStart"/>
      <w:r>
        <w:rPr>
          <w:lang w:val="en-US"/>
        </w:rPr>
        <w:t>forget(</w:t>
      </w:r>
      <w:proofErr w:type="gramEnd"/>
      <w:r>
        <w:rPr>
          <w:lang w:val="en-US"/>
        </w:rPr>
        <w:t>John, X)</w:t>
      </w:r>
      <w:r w:rsidR="008647C8">
        <w:rPr>
          <w:lang w:val="en-US"/>
        </w:rPr>
        <w:sym w:font="Symbol" w:char="F05D"/>
      </w:r>
    </w:p>
    <w:p w14:paraId="376518AE" w14:textId="77777777" w:rsidR="000B75B6" w:rsidRDefault="000B75B6" w:rsidP="000B75B6">
      <w:pPr>
        <w:spacing w:after="0" w:line="360" w:lineRule="auto"/>
        <w:ind w:left="-5" w:right="11"/>
        <w:rPr>
          <w:lang w:val="en-US"/>
        </w:rPr>
      </w:pPr>
      <w:r>
        <w:rPr>
          <w:lang w:val="en-US"/>
        </w:rPr>
        <w:t>(</w:t>
      </w:r>
      <w:r w:rsidR="004B6D1D">
        <w:rPr>
          <w:lang w:val="en-US"/>
        </w:rPr>
        <w:t>98</w:t>
      </w:r>
      <w:r>
        <w:rPr>
          <w:lang w:val="en-US"/>
        </w:rPr>
        <w:t>)     a. John claimed something</w:t>
      </w:r>
    </w:p>
    <w:p w14:paraId="3C7092D8" w14:textId="77777777" w:rsidR="000B75B6" w:rsidRDefault="000B75B6" w:rsidP="000B75B6">
      <w:pPr>
        <w:spacing w:after="0" w:line="360" w:lineRule="auto"/>
        <w:ind w:left="-5" w:right="11"/>
        <w:rPr>
          <w:lang w:val="en-US"/>
        </w:rPr>
      </w:pPr>
      <w:r>
        <w:rPr>
          <w:lang w:val="en-US"/>
        </w:rPr>
        <w:t xml:space="preserve">           b. </w:t>
      </w:r>
      <w:r>
        <w:rPr>
          <w:lang w:val="en-US"/>
        </w:rPr>
        <w:sym w:font="Symbol" w:char="F06C"/>
      </w:r>
      <w:r>
        <w:rPr>
          <w:lang w:val="en-US"/>
        </w:rPr>
        <w:t>xX</w:t>
      </w:r>
      <w:r>
        <w:rPr>
          <w:lang w:val="en-US"/>
        </w:rPr>
        <w:sym w:font="Symbol" w:char="F05B"/>
      </w:r>
      <w:proofErr w:type="gramStart"/>
      <w:r>
        <w:rPr>
          <w:lang w:val="en-US"/>
        </w:rPr>
        <w:t>make(</w:t>
      </w:r>
      <w:proofErr w:type="gramEnd"/>
      <w:r>
        <w:rPr>
          <w:lang w:val="en-US"/>
        </w:rPr>
        <w:t>John, x) &amp; claim-X(x)</w:t>
      </w:r>
      <w:r>
        <w:rPr>
          <w:lang w:val="en-US"/>
        </w:rPr>
        <w:sym w:font="Symbol" w:char="F05D"/>
      </w:r>
    </w:p>
    <w:p w14:paraId="45BE34D2" w14:textId="77777777" w:rsidR="00BC006B" w:rsidRDefault="00BC006B" w:rsidP="009818AB">
      <w:pPr>
        <w:spacing w:after="0" w:line="360" w:lineRule="auto"/>
        <w:ind w:left="-5" w:right="11"/>
        <w:rPr>
          <w:lang w:val="en-US"/>
        </w:rPr>
      </w:pPr>
    </w:p>
    <w:p w14:paraId="2CFD39A7" w14:textId="77777777" w:rsidR="009818AB" w:rsidRPr="00F354F4" w:rsidRDefault="008C1DAE" w:rsidP="00D864C6">
      <w:pPr>
        <w:spacing w:after="0" w:line="360" w:lineRule="auto"/>
        <w:ind w:left="0" w:firstLine="0"/>
        <w:rPr>
          <w:lang w:val="en-US"/>
        </w:rPr>
      </w:pPr>
      <w:r>
        <w:rPr>
          <w:lang w:val="en-US"/>
        </w:rPr>
        <w:t xml:space="preserve">The </w:t>
      </w:r>
      <w:r w:rsidRPr="008C1DAE">
        <w:rPr>
          <w:b/>
          <w:bCs/>
          <w:lang w:val="en-US"/>
        </w:rPr>
        <w:t>thing</w:t>
      </w:r>
      <w:r>
        <w:rPr>
          <w:lang w:val="en-US"/>
        </w:rPr>
        <w:t>-function can now be defined as a function from ‘special’</w:t>
      </w:r>
      <w:r w:rsidR="004155D1">
        <w:rPr>
          <w:lang w:val="en-US"/>
        </w:rPr>
        <w:t xml:space="preserve"> </w:t>
      </w:r>
      <w:r>
        <w:rPr>
          <w:lang w:val="en-US"/>
        </w:rPr>
        <w:t>determiner meanings (</w:t>
      </w:r>
      <w:r w:rsidR="00D864C6">
        <w:rPr>
          <w:lang w:val="en-US"/>
        </w:rPr>
        <w:t xml:space="preserve">whose scope wit involve </w:t>
      </w:r>
      <w:r w:rsidR="004B3EC6">
        <w:rPr>
          <w:lang w:val="en-US"/>
        </w:rPr>
        <w:t>h</w:t>
      </w:r>
      <w:r w:rsidR="00D864C6">
        <w:rPr>
          <w:lang w:val="en-US"/>
        </w:rPr>
        <w:t>igher-order, plural or mass variables</w:t>
      </w:r>
      <w:r>
        <w:rPr>
          <w:lang w:val="en-US"/>
        </w:rPr>
        <w:t>) to ordinary determiner meaning</w:t>
      </w:r>
      <w:r w:rsidR="004155D1">
        <w:rPr>
          <w:lang w:val="en-US"/>
        </w:rPr>
        <w:t xml:space="preserve">s through </w:t>
      </w:r>
      <w:proofErr w:type="spellStart"/>
      <w:r w:rsidR="00D864C6">
        <w:rPr>
          <w:lang w:val="en-US"/>
        </w:rPr>
        <w:t>through</w:t>
      </w:r>
      <w:proofErr w:type="spellEnd"/>
      <w:r w:rsidR="00D864C6">
        <w:rPr>
          <w:lang w:val="en-US"/>
        </w:rPr>
        <w:t xml:space="preserve"> the reifying force of </w:t>
      </w:r>
      <w:r w:rsidR="00D864C6" w:rsidRPr="00EF7FB8">
        <w:rPr>
          <w:b/>
          <w:bCs/>
          <w:lang w:val="en-US"/>
        </w:rPr>
        <w:t>THING</w:t>
      </w:r>
      <w:r w:rsidR="00D864C6" w:rsidRPr="0091576B">
        <w:rPr>
          <w:lang w:val="en-US"/>
        </w:rPr>
        <w:t xml:space="preserve">, </w:t>
      </w:r>
      <w:r w:rsidR="00D864C6">
        <w:rPr>
          <w:lang w:val="en-US"/>
        </w:rPr>
        <w:t xml:space="preserve">which </w:t>
      </w:r>
      <w:r w:rsidR="00D864C6" w:rsidRPr="0091576B">
        <w:rPr>
          <w:lang w:val="en-US"/>
        </w:rPr>
        <w:t>co</w:t>
      </w:r>
      <w:r w:rsidR="00D864C6">
        <w:rPr>
          <w:lang w:val="en-US"/>
        </w:rPr>
        <w:t xml:space="preserve">rrelates </w:t>
      </w:r>
      <w:r w:rsidR="00D864C6" w:rsidRPr="0091576B">
        <w:rPr>
          <w:lang w:val="en-US"/>
        </w:rPr>
        <w:t xml:space="preserve">objects </w:t>
      </w:r>
      <w:r w:rsidR="00D864C6">
        <w:rPr>
          <w:lang w:val="en-US"/>
        </w:rPr>
        <w:t xml:space="preserve">with some </w:t>
      </w:r>
      <w:r w:rsidR="00D864C6" w:rsidRPr="0091576B">
        <w:rPr>
          <w:lang w:val="en-US"/>
        </w:rPr>
        <w:t>non-objects.</w:t>
      </w:r>
      <w:r w:rsidR="004155D1">
        <w:rPr>
          <w:lang w:val="en-US"/>
        </w:rPr>
        <w:t xml:space="preserve"> In fact, two such function</w:t>
      </w:r>
      <w:r w:rsidR="00D864C6">
        <w:rPr>
          <w:lang w:val="en-US"/>
        </w:rPr>
        <w:t>s</w:t>
      </w:r>
      <w:r w:rsidR="004155D1">
        <w:rPr>
          <w:lang w:val="en-US"/>
        </w:rPr>
        <w:t xml:space="preserve"> need to be distinguished</w:t>
      </w:r>
      <w:r w:rsidR="00D864C6">
        <w:rPr>
          <w:lang w:val="en-US"/>
        </w:rPr>
        <w:t>, given the analyses in this paper:</w:t>
      </w:r>
      <w:r w:rsidR="004155D1">
        <w:rPr>
          <w:lang w:val="en-US"/>
        </w:rPr>
        <w:t xml:space="preserve"> the first </w:t>
      </w:r>
      <w:r w:rsidR="00D864C6">
        <w:rPr>
          <w:lang w:val="en-US"/>
        </w:rPr>
        <w:t xml:space="preserve">function, </w:t>
      </w:r>
      <w:r w:rsidR="004155D1" w:rsidRPr="004155D1">
        <w:rPr>
          <w:b/>
          <w:bCs/>
          <w:lang w:val="en-US"/>
        </w:rPr>
        <w:t>thing</w:t>
      </w:r>
      <w:r w:rsidR="00D864C6" w:rsidRPr="00D864C6">
        <w:rPr>
          <w:b/>
          <w:bCs/>
          <w:vertAlign w:val="subscript"/>
          <w:lang w:val="en-US"/>
        </w:rPr>
        <w:t>1</w:t>
      </w:r>
      <w:r w:rsidR="00D864C6">
        <w:rPr>
          <w:b/>
          <w:bCs/>
          <w:lang w:val="en-US"/>
        </w:rPr>
        <w:t xml:space="preserve">, </w:t>
      </w:r>
      <w:r w:rsidR="004155D1">
        <w:rPr>
          <w:lang w:val="en-US"/>
        </w:rPr>
        <w:t>appl</w:t>
      </w:r>
      <w:r w:rsidR="00D864C6">
        <w:rPr>
          <w:lang w:val="en-US"/>
        </w:rPr>
        <w:t>ies</w:t>
      </w:r>
      <w:r w:rsidR="004155D1">
        <w:rPr>
          <w:lang w:val="en-US"/>
        </w:rPr>
        <w:t xml:space="preserve"> to special quantifier</w:t>
      </w:r>
      <w:r w:rsidR="00D864C6">
        <w:rPr>
          <w:lang w:val="en-US"/>
        </w:rPr>
        <w:t>s</w:t>
      </w:r>
      <w:r w:rsidR="004155D1">
        <w:rPr>
          <w:lang w:val="en-US"/>
        </w:rPr>
        <w:t xml:space="preserve"> in place of predicative complements and plural and mass NPs and the second</w:t>
      </w:r>
      <w:r w:rsidR="00D864C6">
        <w:rPr>
          <w:lang w:val="en-US"/>
        </w:rPr>
        <w:t xml:space="preserve"> function,</w:t>
      </w:r>
      <w:r w:rsidR="004155D1">
        <w:rPr>
          <w:lang w:val="en-US"/>
        </w:rPr>
        <w:t xml:space="preserve"> </w:t>
      </w:r>
      <w:r w:rsidR="004155D1" w:rsidRPr="004155D1">
        <w:rPr>
          <w:b/>
          <w:bCs/>
          <w:lang w:val="en-US"/>
        </w:rPr>
        <w:t>thing</w:t>
      </w:r>
      <w:r w:rsidR="00D864C6" w:rsidRPr="00D864C6">
        <w:rPr>
          <w:b/>
          <w:bCs/>
          <w:vertAlign w:val="subscript"/>
          <w:lang w:val="en-US"/>
        </w:rPr>
        <w:t>2</w:t>
      </w:r>
      <w:r w:rsidR="00D864C6">
        <w:rPr>
          <w:b/>
          <w:bCs/>
          <w:lang w:val="en-US"/>
        </w:rPr>
        <w:t>,</w:t>
      </w:r>
      <w:r w:rsidR="004155D1">
        <w:rPr>
          <w:lang w:val="en-US"/>
        </w:rPr>
        <w:t xml:space="preserve"> appl</w:t>
      </w:r>
      <w:r w:rsidR="00D864C6">
        <w:rPr>
          <w:lang w:val="en-US"/>
        </w:rPr>
        <w:t>ies</w:t>
      </w:r>
      <w:r w:rsidR="004155D1">
        <w:rPr>
          <w:lang w:val="en-US"/>
        </w:rPr>
        <w:t xml:space="preserve"> to </w:t>
      </w:r>
      <w:r w:rsidR="00D864C6">
        <w:rPr>
          <w:lang w:val="en-US"/>
        </w:rPr>
        <w:t>special quantifiers in place of clausal complements of attitude verbs</w:t>
      </w:r>
      <w:r w:rsidR="004155D1">
        <w:rPr>
          <w:lang w:val="en-US"/>
        </w:rPr>
        <w:t>:</w:t>
      </w:r>
    </w:p>
    <w:p w14:paraId="09997B96" w14:textId="77777777" w:rsidR="009818AB" w:rsidRPr="00F354F4" w:rsidRDefault="009818AB" w:rsidP="009818AB">
      <w:pPr>
        <w:spacing w:after="0" w:line="360" w:lineRule="auto"/>
        <w:ind w:left="0" w:firstLine="0"/>
        <w:rPr>
          <w:lang w:val="en-US"/>
        </w:rPr>
      </w:pPr>
      <w:r w:rsidRPr="00F354F4">
        <w:rPr>
          <w:lang w:val="en-US"/>
        </w:rPr>
        <w:t xml:space="preserve"> </w:t>
      </w:r>
    </w:p>
    <w:p w14:paraId="6026DAA5" w14:textId="77777777" w:rsidR="004155D1" w:rsidRDefault="009818AB" w:rsidP="004155D1">
      <w:pPr>
        <w:spacing w:after="0" w:line="360" w:lineRule="auto"/>
        <w:ind w:right="11"/>
        <w:rPr>
          <w:lang w:val="en-US"/>
        </w:rPr>
      </w:pPr>
      <w:r>
        <w:rPr>
          <w:lang w:val="en-US"/>
        </w:rPr>
        <w:t>(</w:t>
      </w:r>
      <w:r w:rsidR="004B6D1D">
        <w:rPr>
          <w:lang w:val="en-US"/>
        </w:rPr>
        <w:t>99</w:t>
      </w:r>
      <w:r>
        <w:rPr>
          <w:lang w:val="en-US"/>
        </w:rPr>
        <w:t xml:space="preserve">) </w:t>
      </w:r>
      <w:r w:rsidR="006D2854">
        <w:rPr>
          <w:lang w:val="en-US"/>
        </w:rPr>
        <w:t xml:space="preserve">    </w:t>
      </w:r>
      <w:r w:rsidRPr="004C2E32">
        <w:rPr>
          <w:lang w:val="en-US"/>
        </w:rPr>
        <w:t xml:space="preserve">a. For a </w:t>
      </w:r>
      <w:r w:rsidR="000B75B6">
        <w:rPr>
          <w:lang w:val="en-US"/>
        </w:rPr>
        <w:t>determiner</w:t>
      </w:r>
      <w:r w:rsidRPr="004C2E32">
        <w:rPr>
          <w:lang w:val="en-US"/>
        </w:rPr>
        <w:t xml:space="preserve"> </w:t>
      </w:r>
      <w:r w:rsidR="004155D1">
        <w:rPr>
          <w:lang w:val="en-US"/>
        </w:rPr>
        <w:t xml:space="preserve">function </w:t>
      </w:r>
      <w:r w:rsidR="00B931BB" w:rsidRPr="004155D1">
        <w:rPr>
          <w:b/>
          <w:bCs/>
          <w:lang w:val="en-US"/>
        </w:rPr>
        <w:t>D</w:t>
      </w:r>
      <w:r w:rsidR="000B75B6">
        <w:rPr>
          <w:lang w:val="en-US"/>
        </w:rPr>
        <w:t>, a property of individuals</w:t>
      </w:r>
      <w:r w:rsidR="00BC006B">
        <w:rPr>
          <w:lang w:val="en-US"/>
        </w:rPr>
        <w:t xml:space="preserve"> A and</w:t>
      </w:r>
      <w:r w:rsidR="000B75B6">
        <w:rPr>
          <w:lang w:val="en-US"/>
        </w:rPr>
        <w:t xml:space="preserve"> a property of </w:t>
      </w:r>
    </w:p>
    <w:p w14:paraId="4D9ECBC6" w14:textId="77777777" w:rsidR="000B75B6" w:rsidRDefault="004155D1" w:rsidP="004155D1">
      <w:pPr>
        <w:spacing w:after="0" w:line="360" w:lineRule="auto"/>
        <w:ind w:right="11"/>
        <w:rPr>
          <w:lang w:val="en-US"/>
        </w:rPr>
      </w:pPr>
      <w:r>
        <w:rPr>
          <w:lang w:val="en-US"/>
        </w:rPr>
        <w:t xml:space="preserve">                </w:t>
      </w:r>
      <w:r w:rsidR="000B75B6">
        <w:rPr>
          <w:lang w:val="en-US"/>
        </w:rPr>
        <w:t>nonobjects</w:t>
      </w:r>
      <w:r w:rsidR="00BC006B">
        <w:rPr>
          <w:lang w:val="en-US"/>
        </w:rPr>
        <w:t xml:space="preserve"> B,</w:t>
      </w:r>
      <w:r w:rsidR="000B75B6">
        <w:rPr>
          <w:lang w:val="en-US"/>
        </w:rPr>
        <w:t xml:space="preserve"> </w:t>
      </w:r>
      <w:r w:rsidR="00BC006B">
        <w:rPr>
          <w:lang w:val="en-US"/>
        </w:rPr>
        <w:t>(</w:t>
      </w:r>
      <w:r w:rsidR="009818AB">
        <w:rPr>
          <w:b/>
          <w:lang w:val="en-US"/>
        </w:rPr>
        <w:t>thing</w:t>
      </w:r>
      <w:r>
        <w:rPr>
          <w:b/>
          <w:vertAlign w:val="subscript"/>
          <w:lang w:val="en-US"/>
        </w:rPr>
        <w:t>1</w:t>
      </w:r>
      <w:r w:rsidR="00D62F60">
        <w:rPr>
          <w:b/>
          <w:lang w:val="en-US"/>
        </w:rPr>
        <w:t>(</w:t>
      </w:r>
      <w:r w:rsidR="00B931BB" w:rsidRPr="004155D1">
        <w:rPr>
          <w:b/>
          <w:bCs/>
          <w:lang w:val="en-US"/>
        </w:rPr>
        <w:t>D</w:t>
      </w:r>
      <w:proofErr w:type="gramStart"/>
      <w:r w:rsidR="008C37FF">
        <w:rPr>
          <w:lang w:val="en-US"/>
        </w:rPr>
        <w:t>)</w:t>
      </w:r>
      <w:r w:rsidR="00BC006B">
        <w:rPr>
          <w:lang w:val="en-US"/>
        </w:rPr>
        <w:t>)</w:t>
      </w:r>
      <w:r w:rsidR="009818AB" w:rsidRPr="004C2E32">
        <w:rPr>
          <w:lang w:val="en-US"/>
        </w:rPr>
        <w:t>(</w:t>
      </w:r>
      <w:proofErr w:type="gramEnd"/>
      <w:r w:rsidR="009818AB" w:rsidRPr="004C2E32">
        <w:rPr>
          <w:lang w:val="en-US"/>
        </w:rPr>
        <w:t>A)(</w:t>
      </w:r>
      <w:r w:rsidR="00BC006B">
        <w:rPr>
          <w:lang w:val="en-US"/>
        </w:rPr>
        <w:t>B</w:t>
      </w:r>
      <w:r w:rsidR="009818AB" w:rsidRPr="004C2E32">
        <w:rPr>
          <w:lang w:val="en-US"/>
        </w:rPr>
        <w:t xml:space="preserve">) = </w:t>
      </w:r>
      <w:r w:rsidR="00BC006B" w:rsidRPr="004155D1">
        <w:rPr>
          <w:b/>
          <w:bCs/>
          <w:lang w:val="en-US"/>
        </w:rPr>
        <w:t>D</w:t>
      </w:r>
      <w:r w:rsidR="00BC006B">
        <w:rPr>
          <w:lang w:val="en-US"/>
        </w:rPr>
        <w:t>(</w:t>
      </w:r>
      <w:r w:rsidR="009818AB" w:rsidRPr="004C2E32">
        <w:rPr>
          <w:lang w:val="en-US"/>
        </w:rPr>
        <w:t>A</w:t>
      </w:r>
      <w:r w:rsidR="00BC006B">
        <w:rPr>
          <w:lang w:val="en-US"/>
        </w:rPr>
        <w:t>)(</w:t>
      </w:r>
      <w:r w:rsidR="009818AB">
        <w:t>λ</w:t>
      </w:r>
      <w:r w:rsidR="009818AB" w:rsidRPr="004C2E32">
        <w:rPr>
          <w:lang w:val="en-US"/>
        </w:rPr>
        <w:t>x</w:t>
      </w:r>
      <w:r w:rsidR="00BC006B">
        <w:rPr>
          <w:lang w:val="en-US"/>
        </w:rPr>
        <w:sym w:font="Symbol" w:char="F05B"/>
      </w:r>
      <w:r w:rsidR="00E25048">
        <w:rPr>
          <w:lang w:val="en-US"/>
        </w:rPr>
        <w:sym w:font="Symbol" w:char="F024"/>
      </w:r>
      <w:r w:rsidR="00316969">
        <w:rPr>
          <w:lang w:val="en-US"/>
        </w:rPr>
        <w:t>X(</w:t>
      </w:r>
      <w:r w:rsidR="00E25048">
        <w:rPr>
          <w:lang w:val="en-US"/>
        </w:rPr>
        <w:t>B(</w:t>
      </w:r>
      <w:r w:rsidR="000B75B6">
        <w:rPr>
          <w:lang w:val="en-US"/>
        </w:rPr>
        <w:t>X</w:t>
      </w:r>
      <w:r w:rsidR="00E25048">
        <w:rPr>
          <w:lang w:val="en-US"/>
        </w:rPr>
        <w:t xml:space="preserve">) </w:t>
      </w:r>
      <w:r w:rsidR="000B75B6">
        <w:rPr>
          <w:lang w:val="en-US"/>
        </w:rPr>
        <w:t xml:space="preserve">&amp; </w:t>
      </w:r>
      <w:proofErr w:type="gramStart"/>
      <w:r w:rsidR="009818AB" w:rsidRPr="002A08B6">
        <w:rPr>
          <w:b/>
          <w:bCs/>
          <w:lang w:val="en-US"/>
        </w:rPr>
        <w:t>THING</w:t>
      </w:r>
      <w:r w:rsidR="009818AB" w:rsidRPr="004C2E32">
        <w:rPr>
          <w:lang w:val="en-US"/>
        </w:rPr>
        <w:t>(</w:t>
      </w:r>
      <w:proofErr w:type="gramEnd"/>
      <w:r w:rsidR="009818AB" w:rsidRPr="004C2E32">
        <w:rPr>
          <w:lang w:val="en-US"/>
        </w:rPr>
        <w:t>x, X))]</w:t>
      </w:r>
      <w:r w:rsidR="00BC006B">
        <w:rPr>
          <w:lang w:val="en-US"/>
        </w:rPr>
        <w:t>)</w:t>
      </w:r>
      <w:r w:rsidR="009818AB" w:rsidRPr="004C2E32">
        <w:rPr>
          <w:lang w:val="en-US"/>
        </w:rPr>
        <w:t xml:space="preserve"> </w:t>
      </w:r>
    </w:p>
    <w:p w14:paraId="5FFC50FB" w14:textId="77777777" w:rsidR="004155D1" w:rsidRDefault="000B75B6" w:rsidP="004155D1">
      <w:pPr>
        <w:spacing w:after="0" w:line="360" w:lineRule="auto"/>
        <w:ind w:right="11"/>
        <w:rPr>
          <w:lang w:val="en-US"/>
        </w:rPr>
      </w:pPr>
      <w:r>
        <w:rPr>
          <w:lang w:val="en-US"/>
        </w:rPr>
        <w:t xml:space="preserve">           b.</w:t>
      </w:r>
      <w:r w:rsidR="009818AB" w:rsidRPr="004C2E32">
        <w:rPr>
          <w:lang w:val="en-US"/>
        </w:rPr>
        <w:t xml:space="preserve">  </w:t>
      </w:r>
      <w:r w:rsidRPr="004C2E32">
        <w:rPr>
          <w:lang w:val="en-US"/>
        </w:rPr>
        <w:t xml:space="preserve">For a </w:t>
      </w:r>
      <w:r>
        <w:rPr>
          <w:lang w:val="en-US"/>
        </w:rPr>
        <w:t>determiner</w:t>
      </w:r>
      <w:r w:rsidRPr="004C2E32">
        <w:rPr>
          <w:lang w:val="en-US"/>
        </w:rPr>
        <w:t xml:space="preserve"> </w:t>
      </w:r>
      <w:r w:rsidR="004155D1">
        <w:rPr>
          <w:lang w:val="en-US"/>
        </w:rPr>
        <w:t>function</w:t>
      </w:r>
      <w:r w:rsidR="004155D1" w:rsidRPr="004155D1">
        <w:rPr>
          <w:i/>
          <w:iCs/>
          <w:lang w:val="en-US"/>
        </w:rPr>
        <w:t xml:space="preserve"> </w:t>
      </w:r>
      <w:r w:rsidRPr="004155D1">
        <w:rPr>
          <w:b/>
          <w:bCs/>
          <w:lang w:val="en-US"/>
        </w:rPr>
        <w:t>D</w:t>
      </w:r>
      <w:r>
        <w:rPr>
          <w:lang w:val="en-US"/>
        </w:rPr>
        <w:t xml:space="preserve">, a </w:t>
      </w:r>
      <w:r w:rsidRPr="004C2E32">
        <w:rPr>
          <w:lang w:val="en-US"/>
        </w:rPr>
        <w:t>propert</w:t>
      </w:r>
      <w:r>
        <w:rPr>
          <w:lang w:val="en-US"/>
        </w:rPr>
        <w:t xml:space="preserve">y </w:t>
      </w:r>
      <w:r w:rsidR="004155D1">
        <w:rPr>
          <w:lang w:val="en-US"/>
        </w:rPr>
        <w:t xml:space="preserve">A </w:t>
      </w:r>
      <w:r>
        <w:rPr>
          <w:lang w:val="en-US"/>
        </w:rPr>
        <w:t>of individuals and a</w:t>
      </w:r>
      <w:r w:rsidRPr="004C2E32">
        <w:rPr>
          <w:lang w:val="en-US"/>
        </w:rPr>
        <w:t xml:space="preserve"> </w:t>
      </w:r>
      <w:r>
        <w:rPr>
          <w:lang w:val="en-US"/>
        </w:rPr>
        <w:t xml:space="preserve">relation R between </w:t>
      </w:r>
    </w:p>
    <w:p w14:paraId="6DBB9628" w14:textId="77777777" w:rsidR="000B75B6" w:rsidRDefault="004155D1" w:rsidP="004155D1">
      <w:pPr>
        <w:spacing w:after="0" w:line="360" w:lineRule="auto"/>
        <w:ind w:right="11"/>
        <w:rPr>
          <w:lang w:val="en-US"/>
        </w:rPr>
      </w:pPr>
      <w:r>
        <w:rPr>
          <w:lang w:val="en-US"/>
        </w:rPr>
        <w:t xml:space="preserve">                </w:t>
      </w:r>
      <w:r w:rsidR="000B75B6">
        <w:rPr>
          <w:lang w:val="en-US"/>
        </w:rPr>
        <w:t>individuals and</w:t>
      </w:r>
      <w:r w:rsidR="000B75B6" w:rsidRPr="004C2E32">
        <w:rPr>
          <w:lang w:val="en-US"/>
        </w:rPr>
        <w:t xml:space="preserve"> </w:t>
      </w:r>
      <w:r w:rsidR="000B75B6">
        <w:rPr>
          <w:lang w:val="en-US"/>
        </w:rPr>
        <w:t>nonobjects</w:t>
      </w:r>
      <w:r w:rsidR="000B75B6" w:rsidRPr="004C2E32">
        <w:rPr>
          <w:lang w:val="en-US"/>
        </w:rPr>
        <w:t xml:space="preserve">, </w:t>
      </w:r>
    </w:p>
    <w:p w14:paraId="507C68BA" w14:textId="77777777" w:rsidR="000B75B6" w:rsidRDefault="000B75B6" w:rsidP="000B75B6">
      <w:pPr>
        <w:spacing w:after="0" w:line="360" w:lineRule="auto"/>
        <w:ind w:right="11"/>
        <w:rPr>
          <w:lang w:val="en-US"/>
        </w:rPr>
      </w:pPr>
      <w:r>
        <w:rPr>
          <w:lang w:val="en-US"/>
        </w:rPr>
        <w:t xml:space="preserve">               (</w:t>
      </w:r>
      <w:r>
        <w:rPr>
          <w:b/>
          <w:lang w:val="en-US"/>
        </w:rPr>
        <w:t>thing</w:t>
      </w:r>
      <w:r w:rsidR="004155D1">
        <w:rPr>
          <w:b/>
          <w:vertAlign w:val="subscript"/>
          <w:lang w:val="en-US"/>
        </w:rPr>
        <w:t>2</w:t>
      </w:r>
      <w:r>
        <w:rPr>
          <w:b/>
          <w:lang w:val="en-US"/>
        </w:rPr>
        <w:t>(</w:t>
      </w:r>
      <w:r w:rsidRPr="004155D1">
        <w:rPr>
          <w:b/>
          <w:bCs/>
          <w:lang w:val="en-US"/>
        </w:rPr>
        <w:t>D</w:t>
      </w:r>
      <w:proofErr w:type="gramStart"/>
      <w:r>
        <w:rPr>
          <w:lang w:val="en-US"/>
        </w:rPr>
        <w:t>))</w:t>
      </w:r>
      <w:r w:rsidRPr="004C2E32">
        <w:rPr>
          <w:lang w:val="en-US"/>
        </w:rPr>
        <w:t>(</w:t>
      </w:r>
      <w:proofErr w:type="gramEnd"/>
      <w:r w:rsidRPr="004C2E32">
        <w:rPr>
          <w:lang w:val="en-US"/>
        </w:rPr>
        <w:t>A)(</w:t>
      </w:r>
      <w:r w:rsidR="00D864C6">
        <w:rPr>
          <w:lang w:val="en-US"/>
        </w:rPr>
        <w:t>R</w:t>
      </w:r>
      <w:r w:rsidRPr="004C2E32">
        <w:rPr>
          <w:lang w:val="en-US"/>
        </w:rPr>
        <w:t xml:space="preserve">) = </w:t>
      </w:r>
      <w:r w:rsidRPr="004155D1">
        <w:rPr>
          <w:b/>
          <w:bCs/>
          <w:lang w:val="en-US"/>
        </w:rPr>
        <w:t>D</w:t>
      </w:r>
      <w:r>
        <w:rPr>
          <w:lang w:val="en-US"/>
        </w:rPr>
        <w:t>(</w:t>
      </w:r>
      <w:r w:rsidRPr="004C2E32">
        <w:rPr>
          <w:lang w:val="en-US"/>
        </w:rPr>
        <w:t>A</w:t>
      </w:r>
      <w:proofErr w:type="gramStart"/>
      <w:r>
        <w:rPr>
          <w:lang w:val="en-US"/>
        </w:rPr>
        <w:t>)(</w:t>
      </w:r>
      <w:proofErr w:type="gramEnd"/>
      <w:r>
        <w:t>λ</w:t>
      </w:r>
      <w:r w:rsidRPr="004C2E32">
        <w:rPr>
          <w:lang w:val="en-US"/>
        </w:rPr>
        <w:t>x</w:t>
      </w:r>
      <w:r>
        <w:rPr>
          <w:lang w:val="en-US"/>
        </w:rPr>
        <w:sym w:font="Symbol" w:char="F05B"/>
      </w:r>
      <w:r>
        <w:rPr>
          <w:lang w:val="en-US"/>
        </w:rPr>
        <w:sym w:font="Symbol" w:char="F024"/>
      </w:r>
      <w:proofErr w:type="gramStart"/>
      <w:r>
        <w:rPr>
          <w:lang w:val="en-US"/>
        </w:rPr>
        <w:t>X(R(</w:t>
      </w:r>
      <w:proofErr w:type="gramEnd"/>
      <w:r>
        <w:rPr>
          <w:lang w:val="en-US"/>
        </w:rPr>
        <w:t xml:space="preserve">X, x) &amp; </w:t>
      </w:r>
      <w:proofErr w:type="gramStart"/>
      <w:r w:rsidRPr="002A08B6">
        <w:rPr>
          <w:b/>
          <w:bCs/>
          <w:lang w:val="en-US"/>
        </w:rPr>
        <w:t>THING</w:t>
      </w:r>
      <w:r w:rsidRPr="004C2E32">
        <w:rPr>
          <w:lang w:val="en-US"/>
        </w:rPr>
        <w:t>(</w:t>
      </w:r>
      <w:proofErr w:type="gramEnd"/>
      <w:r w:rsidRPr="004C2E32">
        <w:rPr>
          <w:lang w:val="en-US"/>
        </w:rPr>
        <w:t>x, X))]</w:t>
      </w:r>
      <w:r>
        <w:rPr>
          <w:lang w:val="en-US"/>
        </w:rPr>
        <w:t>)</w:t>
      </w:r>
      <w:r w:rsidRPr="004C2E32">
        <w:rPr>
          <w:lang w:val="en-US"/>
        </w:rPr>
        <w:t xml:space="preserve"> </w:t>
      </w:r>
    </w:p>
    <w:p w14:paraId="4FCA8C80" w14:textId="77777777" w:rsidR="00D864C6" w:rsidRDefault="00D864C6" w:rsidP="000B75B6">
      <w:pPr>
        <w:spacing w:after="0" w:line="360" w:lineRule="auto"/>
        <w:ind w:right="11"/>
        <w:rPr>
          <w:lang w:val="en-US"/>
        </w:rPr>
      </w:pPr>
    </w:p>
    <w:p w14:paraId="287CD7AE" w14:textId="77777777" w:rsidR="00D864C6" w:rsidRPr="0091576B" w:rsidRDefault="00D864C6" w:rsidP="00D864C6">
      <w:pPr>
        <w:spacing w:after="0" w:line="360" w:lineRule="auto"/>
        <w:ind w:left="0" w:firstLine="0"/>
        <w:rPr>
          <w:lang w:val="en-US"/>
        </w:rPr>
      </w:pPr>
      <w:r>
        <w:rPr>
          <w:lang w:val="en-US"/>
        </w:rPr>
        <w:t xml:space="preserve">In the case of attitude reports, the relation R obtains between an attitudinal object (an argument of the nominal root) and a content or form property of attitudinal objects. </w:t>
      </w:r>
    </w:p>
    <w:p w14:paraId="586AE522" w14:textId="77777777" w:rsidR="004155D1" w:rsidRDefault="00D864C6" w:rsidP="00D864C6">
      <w:pPr>
        <w:spacing w:after="0" w:line="360" w:lineRule="auto"/>
        <w:ind w:left="2" w:right="11" w:firstLine="0"/>
        <w:rPr>
          <w:lang w:val="en-US"/>
        </w:rPr>
      </w:pPr>
      <w:r>
        <w:rPr>
          <w:lang w:val="en-US"/>
        </w:rPr>
        <w:t xml:space="preserve">     </w:t>
      </w:r>
      <w:r w:rsidR="004155D1">
        <w:rPr>
          <w:lang w:val="en-US"/>
        </w:rPr>
        <w:t>The general meaning of a special quantifier D-</w:t>
      </w:r>
      <w:r w:rsidRPr="00D864C6">
        <w:rPr>
          <w:lang w:val="en-US"/>
        </w:rPr>
        <w:t>THING</w:t>
      </w:r>
      <w:r w:rsidR="004155D1">
        <w:rPr>
          <w:lang w:val="en-US"/>
        </w:rPr>
        <w:t xml:space="preserve"> </w:t>
      </w:r>
      <w:r>
        <w:rPr>
          <w:lang w:val="en-US"/>
        </w:rPr>
        <w:t>(</w:t>
      </w:r>
      <w:r w:rsidRPr="00D864C6">
        <w:rPr>
          <w:i/>
          <w:iCs/>
          <w:lang w:val="en-US"/>
        </w:rPr>
        <w:t>something, everything, a lot</w:t>
      </w:r>
      <w:r>
        <w:rPr>
          <w:lang w:val="en-US"/>
        </w:rPr>
        <w:t xml:space="preserve"> etc.) </w:t>
      </w:r>
      <w:r w:rsidR="004155D1">
        <w:rPr>
          <w:lang w:val="en-US"/>
        </w:rPr>
        <w:t>then is:</w:t>
      </w:r>
    </w:p>
    <w:p w14:paraId="17E528AA" w14:textId="77777777" w:rsidR="004155D1" w:rsidRDefault="004155D1" w:rsidP="000B75B6">
      <w:pPr>
        <w:spacing w:after="0" w:line="360" w:lineRule="auto"/>
        <w:ind w:right="11"/>
        <w:rPr>
          <w:lang w:val="en-US"/>
        </w:rPr>
      </w:pPr>
    </w:p>
    <w:p w14:paraId="4D55B708" w14:textId="77777777" w:rsidR="004155D1" w:rsidRPr="001F25A7" w:rsidRDefault="004155D1" w:rsidP="0091576B">
      <w:pPr>
        <w:spacing w:after="0" w:line="360" w:lineRule="auto"/>
        <w:ind w:left="-5" w:right="125"/>
        <w:rPr>
          <w:bCs/>
          <w:lang w:val="en-US"/>
        </w:rPr>
      </w:pPr>
      <w:r w:rsidRPr="001F25A7">
        <w:rPr>
          <w:bCs/>
          <w:lang w:val="en-US"/>
        </w:rPr>
        <w:t>(</w:t>
      </w:r>
      <w:r w:rsidR="004B6D1D">
        <w:rPr>
          <w:bCs/>
          <w:lang w:val="en-US"/>
        </w:rPr>
        <w:t>100</w:t>
      </w:r>
      <w:r w:rsidRPr="001F25A7">
        <w:rPr>
          <w:bCs/>
          <w:lang w:val="en-US"/>
        </w:rPr>
        <w:t>)</w:t>
      </w:r>
      <w:r w:rsidR="00D67BFE" w:rsidRPr="001F25A7">
        <w:rPr>
          <w:bCs/>
          <w:lang w:val="en-US"/>
        </w:rPr>
        <w:t xml:space="preserve">    </w:t>
      </w:r>
      <w:r w:rsidR="009818AB" w:rsidRPr="001F25A7">
        <w:rPr>
          <w:bCs/>
          <w:lang w:val="en-US"/>
        </w:rPr>
        <w:t xml:space="preserve"> </w:t>
      </w:r>
      <w:r w:rsidRPr="001F25A7">
        <w:rPr>
          <w:bCs/>
          <w:u w:val="single"/>
          <w:lang w:val="en-US"/>
        </w:rPr>
        <w:t>The meaning of special quantifiers</w:t>
      </w:r>
    </w:p>
    <w:p w14:paraId="6C5B8D5D" w14:textId="77777777" w:rsidR="009818AB" w:rsidRPr="004C2E32" w:rsidRDefault="00D67BFE" w:rsidP="0091576B">
      <w:pPr>
        <w:spacing w:after="0" w:line="360" w:lineRule="auto"/>
        <w:ind w:left="-5" w:right="125"/>
        <w:rPr>
          <w:lang w:val="en-US"/>
        </w:rPr>
      </w:pPr>
      <w:r>
        <w:rPr>
          <w:lang w:val="en-US"/>
        </w:rPr>
        <w:t xml:space="preserve">    </w:t>
      </w:r>
      <w:r w:rsidR="004155D1">
        <w:rPr>
          <w:lang w:val="en-US"/>
        </w:rPr>
        <w:t xml:space="preserve"> </w:t>
      </w:r>
      <w:r w:rsidR="001F25A7">
        <w:rPr>
          <w:lang w:val="en-US"/>
        </w:rPr>
        <w:t xml:space="preserve">  </w:t>
      </w:r>
      <w:r w:rsidR="004155D1">
        <w:rPr>
          <w:lang w:val="en-US"/>
        </w:rPr>
        <w:t xml:space="preserve"> </w:t>
      </w:r>
      <w:r w:rsidR="004B6D1D">
        <w:rPr>
          <w:lang w:val="en-US"/>
        </w:rPr>
        <w:t xml:space="preserve">  </w:t>
      </w:r>
      <w:r w:rsidR="004155D1">
        <w:rPr>
          <w:lang w:val="en-US"/>
        </w:rPr>
        <w:t xml:space="preserve">   </w:t>
      </w:r>
      <w:r w:rsidR="009818AB" w:rsidRPr="004C2E32">
        <w:rPr>
          <w:lang w:val="en-US"/>
        </w:rPr>
        <w:t>For a quantificational determiner D, [D</w:t>
      </w:r>
      <w:r w:rsidR="009818AB">
        <w:rPr>
          <w:i/>
          <w:lang w:val="en-US"/>
        </w:rPr>
        <w:t xml:space="preserve"> </w:t>
      </w:r>
      <w:r w:rsidR="009818AB" w:rsidRPr="002A08B6">
        <w:rPr>
          <w:iCs/>
          <w:lang w:val="en-US"/>
        </w:rPr>
        <w:t>THING</w:t>
      </w:r>
      <w:r w:rsidR="009818AB" w:rsidRPr="004C2E32">
        <w:rPr>
          <w:lang w:val="en-US"/>
        </w:rPr>
        <w:t xml:space="preserve">] = </w:t>
      </w:r>
      <w:r w:rsidR="009818AB">
        <w:rPr>
          <w:b/>
          <w:lang w:val="en-US"/>
        </w:rPr>
        <w:t>thing</w:t>
      </w:r>
      <w:r w:rsidR="009818AB" w:rsidRPr="004C2E32">
        <w:rPr>
          <w:lang w:val="en-US"/>
        </w:rPr>
        <w:t>(</w:t>
      </w:r>
      <w:r w:rsidR="004155D1">
        <w:rPr>
          <w:lang w:val="en-US"/>
        </w:rPr>
        <w:sym w:font="Symbol" w:char="F05B"/>
      </w:r>
      <w:r w:rsidR="009818AB" w:rsidRPr="004C2E32">
        <w:rPr>
          <w:lang w:val="en-US"/>
        </w:rPr>
        <w:t>D</w:t>
      </w:r>
      <w:r w:rsidR="004155D1">
        <w:rPr>
          <w:lang w:val="en-US"/>
        </w:rPr>
        <w:sym w:font="Symbol" w:char="F05D"/>
      </w:r>
      <w:r w:rsidR="009818AB" w:rsidRPr="004C2E32">
        <w:rPr>
          <w:lang w:val="en-US"/>
        </w:rPr>
        <w:t>)</w:t>
      </w:r>
    </w:p>
    <w:p w14:paraId="0F4B125D" w14:textId="77777777" w:rsidR="009818AB" w:rsidRDefault="009818AB" w:rsidP="009818AB">
      <w:pPr>
        <w:spacing w:after="0" w:line="360" w:lineRule="auto"/>
        <w:ind w:left="0" w:firstLine="0"/>
        <w:rPr>
          <w:lang w:val="en-US"/>
        </w:rPr>
      </w:pPr>
      <w:r w:rsidRPr="004C2E32">
        <w:rPr>
          <w:lang w:val="en-US"/>
        </w:rPr>
        <w:t xml:space="preserve"> </w:t>
      </w:r>
    </w:p>
    <w:p w14:paraId="4E0C2AB6" w14:textId="77777777" w:rsidR="009818AB" w:rsidRDefault="009818AB" w:rsidP="008C1DAE">
      <w:pPr>
        <w:spacing w:after="0" w:line="360" w:lineRule="auto"/>
        <w:ind w:left="-5" w:right="11"/>
        <w:rPr>
          <w:lang w:val="en-US"/>
        </w:rPr>
      </w:pPr>
      <w:r w:rsidRPr="004C2E32">
        <w:rPr>
          <w:lang w:val="en-US"/>
        </w:rPr>
        <w:t xml:space="preserve">      The denotation of</w:t>
      </w:r>
      <w:r w:rsidR="0091576B">
        <w:rPr>
          <w:lang w:val="en-US"/>
        </w:rPr>
        <w:t xml:space="preserve"> </w:t>
      </w:r>
      <w:r w:rsidR="008D6EBB">
        <w:rPr>
          <w:lang w:val="en-US"/>
        </w:rPr>
        <w:t>the</w:t>
      </w:r>
      <w:r w:rsidR="0091576B">
        <w:rPr>
          <w:lang w:val="en-US"/>
        </w:rPr>
        <w:t xml:space="preserve"> special quantifier </w:t>
      </w:r>
      <w:r w:rsidR="00721EEB">
        <w:rPr>
          <w:i/>
          <w:lang w:val="en-US"/>
        </w:rPr>
        <w:t>some</w:t>
      </w:r>
      <w:r w:rsidRPr="004C2E32">
        <w:rPr>
          <w:i/>
          <w:lang w:val="en-US"/>
        </w:rPr>
        <w:t>thing</w:t>
      </w:r>
      <w:r w:rsidRPr="004C2E32">
        <w:rPr>
          <w:lang w:val="en-US"/>
        </w:rPr>
        <w:t xml:space="preserve"> </w:t>
      </w:r>
      <w:r w:rsidR="008D6EBB">
        <w:rPr>
          <w:lang w:val="en-US"/>
        </w:rPr>
        <w:t xml:space="preserve">(in non-clausal position) </w:t>
      </w:r>
      <w:r w:rsidR="00316969">
        <w:rPr>
          <w:lang w:val="en-US"/>
        </w:rPr>
        <w:t>will be</w:t>
      </w:r>
      <w:r w:rsidRPr="004C2E32">
        <w:rPr>
          <w:lang w:val="en-US"/>
        </w:rPr>
        <w:t xml:space="preserve"> </w:t>
      </w:r>
      <w:r w:rsidR="004B6D1D">
        <w:rPr>
          <w:lang w:val="en-US"/>
        </w:rPr>
        <w:t xml:space="preserve">a function mapping first-order properties to a function from higher-order/plural/mass properties to </w:t>
      </w:r>
      <w:proofErr w:type="spellStart"/>
      <w:r w:rsidR="004B6D1D">
        <w:rPr>
          <w:lang w:val="en-US"/>
        </w:rPr>
        <w:t>truthvalues</w:t>
      </w:r>
      <w:proofErr w:type="spellEnd"/>
      <w:r w:rsidR="008D6EBB">
        <w:rPr>
          <w:lang w:val="en-US"/>
        </w:rPr>
        <w:t>:</w:t>
      </w:r>
    </w:p>
    <w:p w14:paraId="43CF7969" w14:textId="77777777" w:rsidR="008C1DAE" w:rsidRPr="004C2E32" w:rsidRDefault="008C1DAE" w:rsidP="008C1DAE">
      <w:pPr>
        <w:spacing w:after="0" w:line="360" w:lineRule="auto"/>
        <w:ind w:left="-5" w:right="11"/>
        <w:rPr>
          <w:lang w:val="en-US"/>
        </w:rPr>
      </w:pPr>
    </w:p>
    <w:p w14:paraId="09717D33" w14:textId="77777777" w:rsidR="008D6EBB" w:rsidRDefault="009818AB" w:rsidP="008C1DAE">
      <w:pPr>
        <w:spacing w:after="0" w:line="360" w:lineRule="auto"/>
        <w:ind w:right="11"/>
        <w:rPr>
          <w:lang w:val="en-US"/>
        </w:rPr>
      </w:pPr>
      <w:r>
        <w:rPr>
          <w:lang w:val="en-US"/>
        </w:rPr>
        <w:t>(</w:t>
      </w:r>
      <w:r w:rsidR="004B6D1D">
        <w:rPr>
          <w:lang w:val="en-US"/>
        </w:rPr>
        <w:t>101</w:t>
      </w:r>
      <w:r>
        <w:rPr>
          <w:lang w:val="en-US"/>
        </w:rPr>
        <w:t xml:space="preserve">) </w:t>
      </w:r>
      <w:r w:rsidR="006D2854">
        <w:rPr>
          <w:lang w:val="en-US"/>
        </w:rPr>
        <w:t xml:space="preserve">  </w:t>
      </w:r>
      <w:r w:rsidR="00EF071D">
        <w:rPr>
          <w:lang w:val="en-US"/>
        </w:rPr>
        <w:t xml:space="preserve"> </w:t>
      </w:r>
      <w:r w:rsidR="006D2854">
        <w:rPr>
          <w:lang w:val="en-US"/>
        </w:rPr>
        <w:t xml:space="preserve"> </w:t>
      </w:r>
      <w:r w:rsidR="008D6EBB">
        <w:rPr>
          <w:lang w:val="en-US"/>
        </w:rPr>
        <w:t>For a property of objects A and a property of non-objects B,</w:t>
      </w:r>
    </w:p>
    <w:p w14:paraId="61DCCF03" w14:textId="77777777" w:rsidR="000B75B6" w:rsidRDefault="008D6EBB" w:rsidP="008C1DAE">
      <w:pPr>
        <w:spacing w:after="0" w:line="360" w:lineRule="auto"/>
        <w:ind w:right="11"/>
        <w:rPr>
          <w:lang w:val="en-US"/>
        </w:rPr>
      </w:pPr>
      <w:r>
        <w:rPr>
          <w:lang w:val="en-US"/>
        </w:rPr>
        <w:t xml:space="preserve">            </w:t>
      </w:r>
      <w:r w:rsidR="009818AB" w:rsidRPr="004C2E32">
        <w:rPr>
          <w:lang w:val="en-US"/>
        </w:rPr>
        <w:t>[</w:t>
      </w:r>
      <w:r w:rsidR="00721EEB">
        <w:rPr>
          <w:i/>
          <w:lang w:val="en-US"/>
        </w:rPr>
        <w:t>some</w:t>
      </w:r>
      <w:r w:rsidR="009818AB" w:rsidRPr="002A08B6">
        <w:rPr>
          <w:i/>
          <w:lang w:val="en-US"/>
        </w:rPr>
        <w:t>thing</w:t>
      </w:r>
      <w:r w:rsidR="009818AB" w:rsidRPr="004C2E32">
        <w:rPr>
          <w:lang w:val="en-US"/>
        </w:rPr>
        <w:t>]</w:t>
      </w:r>
      <w:r>
        <w:rPr>
          <w:lang w:val="en-US"/>
        </w:rPr>
        <w:t>(A)(B)</w:t>
      </w:r>
      <w:r w:rsidR="009818AB" w:rsidRPr="004C2E32">
        <w:rPr>
          <w:lang w:val="en-US"/>
        </w:rPr>
        <w:t xml:space="preserve"> = </w:t>
      </w:r>
      <w:r w:rsidR="009818AB">
        <w:rPr>
          <w:b/>
          <w:lang w:val="en-US"/>
        </w:rPr>
        <w:t>thing</w:t>
      </w:r>
      <w:r>
        <w:rPr>
          <w:b/>
          <w:vertAlign w:val="subscript"/>
          <w:lang w:val="en-US"/>
        </w:rPr>
        <w:t>1</w:t>
      </w:r>
      <w:r w:rsidR="009818AB" w:rsidRPr="004C2E32">
        <w:rPr>
          <w:lang w:val="en-US"/>
        </w:rPr>
        <w:t>(</w:t>
      </w:r>
      <w:r w:rsidR="00721EEB">
        <w:rPr>
          <w:lang w:val="en-US"/>
        </w:rPr>
        <w:t>SOME</w:t>
      </w:r>
      <w:r w:rsidR="009818AB">
        <w:rPr>
          <w:lang w:val="en-US"/>
        </w:rPr>
        <w:t>)</w:t>
      </w:r>
      <w:r>
        <w:rPr>
          <w:lang w:val="en-US"/>
        </w:rPr>
        <w:t xml:space="preserve">(A)(B) </w:t>
      </w:r>
      <w:r w:rsidR="009818AB" w:rsidRPr="004C2E32">
        <w:rPr>
          <w:lang w:val="en-US"/>
        </w:rPr>
        <w:t xml:space="preserve">= </w:t>
      </w:r>
      <w:r w:rsidR="00721EEB">
        <w:rPr>
          <w:lang w:val="en-US"/>
        </w:rPr>
        <w:t>SOME</w:t>
      </w:r>
      <w:r w:rsidR="009818AB" w:rsidRPr="004C2E32">
        <w:rPr>
          <w:lang w:val="en-US"/>
        </w:rPr>
        <w:t>(A)(</w:t>
      </w:r>
      <w:r w:rsidR="009818AB">
        <w:t>λ</w:t>
      </w:r>
      <w:r w:rsidR="009818AB" w:rsidRPr="004C2E32">
        <w:rPr>
          <w:lang w:val="en-US"/>
        </w:rPr>
        <w:t>x[</w:t>
      </w:r>
      <w:r w:rsidR="009818AB">
        <w:rPr>
          <w:rFonts w:ascii="Segoe UI Symbol" w:eastAsia="Segoe UI Symbol" w:hAnsi="Segoe UI Symbol" w:cs="Segoe UI Symbol"/>
        </w:rPr>
        <w:sym w:font="Symbol" w:char="F024"/>
      </w:r>
      <w:r w:rsidR="009818AB" w:rsidRPr="004C2E32">
        <w:rPr>
          <w:lang w:val="en-US"/>
        </w:rPr>
        <w:t>X(</w:t>
      </w:r>
      <w:r>
        <w:rPr>
          <w:lang w:val="en-US"/>
        </w:rPr>
        <w:t xml:space="preserve">B(x) </w:t>
      </w:r>
      <w:r w:rsidR="009818AB" w:rsidRPr="004C2E32">
        <w:rPr>
          <w:lang w:val="en-US"/>
        </w:rPr>
        <w:t xml:space="preserve">&amp; </w:t>
      </w:r>
    </w:p>
    <w:p w14:paraId="6EFE9CD9" w14:textId="77777777" w:rsidR="009818AB" w:rsidRPr="004C2E32" w:rsidRDefault="000B75B6" w:rsidP="008D6EBB">
      <w:pPr>
        <w:spacing w:after="0" w:line="360" w:lineRule="auto"/>
        <w:ind w:right="11"/>
        <w:rPr>
          <w:lang w:val="en-US"/>
        </w:rPr>
      </w:pPr>
      <w:r>
        <w:rPr>
          <w:lang w:val="en-US"/>
        </w:rPr>
        <w:t xml:space="preserve">           </w:t>
      </w:r>
      <w:proofErr w:type="gramStart"/>
      <w:r w:rsidR="009818AB" w:rsidRPr="002A08B6">
        <w:rPr>
          <w:b/>
          <w:bCs/>
          <w:lang w:val="en-US"/>
        </w:rPr>
        <w:t>THING</w:t>
      </w:r>
      <w:r w:rsidR="009818AB" w:rsidRPr="004C2E32">
        <w:rPr>
          <w:lang w:val="en-US"/>
        </w:rPr>
        <w:t>(</w:t>
      </w:r>
      <w:proofErr w:type="gramEnd"/>
      <w:r w:rsidR="009818AB" w:rsidRPr="004C2E32">
        <w:rPr>
          <w:lang w:val="en-US"/>
        </w:rPr>
        <w:t xml:space="preserve">x, X))]] </w:t>
      </w:r>
    </w:p>
    <w:p w14:paraId="38D42D37" w14:textId="77777777" w:rsidR="009818AB" w:rsidRPr="004C2E32" w:rsidRDefault="009818AB" w:rsidP="008C1DAE">
      <w:pPr>
        <w:spacing w:after="0" w:line="360" w:lineRule="auto"/>
        <w:ind w:left="0" w:firstLine="0"/>
        <w:rPr>
          <w:lang w:val="en-US"/>
        </w:rPr>
      </w:pPr>
      <w:r w:rsidRPr="004C2E32">
        <w:rPr>
          <w:lang w:val="en-US"/>
        </w:rPr>
        <w:t xml:space="preserve"> </w:t>
      </w:r>
    </w:p>
    <w:p w14:paraId="3ED75E8A" w14:textId="77777777" w:rsidR="009818AB" w:rsidRPr="004C2E32" w:rsidRDefault="009818AB" w:rsidP="008C1DAE">
      <w:pPr>
        <w:spacing w:after="0" w:line="360" w:lineRule="auto"/>
        <w:ind w:left="-5" w:right="11"/>
        <w:rPr>
          <w:lang w:val="en-US"/>
        </w:rPr>
      </w:pPr>
      <w:r w:rsidRPr="004C2E32">
        <w:rPr>
          <w:lang w:val="en-US"/>
        </w:rPr>
        <w:t xml:space="preserve">In contrast to </w:t>
      </w:r>
      <w:r w:rsidR="00316969">
        <w:rPr>
          <w:lang w:val="en-US"/>
        </w:rPr>
        <w:t xml:space="preserve">the light noun </w:t>
      </w:r>
      <w:r w:rsidRPr="004C2E32">
        <w:rPr>
          <w:lang w:val="en-US"/>
        </w:rPr>
        <w:t>THING,</w:t>
      </w:r>
      <w:r w:rsidR="00316969">
        <w:rPr>
          <w:lang w:val="en-US"/>
        </w:rPr>
        <w:t xml:space="preserve"> </w:t>
      </w:r>
      <w:r w:rsidR="008D6EBB">
        <w:rPr>
          <w:lang w:val="en-US"/>
        </w:rPr>
        <w:t>the</w:t>
      </w:r>
      <w:r w:rsidR="00316969">
        <w:rPr>
          <w:lang w:val="en-US"/>
        </w:rPr>
        <w:t xml:space="preserve"> adjective </w:t>
      </w:r>
      <w:r w:rsidRPr="004C2E32">
        <w:rPr>
          <w:i/>
          <w:lang w:val="en-US"/>
        </w:rPr>
        <w:t>admirable</w:t>
      </w:r>
      <w:r w:rsidRPr="004C2E32">
        <w:rPr>
          <w:lang w:val="en-US"/>
        </w:rPr>
        <w:t xml:space="preserve"> in </w:t>
      </w:r>
      <w:r w:rsidRPr="004C2E32">
        <w:rPr>
          <w:i/>
          <w:lang w:val="en-US"/>
        </w:rPr>
        <w:t>something admirable</w:t>
      </w:r>
      <w:r w:rsidRPr="004C2E32">
        <w:rPr>
          <w:lang w:val="en-US"/>
        </w:rPr>
        <w:t xml:space="preserve"> acts as an ordinary restriction of the quantifi</w:t>
      </w:r>
      <w:r w:rsidR="00316969">
        <w:rPr>
          <w:lang w:val="en-US"/>
        </w:rPr>
        <w:t xml:space="preserve">er </w:t>
      </w:r>
      <w:r w:rsidRPr="004C2E32">
        <w:rPr>
          <w:i/>
          <w:lang w:val="en-US"/>
        </w:rPr>
        <w:t>some</w:t>
      </w:r>
      <w:r w:rsidR="00721EEB">
        <w:rPr>
          <w:i/>
          <w:lang w:val="en-US"/>
        </w:rPr>
        <w:t>thing</w:t>
      </w:r>
      <w:r w:rsidR="00E028C1">
        <w:rPr>
          <w:lang w:val="en-US"/>
        </w:rPr>
        <w:t>:</w:t>
      </w:r>
    </w:p>
    <w:p w14:paraId="67529984" w14:textId="77777777" w:rsidR="009818AB" w:rsidRPr="004C2E32" w:rsidRDefault="009818AB" w:rsidP="009818AB">
      <w:pPr>
        <w:spacing w:after="121" w:line="259" w:lineRule="auto"/>
        <w:ind w:left="0" w:firstLine="0"/>
        <w:rPr>
          <w:lang w:val="en-US"/>
        </w:rPr>
      </w:pPr>
      <w:r w:rsidRPr="004C2E32">
        <w:rPr>
          <w:lang w:val="en-US"/>
        </w:rPr>
        <w:t xml:space="preserve"> </w:t>
      </w:r>
    </w:p>
    <w:p w14:paraId="66D83E6F" w14:textId="77777777" w:rsidR="008D6EBB" w:rsidRDefault="009818AB" w:rsidP="004155D1">
      <w:pPr>
        <w:spacing w:after="0" w:line="328" w:lineRule="auto"/>
        <w:ind w:left="0" w:right="11" w:firstLine="0"/>
        <w:rPr>
          <w:lang w:val="en-US"/>
        </w:rPr>
      </w:pPr>
      <w:r>
        <w:rPr>
          <w:lang w:val="en-US"/>
        </w:rPr>
        <w:t>(</w:t>
      </w:r>
      <w:r w:rsidR="004B6D1D">
        <w:rPr>
          <w:lang w:val="en-US"/>
        </w:rPr>
        <w:t>102</w:t>
      </w:r>
      <w:r>
        <w:rPr>
          <w:lang w:val="en-US"/>
        </w:rPr>
        <w:t xml:space="preserve">) </w:t>
      </w:r>
      <w:r w:rsidR="006D2854">
        <w:rPr>
          <w:lang w:val="en-US"/>
        </w:rPr>
        <w:t xml:space="preserve">    </w:t>
      </w:r>
      <w:r w:rsidR="00316969">
        <w:rPr>
          <w:lang w:val="en-US"/>
        </w:rPr>
        <w:t>For a property B</w:t>
      </w:r>
      <w:r w:rsidR="008D6EBB">
        <w:rPr>
          <w:lang w:val="en-US"/>
        </w:rPr>
        <w:t xml:space="preserve"> of non-objects B</w:t>
      </w:r>
      <w:r w:rsidR="00316969">
        <w:rPr>
          <w:lang w:val="en-US"/>
        </w:rPr>
        <w:t xml:space="preserve">, </w:t>
      </w:r>
    </w:p>
    <w:p w14:paraId="10E00E3B" w14:textId="77777777" w:rsidR="004155D1" w:rsidRPr="004C2E32" w:rsidRDefault="008D6EBB" w:rsidP="004155D1">
      <w:pPr>
        <w:spacing w:after="0" w:line="328" w:lineRule="auto"/>
        <w:ind w:left="0" w:right="11" w:firstLine="0"/>
        <w:rPr>
          <w:lang w:val="en-US"/>
        </w:rPr>
      </w:pPr>
      <w:r>
        <w:rPr>
          <w:lang w:val="en-US"/>
        </w:rPr>
        <w:t xml:space="preserve">           </w:t>
      </w:r>
      <w:r w:rsidR="004B6D1D">
        <w:rPr>
          <w:lang w:val="en-US"/>
        </w:rPr>
        <w:t xml:space="preserve">  </w:t>
      </w:r>
      <w:r>
        <w:rPr>
          <w:lang w:val="en-US"/>
        </w:rPr>
        <w:t xml:space="preserve"> </w:t>
      </w:r>
      <w:r w:rsidR="009818AB" w:rsidRPr="004C2E32">
        <w:rPr>
          <w:lang w:val="en-US"/>
        </w:rPr>
        <w:t>[</w:t>
      </w:r>
      <w:r w:rsidR="009818AB" w:rsidRPr="004C2E32">
        <w:rPr>
          <w:i/>
          <w:lang w:val="en-US"/>
        </w:rPr>
        <w:t xml:space="preserve">something </w:t>
      </w:r>
      <w:proofErr w:type="gramStart"/>
      <w:r w:rsidR="009818AB" w:rsidRPr="004C2E32">
        <w:rPr>
          <w:i/>
          <w:lang w:val="en-US"/>
        </w:rPr>
        <w:t>admirable</w:t>
      </w:r>
      <w:r w:rsidR="009818AB" w:rsidRPr="004C2E32">
        <w:rPr>
          <w:lang w:val="en-US"/>
        </w:rPr>
        <w:t>]</w:t>
      </w:r>
      <w:r w:rsidR="00316969">
        <w:rPr>
          <w:lang w:val="en-US"/>
        </w:rPr>
        <w:t>(</w:t>
      </w:r>
      <w:proofErr w:type="gramEnd"/>
      <w:r w:rsidR="00316969">
        <w:rPr>
          <w:lang w:val="en-US"/>
        </w:rPr>
        <w:t>B)</w:t>
      </w:r>
      <w:r w:rsidR="009818AB" w:rsidRPr="004C2E32">
        <w:rPr>
          <w:lang w:val="en-US"/>
        </w:rPr>
        <w:t xml:space="preserve"> = </w:t>
      </w:r>
      <w:r w:rsidR="004155D1" w:rsidRPr="004155D1">
        <w:rPr>
          <w:b/>
          <w:bCs/>
          <w:lang w:val="en-US"/>
        </w:rPr>
        <w:t>thing</w:t>
      </w:r>
      <w:r>
        <w:rPr>
          <w:b/>
          <w:bCs/>
          <w:vertAlign w:val="subscript"/>
          <w:lang w:val="en-US"/>
        </w:rPr>
        <w:t>1</w:t>
      </w:r>
      <w:r w:rsidR="009818AB" w:rsidRPr="004C2E32">
        <w:rPr>
          <w:lang w:val="en-US"/>
        </w:rPr>
        <w:t>(</w:t>
      </w:r>
      <w:r w:rsidR="004155D1">
        <w:rPr>
          <w:lang w:val="en-US"/>
        </w:rPr>
        <w:t>SOME</w:t>
      </w:r>
      <w:r w:rsidR="009818AB" w:rsidRPr="004C2E32">
        <w:rPr>
          <w:lang w:val="en-US"/>
        </w:rPr>
        <w:t>)([</w:t>
      </w:r>
      <w:r w:rsidR="009818AB" w:rsidRPr="004C2E32">
        <w:rPr>
          <w:i/>
          <w:lang w:val="en-US"/>
        </w:rPr>
        <w:t>admirable</w:t>
      </w:r>
      <w:proofErr w:type="gramStart"/>
      <w:r w:rsidR="009818AB" w:rsidRPr="004C2E32">
        <w:rPr>
          <w:lang w:val="en-US"/>
        </w:rPr>
        <w:t>])</w:t>
      </w:r>
      <w:r w:rsidR="00316969">
        <w:rPr>
          <w:lang w:val="en-US"/>
        </w:rPr>
        <w:t>(</w:t>
      </w:r>
      <w:proofErr w:type="gramEnd"/>
      <w:r w:rsidR="00316969">
        <w:rPr>
          <w:lang w:val="en-US"/>
        </w:rPr>
        <w:t xml:space="preserve">B) </w:t>
      </w:r>
      <w:r w:rsidR="009818AB" w:rsidRPr="004C2E32">
        <w:rPr>
          <w:lang w:val="en-US"/>
        </w:rPr>
        <w:t xml:space="preserve">=  </w:t>
      </w:r>
    </w:p>
    <w:p w14:paraId="7E8EA21B" w14:textId="77777777" w:rsidR="009818AB" w:rsidRDefault="004155D1" w:rsidP="009818AB">
      <w:pPr>
        <w:spacing w:after="0" w:line="328" w:lineRule="auto"/>
        <w:ind w:left="0" w:right="11" w:firstLine="0"/>
        <w:rPr>
          <w:lang w:val="en-US"/>
        </w:rPr>
      </w:pPr>
      <w:r>
        <w:rPr>
          <w:lang w:val="en-US"/>
        </w:rPr>
        <w:t xml:space="preserve">          </w:t>
      </w:r>
      <w:r w:rsidR="004B6D1D">
        <w:rPr>
          <w:lang w:val="en-US"/>
        </w:rPr>
        <w:t xml:space="preserve">  </w:t>
      </w:r>
      <w:r>
        <w:rPr>
          <w:lang w:val="en-US"/>
        </w:rPr>
        <w:t xml:space="preserve">  </w:t>
      </w:r>
      <w:r w:rsidR="009818AB" w:rsidRPr="004C2E32">
        <w:rPr>
          <w:lang w:val="en-US"/>
        </w:rPr>
        <w:t>SOME([</w:t>
      </w:r>
      <w:r w:rsidR="009818AB" w:rsidRPr="004C2E32">
        <w:rPr>
          <w:i/>
          <w:lang w:val="en-US"/>
        </w:rPr>
        <w:t>admirable</w:t>
      </w:r>
      <w:proofErr w:type="gramStart"/>
      <w:r w:rsidR="009818AB" w:rsidRPr="004C2E32">
        <w:rPr>
          <w:lang w:val="en-US"/>
        </w:rPr>
        <w:t>])(</w:t>
      </w:r>
      <w:proofErr w:type="gramEnd"/>
      <w:r w:rsidR="009818AB">
        <w:t>λ</w:t>
      </w:r>
      <w:r w:rsidR="009818AB" w:rsidRPr="004C2E32">
        <w:rPr>
          <w:lang w:val="en-US"/>
        </w:rPr>
        <w:t>x[</w:t>
      </w:r>
      <w:r w:rsidR="009818AB">
        <w:rPr>
          <w:rFonts w:ascii="Segoe UI Symbol" w:eastAsia="Segoe UI Symbol" w:hAnsi="Segoe UI Symbol" w:cs="Segoe UI Symbol"/>
        </w:rPr>
        <w:sym w:font="Symbol" w:char="F024"/>
      </w:r>
      <w:r w:rsidR="009818AB" w:rsidRPr="004C2E32">
        <w:rPr>
          <w:lang w:val="en-US"/>
        </w:rPr>
        <w:t>X(</w:t>
      </w:r>
      <w:r w:rsidR="008D6EBB">
        <w:rPr>
          <w:lang w:val="en-US"/>
        </w:rPr>
        <w:t>B(X</w:t>
      </w:r>
      <w:r w:rsidR="009818AB" w:rsidRPr="004C2E32">
        <w:rPr>
          <w:lang w:val="en-US"/>
        </w:rPr>
        <w:t xml:space="preserve">) &amp; </w:t>
      </w:r>
      <w:proofErr w:type="gramStart"/>
      <w:r w:rsidR="009818AB" w:rsidRPr="005B7E9C">
        <w:rPr>
          <w:b/>
          <w:bCs/>
          <w:lang w:val="en-US"/>
        </w:rPr>
        <w:t>THING</w:t>
      </w:r>
      <w:r w:rsidR="009818AB" w:rsidRPr="004C2E32">
        <w:rPr>
          <w:lang w:val="en-US"/>
        </w:rPr>
        <w:t>(</w:t>
      </w:r>
      <w:proofErr w:type="gramEnd"/>
      <w:r w:rsidR="009818AB" w:rsidRPr="004C2E32">
        <w:rPr>
          <w:lang w:val="en-US"/>
        </w:rPr>
        <w:t>x, X))</w:t>
      </w:r>
    </w:p>
    <w:p w14:paraId="40EDDA3F" w14:textId="77777777" w:rsidR="00830B90" w:rsidRDefault="00830B90" w:rsidP="009818AB">
      <w:pPr>
        <w:spacing w:after="0" w:line="328" w:lineRule="auto"/>
        <w:ind w:left="0" w:right="11" w:firstLine="0"/>
        <w:rPr>
          <w:lang w:val="en-US"/>
        </w:rPr>
      </w:pPr>
    </w:p>
    <w:p w14:paraId="7FDA8736" w14:textId="77777777" w:rsidR="00830B90" w:rsidRDefault="00830B90" w:rsidP="009818AB">
      <w:pPr>
        <w:spacing w:after="0" w:line="328" w:lineRule="auto"/>
        <w:ind w:left="0" w:right="11" w:firstLine="0"/>
        <w:rPr>
          <w:lang w:val="en-US"/>
        </w:rPr>
      </w:pPr>
      <w:r>
        <w:rPr>
          <w:lang w:val="en-US"/>
        </w:rPr>
        <w:t>Applying the semantics to copula sentences is straightforward:</w:t>
      </w:r>
    </w:p>
    <w:p w14:paraId="7D822B22" w14:textId="77777777" w:rsidR="00830B90" w:rsidRDefault="00830B90" w:rsidP="009818AB">
      <w:pPr>
        <w:spacing w:after="0" w:line="328" w:lineRule="auto"/>
        <w:ind w:left="0" w:right="11" w:firstLine="0"/>
        <w:rPr>
          <w:lang w:val="en-US"/>
        </w:rPr>
      </w:pPr>
    </w:p>
    <w:p w14:paraId="05BDB5C2" w14:textId="77777777" w:rsidR="00830B90" w:rsidRDefault="00830B90" w:rsidP="00C430C7">
      <w:pPr>
        <w:spacing w:after="0" w:line="328" w:lineRule="auto"/>
        <w:ind w:left="0" w:right="11" w:firstLine="0"/>
        <w:rPr>
          <w:lang w:val="en-US"/>
        </w:rPr>
      </w:pPr>
      <w:r>
        <w:rPr>
          <w:lang w:val="en-US"/>
        </w:rPr>
        <w:t>(</w:t>
      </w:r>
      <w:r w:rsidR="004B6D1D">
        <w:rPr>
          <w:lang w:val="en-US"/>
        </w:rPr>
        <w:t>103</w:t>
      </w:r>
      <w:r>
        <w:rPr>
          <w:lang w:val="en-US"/>
        </w:rPr>
        <w:t xml:space="preserve">) </w:t>
      </w:r>
      <w:r w:rsidR="001F25A7">
        <w:rPr>
          <w:lang w:val="en-US"/>
        </w:rPr>
        <w:t xml:space="preserve">    </w:t>
      </w:r>
      <w:r w:rsidR="00C430C7">
        <w:rPr>
          <w:lang w:val="en-US"/>
        </w:rPr>
        <w:t xml:space="preserve">a. </w:t>
      </w:r>
      <w:r>
        <w:rPr>
          <w:lang w:val="en-US"/>
        </w:rPr>
        <w:t>Mary is something admirable</w:t>
      </w:r>
      <w:r w:rsidR="00C430C7">
        <w:rPr>
          <w:lang w:val="en-US"/>
        </w:rPr>
        <w:t xml:space="preserve"> (namely </w:t>
      </w:r>
      <w:r>
        <w:rPr>
          <w:lang w:val="en-US"/>
        </w:rPr>
        <w:t>courage</w:t>
      </w:r>
      <w:r w:rsidR="00C430C7">
        <w:rPr>
          <w:lang w:val="en-US"/>
        </w:rPr>
        <w:t>o</w:t>
      </w:r>
      <w:r>
        <w:rPr>
          <w:lang w:val="en-US"/>
        </w:rPr>
        <w:t>us</w:t>
      </w:r>
      <w:r w:rsidR="00C430C7">
        <w:rPr>
          <w:lang w:val="en-US"/>
        </w:rPr>
        <w:t>)</w:t>
      </w:r>
    </w:p>
    <w:p w14:paraId="59F2976F" w14:textId="77777777" w:rsidR="00830B90" w:rsidRDefault="00830B90" w:rsidP="00C430C7">
      <w:pPr>
        <w:spacing w:after="0" w:line="328" w:lineRule="auto"/>
        <w:ind w:left="0" w:right="11" w:firstLine="0"/>
        <w:rPr>
          <w:lang w:val="en-US"/>
        </w:rPr>
      </w:pPr>
      <w:r>
        <w:rPr>
          <w:lang w:val="en-US"/>
        </w:rPr>
        <w:t xml:space="preserve">   </w:t>
      </w:r>
      <w:r w:rsidR="001F25A7">
        <w:rPr>
          <w:lang w:val="en-US"/>
        </w:rPr>
        <w:t xml:space="preserve">     </w:t>
      </w:r>
      <w:r w:rsidR="004B6D1D">
        <w:rPr>
          <w:lang w:val="en-US"/>
        </w:rPr>
        <w:t xml:space="preserve">  </w:t>
      </w:r>
      <w:r w:rsidR="001F25A7">
        <w:rPr>
          <w:lang w:val="en-US"/>
        </w:rPr>
        <w:t xml:space="preserve">  </w:t>
      </w:r>
      <w:r>
        <w:rPr>
          <w:lang w:val="en-US"/>
        </w:rPr>
        <w:t xml:space="preserve"> b. </w:t>
      </w:r>
      <w:r w:rsidRPr="004C2E32">
        <w:rPr>
          <w:lang w:val="en-US"/>
        </w:rPr>
        <w:t>[</w:t>
      </w:r>
      <w:r w:rsidRPr="004C2E32">
        <w:rPr>
          <w:i/>
          <w:lang w:val="en-US"/>
        </w:rPr>
        <w:t xml:space="preserve">something </w:t>
      </w:r>
      <w:proofErr w:type="gramStart"/>
      <w:r w:rsidRPr="004C2E32">
        <w:rPr>
          <w:i/>
          <w:lang w:val="en-US"/>
        </w:rPr>
        <w:t>admirable</w:t>
      </w:r>
      <w:r w:rsidRPr="004C2E32">
        <w:rPr>
          <w:lang w:val="en-US"/>
        </w:rPr>
        <w:t>](</w:t>
      </w:r>
      <w:proofErr w:type="gramEnd"/>
      <w:r>
        <w:t>λ</w:t>
      </w:r>
      <w:proofErr w:type="gramStart"/>
      <w:r w:rsidRPr="004C2E32">
        <w:rPr>
          <w:lang w:val="en-US"/>
        </w:rPr>
        <w:t>x[</w:t>
      </w:r>
      <w:proofErr w:type="gramEnd"/>
      <w:r>
        <w:rPr>
          <w:rFonts w:ascii="Segoe UI Symbol" w:eastAsia="Segoe UI Symbol" w:hAnsi="Segoe UI Symbol" w:cs="Segoe UI Symbol"/>
        </w:rPr>
        <w:sym w:font="Symbol" w:char="F024"/>
      </w:r>
      <w:proofErr w:type="gramStart"/>
      <w:r w:rsidRPr="004C2E32">
        <w:rPr>
          <w:lang w:val="en-US"/>
        </w:rPr>
        <w:t>X(</w:t>
      </w:r>
      <w:r>
        <w:rPr>
          <w:lang w:val="en-US"/>
        </w:rPr>
        <w:t>BE(</w:t>
      </w:r>
      <w:proofErr w:type="gramEnd"/>
      <w:r>
        <w:rPr>
          <w:lang w:val="en-US"/>
        </w:rPr>
        <w:t>Mary, X</w:t>
      </w:r>
      <w:r w:rsidRPr="004C2E32">
        <w:rPr>
          <w:lang w:val="en-US"/>
        </w:rPr>
        <w:t>)</w:t>
      </w:r>
      <w:r w:rsidR="00C430C7">
        <w:rPr>
          <w:lang w:val="en-US"/>
        </w:rPr>
        <w:sym w:font="Symbol" w:char="F05D"/>
      </w:r>
      <w:r>
        <w:rPr>
          <w:lang w:val="en-US"/>
        </w:rPr>
        <w:t>)</w:t>
      </w:r>
      <w:r w:rsidRPr="004C2E32">
        <w:rPr>
          <w:lang w:val="en-US"/>
        </w:rPr>
        <w:t xml:space="preserve"> = </w:t>
      </w:r>
    </w:p>
    <w:p w14:paraId="4AA873DC" w14:textId="77777777" w:rsidR="00C430C7" w:rsidRDefault="00830B90" w:rsidP="00C430C7">
      <w:pPr>
        <w:spacing w:after="0" w:line="328" w:lineRule="auto"/>
        <w:ind w:left="0" w:right="11" w:firstLine="0"/>
        <w:rPr>
          <w:lang w:val="en-US"/>
        </w:rPr>
      </w:pPr>
      <w:r>
        <w:rPr>
          <w:lang w:val="en-US"/>
        </w:rPr>
        <w:t xml:space="preserve">       </w:t>
      </w:r>
      <w:r w:rsidR="00D67BFE">
        <w:rPr>
          <w:lang w:val="en-US"/>
        </w:rPr>
        <w:t xml:space="preserve"> </w:t>
      </w:r>
      <w:r w:rsidR="004B6D1D">
        <w:rPr>
          <w:lang w:val="en-US"/>
        </w:rPr>
        <w:t xml:space="preserve">  </w:t>
      </w:r>
      <w:r w:rsidR="00D67BFE">
        <w:rPr>
          <w:lang w:val="en-US"/>
        </w:rPr>
        <w:t xml:space="preserve">   </w:t>
      </w:r>
      <w:r w:rsidR="001F25A7">
        <w:rPr>
          <w:lang w:val="en-US"/>
        </w:rPr>
        <w:t xml:space="preserve">   </w:t>
      </w:r>
      <w:r>
        <w:rPr>
          <w:lang w:val="en-US"/>
        </w:rPr>
        <w:t xml:space="preserve"> </w:t>
      </w:r>
      <w:r w:rsidRPr="004155D1">
        <w:rPr>
          <w:b/>
          <w:bCs/>
          <w:lang w:val="en-US"/>
        </w:rPr>
        <w:t>thing</w:t>
      </w:r>
      <w:r>
        <w:rPr>
          <w:b/>
          <w:bCs/>
          <w:vertAlign w:val="subscript"/>
          <w:lang w:val="en-US"/>
        </w:rPr>
        <w:t>1</w:t>
      </w:r>
      <w:r w:rsidRPr="004C2E32">
        <w:rPr>
          <w:lang w:val="en-US"/>
        </w:rPr>
        <w:t>(</w:t>
      </w:r>
      <w:r>
        <w:rPr>
          <w:lang w:val="en-US"/>
        </w:rPr>
        <w:t>SOME</w:t>
      </w:r>
      <w:r w:rsidRPr="004C2E32">
        <w:rPr>
          <w:lang w:val="en-US"/>
        </w:rPr>
        <w:t>)([</w:t>
      </w:r>
      <w:r w:rsidRPr="004C2E32">
        <w:rPr>
          <w:i/>
          <w:lang w:val="en-US"/>
        </w:rPr>
        <w:t>admirable</w:t>
      </w:r>
      <w:proofErr w:type="gramStart"/>
      <w:r w:rsidRPr="004C2E32">
        <w:rPr>
          <w:lang w:val="en-US"/>
        </w:rPr>
        <w:t>])</w:t>
      </w:r>
      <w:r>
        <w:rPr>
          <w:lang w:val="en-US"/>
        </w:rPr>
        <w:t>(</w:t>
      </w:r>
      <w:proofErr w:type="gramEnd"/>
      <w:r w:rsidR="00C430C7">
        <w:t>λ</w:t>
      </w:r>
      <w:proofErr w:type="gramStart"/>
      <w:r w:rsidR="00C430C7" w:rsidRPr="004C2E32">
        <w:rPr>
          <w:lang w:val="en-US"/>
        </w:rPr>
        <w:t>x[</w:t>
      </w:r>
      <w:proofErr w:type="gramEnd"/>
      <w:r w:rsidR="00C430C7">
        <w:rPr>
          <w:rFonts w:ascii="Segoe UI Symbol" w:eastAsia="Segoe UI Symbol" w:hAnsi="Segoe UI Symbol" w:cs="Segoe UI Symbol"/>
        </w:rPr>
        <w:sym w:font="Symbol" w:char="F024"/>
      </w:r>
      <w:proofErr w:type="gramStart"/>
      <w:r w:rsidR="00C430C7" w:rsidRPr="004C2E32">
        <w:rPr>
          <w:lang w:val="en-US"/>
        </w:rPr>
        <w:t>X(</w:t>
      </w:r>
      <w:r w:rsidR="00C430C7">
        <w:rPr>
          <w:lang w:val="en-US"/>
        </w:rPr>
        <w:t>BE(</w:t>
      </w:r>
      <w:proofErr w:type="gramEnd"/>
      <w:r w:rsidR="00C430C7">
        <w:rPr>
          <w:lang w:val="en-US"/>
        </w:rPr>
        <w:t>Mary, X</w:t>
      </w:r>
      <w:r w:rsidR="00C430C7" w:rsidRPr="004C2E32">
        <w:rPr>
          <w:lang w:val="en-US"/>
        </w:rPr>
        <w:t>)</w:t>
      </w:r>
      <w:r w:rsidR="00C430C7">
        <w:rPr>
          <w:lang w:val="en-US"/>
        </w:rPr>
        <w:sym w:font="Symbol" w:char="F05D"/>
      </w:r>
      <w:r w:rsidR="00C430C7">
        <w:rPr>
          <w:lang w:val="en-US"/>
        </w:rPr>
        <w:t>)</w:t>
      </w:r>
      <w:r>
        <w:rPr>
          <w:lang w:val="en-US"/>
        </w:rPr>
        <w:t xml:space="preserve">) </w:t>
      </w:r>
      <w:r w:rsidRPr="004C2E32">
        <w:rPr>
          <w:lang w:val="en-US"/>
        </w:rPr>
        <w:t xml:space="preserve">=  </w:t>
      </w:r>
    </w:p>
    <w:p w14:paraId="3B71A666" w14:textId="77777777" w:rsidR="00830B90" w:rsidRPr="004C2E32" w:rsidRDefault="00C430C7" w:rsidP="00C430C7">
      <w:pPr>
        <w:spacing w:after="0" w:line="328" w:lineRule="auto"/>
        <w:ind w:left="0" w:right="11" w:firstLine="0"/>
        <w:rPr>
          <w:lang w:val="en-US"/>
        </w:rPr>
      </w:pPr>
      <w:r>
        <w:rPr>
          <w:lang w:val="en-US"/>
        </w:rPr>
        <w:t xml:space="preserve">     </w:t>
      </w:r>
      <w:r w:rsidR="00D67BFE">
        <w:rPr>
          <w:lang w:val="en-US"/>
        </w:rPr>
        <w:t xml:space="preserve">    </w:t>
      </w:r>
      <w:r w:rsidR="004B6D1D">
        <w:rPr>
          <w:lang w:val="en-US"/>
        </w:rPr>
        <w:t xml:space="preserve">  </w:t>
      </w:r>
      <w:r>
        <w:rPr>
          <w:lang w:val="en-US"/>
        </w:rPr>
        <w:t xml:space="preserve">  </w:t>
      </w:r>
      <w:r w:rsidR="001F25A7">
        <w:rPr>
          <w:lang w:val="en-US"/>
        </w:rPr>
        <w:t xml:space="preserve">   </w:t>
      </w:r>
      <w:r>
        <w:rPr>
          <w:lang w:val="en-US"/>
        </w:rPr>
        <w:t xml:space="preserve"> </w:t>
      </w:r>
      <w:r w:rsidR="00830B90" w:rsidRPr="004C2E32">
        <w:rPr>
          <w:lang w:val="en-US"/>
        </w:rPr>
        <w:t>SOME([</w:t>
      </w:r>
      <w:r w:rsidR="00830B90" w:rsidRPr="004C2E32">
        <w:rPr>
          <w:i/>
          <w:lang w:val="en-US"/>
        </w:rPr>
        <w:t>admirable</w:t>
      </w:r>
      <w:proofErr w:type="gramStart"/>
      <w:r w:rsidR="00830B90" w:rsidRPr="004C2E32">
        <w:rPr>
          <w:lang w:val="en-US"/>
        </w:rPr>
        <w:t>])(</w:t>
      </w:r>
      <w:proofErr w:type="gramEnd"/>
      <w:r w:rsidR="00830B90">
        <w:t>λ</w:t>
      </w:r>
      <w:proofErr w:type="gramStart"/>
      <w:r w:rsidR="00830B90" w:rsidRPr="004C2E32">
        <w:rPr>
          <w:lang w:val="en-US"/>
        </w:rPr>
        <w:t>x[</w:t>
      </w:r>
      <w:proofErr w:type="gramEnd"/>
      <w:r w:rsidR="00830B90">
        <w:rPr>
          <w:rFonts w:ascii="Segoe UI Symbol" w:eastAsia="Segoe UI Symbol" w:hAnsi="Segoe UI Symbol" w:cs="Segoe UI Symbol"/>
        </w:rPr>
        <w:sym w:font="Symbol" w:char="F024"/>
      </w:r>
      <w:proofErr w:type="gramStart"/>
      <w:r w:rsidR="00830B90" w:rsidRPr="004C2E32">
        <w:rPr>
          <w:lang w:val="en-US"/>
        </w:rPr>
        <w:t>X(</w:t>
      </w:r>
      <w:r w:rsidR="00830B90">
        <w:rPr>
          <w:lang w:val="en-US"/>
        </w:rPr>
        <w:t>B</w:t>
      </w:r>
      <w:r>
        <w:rPr>
          <w:lang w:val="en-US"/>
        </w:rPr>
        <w:t>E</w:t>
      </w:r>
      <w:r w:rsidR="00830B90">
        <w:rPr>
          <w:lang w:val="en-US"/>
        </w:rPr>
        <w:t>(</w:t>
      </w:r>
      <w:proofErr w:type="gramEnd"/>
      <w:r>
        <w:rPr>
          <w:lang w:val="en-US"/>
        </w:rPr>
        <w:t xml:space="preserve">Mary, </w:t>
      </w:r>
      <w:r w:rsidR="00830B90">
        <w:rPr>
          <w:lang w:val="en-US"/>
        </w:rPr>
        <w:t>X</w:t>
      </w:r>
      <w:r w:rsidR="00830B90" w:rsidRPr="004C2E32">
        <w:rPr>
          <w:lang w:val="en-US"/>
        </w:rPr>
        <w:t xml:space="preserve">) &amp; </w:t>
      </w:r>
      <w:proofErr w:type="gramStart"/>
      <w:r w:rsidR="00830B90" w:rsidRPr="005B7E9C">
        <w:rPr>
          <w:b/>
          <w:bCs/>
          <w:lang w:val="en-US"/>
        </w:rPr>
        <w:t>THING</w:t>
      </w:r>
      <w:r w:rsidR="00830B90" w:rsidRPr="004C2E32">
        <w:rPr>
          <w:lang w:val="en-US"/>
        </w:rPr>
        <w:t>(</w:t>
      </w:r>
      <w:proofErr w:type="gramEnd"/>
      <w:r w:rsidR="00830B90" w:rsidRPr="004C2E32">
        <w:rPr>
          <w:lang w:val="en-US"/>
        </w:rPr>
        <w:t>x, X))</w:t>
      </w:r>
    </w:p>
    <w:p w14:paraId="12096AFA" w14:textId="77777777" w:rsidR="008D6EBB" w:rsidRDefault="008D6EBB" w:rsidP="00C430C7">
      <w:pPr>
        <w:spacing w:after="0" w:line="259" w:lineRule="auto"/>
        <w:ind w:left="0" w:firstLine="0"/>
        <w:rPr>
          <w:lang w:val="en-US"/>
        </w:rPr>
      </w:pPr>
    </w:p>
    <w:p w14:paraId="0E59BD15" w14:textId="77777777" w:rsidR="008D6EBB" w:rsidRPr="004C2E32" w:rsidRDefault="00C430C7" w:rsidP="00C430C7">
      <w:pPr>
        <w:spacing w:after="0" w:line="360" w:lineRule="auto"/>
        <w:ind w:left="-5" w:right="11"/>
        <w:rPr>
          <w:lang w:val="en-US"/>
        </w:rPr>
      </w:pPr>
      <w:r>
        <w:rPr>
          <w:lang w:val="en-US"/>
        </w:rPr>
        <w:t>The</w:t>
      </w:r>
      <w:r w:rsidR="008D6EBB" w:rsidRPr="004C2E32">
        <w:rPr>
          <w:lang w:val="en-US"/>
        </w:rPr>
        <w:t xml:space="preserve"> logical form of </w:t>
      </w:r>
      <w:r w:rsidR="008D6EBB">
        <w:rPr>
          <w:lang w:val="en-US"/>
        </w:rPr>
        <w:t xml:space="preserve">a </w:t>
      </w:r>
      <w:r w:rsidR="008D6EBB" w:rsidRPr="004C2E32">
        <w:rPr>
          <w:lang w:val="en-US"/>
        </w:rPr>
        <w:t xml:space="preserve">sentence with a </w:t>
      </w:r>
      <w:r w:rsidR="008D6EBB">
        <w:rPr>
          <w:lang w:val="en-US"/>
        </w:rPr>
        <w:t xml:space="preserve">special quantifier in place of a </w:t>
      </w:r>
      <w:r w:rsidR="008D6EBB" w:rsidRPr="004C2E32">
        <w:rPr>
          <w:lang w:val="en-US"/>
        </w:rPr>
        <w:t>plural NP</w:t>
      </w:r>
      <w:r w:rsidR="008D6EBB">
        <w:rPr>
          <w:lang w:val="en-US"/>
        </w:rPr>
        <w:t xml:space="preserve"> as in (87a) </w:t>
      </w:r>
      <w:r>
        <w:rPr>
          <w:lang w:val="en-US"/>
        </w:rPr>
        <w:t xml:space="preserve">will be </w:t>
      </w:r>
      <w:r w:rsidR="008D6EBB">
        <w:rPr>
          <w:lang w:val="en-US"/>
        </w:rPr>
        <w:t xml:space="preserve">as below, </w:t>
      </w:r>
      <w:r>
        <w:rPr>
          <w:lang w:val="en-US"/>
        </w:rPr>
        <w:t>making use of plural variable and as</w:t>
      </w:r>
      <w:r w:rsidR="008D6EBB">
        <w:rPr>
          <w:lang w:val="en-US"/>
        </w:rPr>
        <w:t xml:space="preserve"> the restriction of </w:t>
      </w:r>
      <w:r w:rsidR="008D6EBB" w:rsidRPr="008D6EBB">
        <w:rPr>
          <w:i/>
          <w:iCs/>
          <w:lang w:val="en-US"/>
        </w:rPr>
        <w:t>one thing</w:t>
      </w:r>
      <w:r w:rsidR="008D6EBB" w:rsidRPr="004C2E32">
        <w:rPr>
          <w:lang w:val="en-US"/>
        </w:rPr>
        <w:t xml:space="preserve"> the universal first-order property</w:t>
      </w:r>
      <w:r w:rsidR="008D6EBB" w:rsidRPr="00F0103E">
        <w:rPr>
          <w:lang w:val="en-US"/>
        </w:rPr>
        <w:t xml:space="preserve"> </w:t>
      </w:r>
      <w:r w:rsidR="008D6EBB">
        <w:t>λ</w:t>
      </w:r>
      <w:proofErr w:type="gramStart"/>
      <w:r w:rsidR="008D6EBB" w:rsidRPr="004C2E32">
        <w:rPr>
          <w:lang w:val="en-US"/>
        </w:rPr>
        <w:t>x[</w:t>
      </w:r>
      <w:proofErr w:type="gramEnd"/>
      <w:r w:rsidR="008D6EBB" w:rsidRPr="004C2E32">
        <w:rPr>
          <w:lang w:val="en-US"/>
        </w:rPr>
        <w:t>x = x]</w:t>
      </w:r>
      <w:r w:rsidR="008D6EBB">
        <w:rPr>
          <w:lang w:val="en-US"/>
        </w:rPr>
        <w:t>)</w:t>
      </w:r>
      <w:r w:rsidR="008D6EBB" w:rsidRPr="004C2E32">
        <w:rPr>
          <w:lang w:val="en-US"/>
        </w:rPr>
        <w:t xml:space="preserve">: </w:t>
      </w:r>
    </w:p>
    <w:p w14:paraId="23B79450" w14:textId="77777777" w:rsidR="008D6EBB" w:rsidRPr="004C2E32" w:rsidRDefault="008D6EBB" w:rsidP="00C430C7">
      <w:pPr>
        <w:spacing w:after="0" w:line="360" w:lineRule="auto"/>
        <w:ind w:left="0" w:firstLine="0"/>
        <w:rPr>
          <w:lang w:val="en-US"/>
        </w:rPr>
      </w:pPr>
      <w:r w:rsidRPr="004C2E32">
        <w:rPr>
          <w:lang w:val="en-US"/>
        </w:rPr>
        <w:t xml:space="preserve"> </w:t>
      </w:r>
    </w:p>
    <w:p w14:paraId="54C1980E" w14:textId="77777777" w:rsidR="008D6EBB" w:rsidRPr="004C2E32" w:rsidRDefault="008D6EBB" w:rsidP="00C430C7">
      <w:pPr>
        <w:spacing w:after="0" w:line="360" w:lineRule="auto"/>
        <w:ind w:left="0" w:right="11" w:firstLine="0"/>
        <w:rPr>
          <w:lang w:val="en-US"/>
        </w:rPr>
      </w:pPr>
      <w:r>
        <w:rPr>
          <w:lang w:val="en-US"/>
        </w:rPr>
        <w:t>(</w:t>
      </w:r>
      <w:r w:rsidR="004B6D1D">
        <w:rPr>
          <w:lang w:val="en-US"/>
        </w:rPr>
        <w:t>104</w:t>
      </w:r>
      <w:r>
        <w:rPr>
          <w:lang w:val="en-US"/>
        </w:rPr>
        <w:t xml:space="preserve">)     </w:t>
      </w:r>
      <w:r w:rsidRPr="004C2E32">
        <w:rPr>
          <w:lang w:val="en-US"/>
        </w:rPr>
        <w:t xml:space="preserve">a. John forgot </w:t>
      </w:r>
      <w:r>
        <w:rPr>
          <w:lang w:val="en-US"/>
        </w:rPr>
        <w:t>one</w:t>
      </w:r>
      <w:r w:rsidRPr="004C2E32">
        <w:rPr>
          <w:lang w:val="en-US"/>
        </w:rPr>
        <w:t xml:space="preserve"> thing</w:t>
      </w:r>
      <w:r>
        <w:rPr>
          <w:lang w:val="en-US"/>
        </w:rPr>
        <w:t>, the coins.</w:t>
      </w:r>
    </w:p>
    <w:p w14:paraId="21F32682" w14:textId="77777777" w:rsidR="008D6EBB" w:rsidRDefault="008D6EBB" w:rsidP="00C430C7">
      <w:pPr>
        <w:spacing w:after="0" w:line="360" w:lineRule="auto"/>
        <w:ind w:right="11"/>
        <w:rPr>
          <w:lang w:val="en-US"/>
        </w:rPr>
      </w:pPr>
      <w:r>
        <w:rPr>
          <w:lang w:val="en-US"/>
        </w:rPr>
        <w:t xml:space="preserve">       </w:t>
      </w:r>
      <w:r w:rsidR="004B6D1D">
        <w:rPr>
          <w:lang w:val="en-US"/>
        </w:rPr>
        <w:t xml:space="preserve">  </w:t>
      </w:r>
      <w:r>
        <w:rPr>
          <w:lang w:val="en-US"/>
        </w:rPr>
        <w:t xml:space="preserve">    b. (</w:t>
      </w:r>
      <w:proofErr w:type="gramStart"/>
      <w:r w:rsidRPr="006909F7">
        <w:rPr>
          <w:b/>
          <w:bCs/>
          <w:lang w:val="en-US"/>
        </w:rPr>
        <w:t>thing</w:t>
      </w:r>
      <w:r w:rsidRPr="004C2E32">
        <w:rPr>
          <w:lang w:val="en-US"/>
        </w:rPr>
        <w:t>(</w:t>
      </w:r>
      <w:proofErr w:type="gramEnd"/>
      <w:r>
        <w:rPr>
          <w:lang w:val="en-US"/>
        </w:rPr>
        <w:t>ONE</w:t>
      </w:r>
      <w:proofErr w:type="gramStart"/>
      <w:r w:rsidRPr="004C2E32">
        <w:rPr>
          <w:lang w:val="en-US"/>
        </w:rPr>
        <w:t>)</w:t>
      </w:r>
      <w:r>
        <w:rPr>
          <w:lang w:val="en-US"/>
        </w:rPr>
        <w:t>)</w:t>
      </w:r>
      <w:r w:rsidRPr="004C2E32">
        <w:rPr>
          <w:lang w:val="en-US"/>
        </w:rPr>
        <w:t>(</w:t>
      </w:r>
      <w:proofErr w:type="gramEnd"/>
      <w:r>
        <w:t>λ</w:t>
      </w:r>
      <w:proofErr w:type="gramStart"/>
      <w:r w:rsidRPr="004C2E32">
        <w:rPr>
          <w:lang w:val="en-US"/>
        </w:rPr>
        <w:t>x[</w:t>
      </w:r>
      <w:proofErr w:type="gramEnd"/>
      <w:r w:rsidRPr="004C2E32">
        <w:rPr>
          <w:lang w:val="en-US"/>
        </w:rPr>
        <w:t>x = x</w:t>
      </w:r>
      <w:proofErr w:type="gramStart"/>
      <w:r w:rsidRPr="004C2E32">
        <w:rPr>
          <w:lang w:val="en-US"/>
        </w:rPr>
        <w:t>]</w:t>
      </w:r>
      <w:r>
        <w:rPr>
          <w:lang w:val="en-US"/>
        </w:rPr>
        <w:t>)(</w:t>
      </w:r>
      <w:proofErr w:type="gramEnd"/>
      <w:r>
        <w:t>λ</w:t>
      </w:r>
      <w:proofErr w:type="spellStart"/>
      <w:proofErr w:type="gramStart"/>
      <w:r w:rsidRPr="004C2E32">
        <w:rPr>
          <w:lang w:val="en-US"/>
        </w:rPr>
        <w:t>yy</w:t>
      </w:r>
      <w:proofErr w:type="spellEnd"/>
      <w:r w:rsidRPr="004C2E32">
        <w:rPr>
          <w:lang w:val="en-US"/>
        </w:rPr>
        <w:t>[forgot(</w:t>
      </w:r>
      <w:proofErr w:type="gramEnd"/>
      <w:r w:rsidRPr="004C2E32">
        <w:rPr>
          <w:lang w:val="en-US"/>
        </w:rPr>
        <w:t xml:space="preserve">John, </w:t>
      </w:r>
      <w:proofErr w:type="spellStart"/>
      <w:r w:rsidRPr="004C2E32">
        <w:rPr>
          <w:lang w:val="en-US"/>
        </w:rPr>
        <w:t>yy</w:t>
      </w:r>
      <w:proofErr w:type="spellEnd"/>
      <w:r w:rsidRPr="004C2E32">
        <w:rPr>
          <w:lang w:val="en-US"/>
        </w:rPr>
        <w:t xml:space="preserve">)]) = </w:t>
      </w:r>
    </w:p>
    <w:p w14:paraId="0818FF67" w14:textId="77777777" w:rsidR="008D6EBB" w:rsidRPr="004C2E32" w:rsidRDefault="008D6EBB" w:rsidP="00C430C7">
      <w:pPr>
        <w:spacing w:after="0" w:line="360" w:lineRule="auto"/>
        <w:ind w:right="11"/>
        <w:rPr>
          <w:lang w:val="en-US"/>
        </w:rPr>
      </w:pPr>
      <w:r>
        <w:rPr>
          <w:lang w:val="en-US"/>
        </w:rPr>
        <w:t xml:space="preserve">           </w:t>
      </w:r>
      <w:r w:rsidR="004B6D1D">
        <w:rPr>
          <w:lang w:val="en-US"/>
        </w:rPr>
        <w:t xml:space="preserve">  </w:t>
      </w:r>
      <w:r>
        <w:rPr>
          <w:lang w:val="en-US"/>
        </w:rPr>
        <w:t xml:space="preserve">     </w:t>
      </w:r>
      <w:proofErr w:type="gramStart"/>
      <w:r>
        <w:rPr>
          <w:lang w:val="en-US"/>
        </w:rPr>
        <w:t>ONE</w:t>
      </w:r>
      <w:r w:rsidRPr="004C2E32">
        <w:rPr>
          <w:lang w:val="en-US"/>
        </w:rPr>
        <w:t>(</w:t>
      </w:r>
      <w:proofErr w:type="gramEnd"/>
      <w:r>
        <w:t>λ</w:t>
      </w:r>
      <w:proofErr w:type="gramStart"/>
      <w:r w:rsidRPr="004C2E32">
        <w:rPr>
          <w:lang w:val="en-US"/>
        </w:rPr>
        <w:t>x[</w:t>
      </w:r>
      <w:proofErr w:type="gramEnd"/>
      <w:r w:rsidRPr="004C2E32">
        <w:rPr>
          <w:lang w:val="en-US"/>
        </w:rPr>
        <w:t>x = x</w:t>
      </w:r>
      <w:proofErr w:type="gramStart"/>
      <w:r w:rsidRPr="004C2E32">
        <w:rPr>
          <w:lang w:val="en-US"/>
        </w:rPr>
        <w:t>]</w:t>
      </w:r>
      <w:r>
        <w:rPr>
          <w:lang w:val="en-US"/>
        </w:rPr>
        <w:t>)(</w:t>
      </w:r>
      <w:proofErr w:type="gramEnd"/>
      <w:r>
        <w:t>λ</w:t>
      </w:r>
      <w:proofErr w:type="gramStart"/>
      <w:r w:rsidRPr="004C2E32">
        <w:rPr>
          <w:lang w:val="en-US"/>
        </w:rPr>
        <w:t>x[</w:t>
      </w:r>
      <w:proofErr w:type="gramEnd"/>
      <w:r>
        <w:rPr>
          <w:rFonts w:ascii="Segoe UI Symbol" w:eastAsia="Segoe UI Symbol" w:hAnsi="Segoe UI Symbol" w:cs="Segoe UI Symbol"/>
          <w:lang w:val="en-US"/>
        </w:rPr>
        <w:sym w:font="Symbol" w:char="F024"/>
      </w:r>
      <w:proofErr w:type="spellStart"/>
      <w:proofErr w:type="gramStart"/>
      <w:r w:rsidRPr="004C2E32">
        <w:rPr>
          <w:lang w:val="en-US"/>
        </w:rPr>
        <w:t>yy</w:t>
      </w:r>
      <w:proofErr w:type="spellEnd"/>
      <w:r w:rsidRPr="004C2E32">
        <w:rPr>
          <w:lang w:val="en-US"/>
        </w:rPr>
        <w:t>(forgot(</w:t>
      </w:r>
      <w:proofErr w:type="gramEnd"/>
      <w:r w:rsidRPr="004C2E32">
        <w:rPr>
          <w:lang w:val="en-US"/>
        </w:rPr>
        <w:t xml:space="preserve">John, </w:t>
      </w:r>
      <w:proofErr w:type="spellStart"/>
      <w:r w:rsidRPr="004C2E32">
        <w:rPr>
          <w:lang w:val="en-US"/>
        </w:rPr>
        <w:t>yy</w:t>
      </w:r>
      <w:proofErr w:type="spellEnd"/>
      <w:r w:rsidRPr="004C2E32">
        <w:rPr>
          <w:lang w:val="en-US"/>
        </w:rPr>
        <w:t xml:space="preserve">) &amp; </w:t>
      </w:r>
      <w:proofErr w:type="gramStart"/>
      <w:r w:rsidRPr="00E0291C">
        <w:rPr>
          <w:b/>
          <w:bCs/>
          <w:lang w:val="en-US"/>
        </w:rPr>
        <w:t>THING</w:t>
      </w:r>
      <w:r w:rsidRPr="004C2E32">
        <w:rPr>
          <w:lang w:val="en-US"/>
        </w:rPr>
        <w:t>(</w:t>
      </w:r>
      <w:proofErr w:type="gramEnd"/>
      <w:r w:rsidRPr="004C2E32">
        <w:rPr>
          <w:lang w:val="en-US"/>
        </w:rPr>
        <w:t xml:space="preserve">x, </w:t>
      </w:r>
      <w:proofErr w:type="spellStart"/>
      <w:r w:rsidRPr="004C2E32">
        <w:rPr>
          <w:lang w:val="en-US"/>
        </w:rPr>
        <w:t>yy</w:t>
      </w:r>
      <w:proofErr w:type="spellEnd"/>
      <w:r w:rsidRPr="004C2E32">
        <w:rPr>
          <w:lang w:val="en-US"/>
        </w:rPr>
        <w:t xml:space="preserve">)]) </w:t>
      </w:r>
    </w:p>
    <w:p w14:paraId="420AD268" w14:textId="77777777" w:rsidR="008D6EBB" w:rsidRPr="004C2E32" w:rsidRDefault="008D6EBB" w:rsidP="00C430C7">
      <w:pPr>
        <w:spacing w:after="0" w:line="360" w:lineRule="auto"/>
        <w:ind w:left="0" w:firstLine="0"/>
        <w:rPr>
          <w:lang w:val="en-US"/>
        </w:rPr>
      </w:pPr>
      <w:r w:rsidRPr="004C2E32">
        <w:rPr>
          <w:lang w:val="en-US"/>
        </w:rPr>
        <w:t xml:space="preserve"> </w:t>
      </w:r>
    </w:p>
    <w:p w14:paraId="3436BE44" w14:textId="77777777" w:rsidR="008D6EBB" w:rsidRDefault="008D6EBB" w:rsidP="00C430C7">
      <w:pPr>
        <w:spacing w:after="0" w:line="360" w:lineRule="auto"/>
        <w:ind w:left="-5" w:right="11"/>
        <w:rPr>
          <w:lang w:val="en-US"/>
        </w:rPr>
      </w:pPr>
      <w:r w:rsidRPr="009428CD">
        <w:rPr>
          <w:lang w:val="en-US"/>
        </w:rPr>
        <w:t>The same a</w:t>
      </w:r>
      <w:r>
        <w:rPr>
          <w:lang w:val="en-US"/>
        </w:rPr>
        <w:t>nalysis</w:t>
      </w:r>
      <w:r w:rsidRPr="009428CD">
        <w:rPr>
          <w:lang w:val="en-US"/>
        </w:rPr>
        <w:t xml:space="preserve"> applies to </w:t>
      </w:r>
      <w:r>
        <w:rPr>
          <w:lang w:val="en-US"/>
        </w:rPr>
        <w:t xml:space="preserve">special quantifiers in place of </w:t>
      </w:r>
      <w:r w:rsidRPr="009428CD">
        <w:rPr>
          <w:lang w:val="en-US"/>
        </w:rPr>
        <w:t>mass NPs</w:t>
      </w:r>
      <w:r>
        <w:rPr>
          <w:lang w:val="en-US"/>
        </w:rPr>
        <w:t xml:space="preserve">, </w:t>
      </w:r>
      <w:r w:rsidR="00C430C7">
        <w:rPr>
          <w:lang w:val="en-US"/>
        </w:rPr>
        <w:t>using</w:t>
      </w:r>
      <w:r>
        <w:rPr>
          <w:lang w:val="en-US"/>
        </w:rPr>
        <w:t xml:space="preserve"> a genuine mass variable ‘m’:</w:t>
      </w:r>
    </w:p>
    <w:p w14:paraId="332E126B" w14:textId="77777777" w:rsidR="008D6EBB" w:rsidRDefault="008D6EBB" w:rsidP="00C430C7">
      <w:pPr>
        <w:spacing w:after="0" w:line="360" w:lineRule="auto"/>
        <w:ind w:left="-5" w:right="11"/>
        <w:rPr>
          <w:lang w:val="en-US"/>
        </w:rPr>
      </w:pPr>
    </w:p>
    <w:p w14:paraId="098552F0" w14:textId="77777777" w:rsidR="008D6EBB" w:rsidRDefault="008D6EBB" w:rsidP="00C430C7">
      <w:pPr>
        <w:spacing w:after="0" w:line="360" w:lineRule="auto"/>
        <w:ind w:left="-5" w:right="11"/>
        <w:rPr>
          <w:iCs/>
          <w:lang w:val="en-US"/>
        </w:rPr>
      </w:pPr>
      <w:r>
        <w:rPr>
          <w:iCs/>
          <w:lang w:val="en-US"/>
        </w:rPr>
        <w:t>(</w:t>
      </w:r>
      <w:r w:rsidR="004B6D1D">
        <w:rPr>
          <w:iCs/>
          <w:lang w:val="en-US"/>
        </w:rPr>
        <w:t>105</w:t>
      </w:r>
      <w:r>
        <w:rPr>
          <w:iCs/>
          <w:lang w:val="en-US"/>
        </w:rPr>
        <w:t xml:space="preserve">)     </w:t>
      </w:r>
      <w:r w:rsidR="00C430C7">
        <w:rPr>
          <w:iCs/>
          <w:lang w:val="en-US"/>
        </w:rPr>
        <w:t xml:space="preserve">a. </w:t>
      </w:r>
      <w:r w:rsidRPr="001303C8">
        <w:rPr>
          <w:iCs/>
          <w:lang w:val="en-US"/>
        </w:rPr>
        <w:t xml:space="preserve">John forgot </w:t>
      </w:r>
      <w:r>
        <w:rPr>
          <w:iCs/>
          <w:lang w:val="en-US"/>
        </w:rPr>
        <w:t>one</w:t>
      </w:r>
      <w:r w:rsidRPr="001303C8">
        <w:rPr>
          <w:iCs/>
          <w:lang w:val="en-US"/>
        </w:rPr>
        <w:t xml:space="preserve"> thing, the bread</w:t>
      </w:r>
      <w:r>
        <w:rPr>
          <w:iCs/>
          <w:lang w:val="en-US"/>
        </w:rPr>
        <w:t>.</w:t>
      </w:r>
    </w:p>
    <w:p w14:paraId="5ACB8047" w14:textId="77777777" w:rsidR="008D6EBB" w:rsidRDefault="008D6EBB" w:rsidP="008D6EBB">
      <w:pPr>
        <w:spacing w:after="0" w:line="360" w:lineRule="auto"/>
        <w:ind w:right="11"/>
        <w:rPr>
          <w:lang w:val="en-US"/>
        </w:rPr>
      </w:pPr>
      <w:r>
        <w:rPr>
          <w:lang w:val="en-US"/>
        </w:rPr>
        <w:t xml:space="preserve">      </w:t>
      </w:r>
      <w:r w:rsidR="004B6D1D">
        <w:rPr>
          <w:lang w:val="en-US"/>
        </w:rPr>
        <w:t xml:space="preserve">  </w:t>
      </w:r>
      <w:r>
        <w:rPr>
          <w:lang w:val="en-US"/>
        </w:rPr>
        <w:t xml:space="preserve">     b. (</w:t>
      </w:r>
      <w:proofErr w:type="gramStart"/>
      <w:r w:rsidRPr="006909F7">
        <w:rPr>
          <w:b/>
          <w:bCs/>
          <w:lang w:val="en-US"/>
        </w:rPr>
        <w:t>thing</w:t>
      </w:r>
      <w:r w:rsidRPr="004C2E32">
        <w:rPr>
          <w:lang w:val="en-US"/>
        </w:rPr>
        <w:t>(</w:t>
      </w:r>
      <w:proofErr w:type="gramEnd"/>
      <w:r>
        <w:rPr>
          <w:lang w:val="en-US"/>
        </w:rPr>
        <w:t>ONE</w:t>
      </w:r>
      <w:proofErr w:type="gramStart"/>
      <w:r w:rsidRPr="004C2E32">
        <w:rPr>
          <w:lang w:val="en-US"/>
        </w:rPr>
        <w:t>)</w:t>
      </w:r>
      <w:r>
        <w:rPr>
          <w:lang w:val="en-US"/>
        </w:rPr>
        <w:t>)</w:t>
      </w:r>
      <w:r w:rsidRPr="004C2E32">
        <w:rPr>
          <w:lang w:val="en-US"/>
        </w:rPr>
        <w:t>(</w:t>
      </w:r>
      <w:proofErr w:type="gramEnd"/>
      <w:r>
        <w:t>λ</w:t>
      </w:r>
      <w:proofErr w:type="gramStart"/>
      <w:r w:rsidRPr="004C2E32">
        <w:rPr>
          <w:lang w:val="en-US"/>
        </w:rPr>
        <w:t>x[</w:t>
      </w:r>
      <w:proofErr w:type="gramEnd"/>
      <w:r w:rsidRPr="004C2E32">
        <w:rPr>
          <w:lang w:val="en-US"/>
        </w:rPr>
        <w:t>x = x</w:t>
      </w:r>
      <w:proofErr w:type="gramStart"/>
      <w:r w:rsidRPr="004C2E32">
        <w:rPr>
          <w:lang w:val="en-US"/>
        </w:rPr>
        <w:t>]</w:t>
      </w:r>
      <w:r>
        <w:rPr>
          <w:lang w:val="en-US"/>
        </w:rPr>
        <w:t>)(</w:t>
      </w:r>
      <w:proofErr w:type="gramEnd"/>
      <w:r>
        <w:t>λ</w:t>
      </w:r>
      <w:proofErr w:type="gramStart"/>
      <w:r>
        <w:rPr>
          <w:lang w:val="en-US"/>
        </w:rPr>
        <w:t>m</w:t>
      </w:r>
      <w:r w:rsidRPr="004C2E32">
        <w:rPr>
          <w:lang w:val="en-US"/>
        </w:rPr>
        <w:t>[forgot(</w:t>
      </w:r>
      <w:proofErr w:type="gramEnd"/>
      <w:r w:rsidRPr="004C2E32">
        <w:rPr>
          <w:lang w:val="en-US"/>
        </w:rPr>
        <w:t xml:space="preserve">John, </w:t>
      </w:r>
      <w:r>
        <w:rPr>
          <w:lang w:val="en-US"/>
        </w:rPr>
        <w:t>m</w:t>
      </w:r>
      <w:r w:rsidRPr="004C2E32">
        <w:rPr>
          <w:lang w:val="en-US"/>
        </w:rPr>
        <w:t xml:space="preserve">)]) = </w:t>
      </w:r>
    </w:p>
    <w:p w14:paraId="4C04FB62" w14:textId="77777777" w:rsidR="008D6EBB" w:rsidRPr="004C2E32" w:rsidRDefault="008D6EBB" w:rsidP="008D6EBB">
      <w:pPr>
        <w:spacing w:after="0" w:line="360" w:lineRule="auto"/>
        <w:ind w:right="11"/>
        <w:rPr>
          <w:lang w:val="en-US"/>
        </w:rPr>
      </w:pPr>
      <w:r>
        <w:rPr>
          <w:lang w:val="en-US"/>
        </w:rPr>
        <w:t xml:space="preserve">       </w:t>
      </w:r>
      <w:r w:rsidR="004B6D1D">
        <w:rPr>
          <w:lang w:val="en-US"/>
        </w:rPr>
        <w:t xml:space="preserve">  </w:t>
      </w:r>
      <w:r>
        <w:rPr>
          <w:lang w:val="en-US"/>
        </w:rPr>
        <w:t xml:space="preserve">        </w:t>
      </w:r>
      <w:proofErr w:type="gramStart"/>
      <w:r>
        <w:rPr>
          <w:lang w:val="en-US"/>
        </w:rPr>
        <w:t>ONE</w:t>
      </w:r>
      <w:r w:rsidRPr="004C2E32">
        <w:rPr>
          <w:lang w:val="en-US"/>
        </w:rPr>
        <w:t>(</w:t>
      </w:r>
      <w:proofErr w:type="gramEnd"/>
      <w:r>
        <w:t>λ</w:t>
      </w:r>
      <w:proofErr w:type="gramStart"/>
      <w:r w:rsidRPr="004C2E32">
        <w:rPr>
          <w:lang w:val="en-US"/>
        </w:rPr>
        <w:t>x[</w:t>
      </w:r>
      <w:proofErr w:type="gramEnd"/>
      <w:r w:rsidRPr="004C2E32">
        <w:rPr>
          <w:lang w:val="en-US"/>
        </w:rPr>
        <w:t>x = x</w:t>
      </w:r>
      <w:proofErr w:type="gramStart"/>
      <w:r w:rsidRPr="004C2E32">
        <w:rPr>
          <w:lang w:val="en-US"/>
        </w:rPr>
        <w:t>]</w:t>
      </w:r>
      <w:r>
        <w:rPr>
          <w:lang w:val="en-US"/>
        </w:rPr>
        <w:t>)(</w:t>
      </w:r>
      <w:proofErr w:type="gramEnd"/>
      <w:r>
        <w:t>λ</w:t>
      </w:r>
      <w:proofErr w:type="gramStart"/>
      <w:r w:rsidRPr="004C2E32">
        <w:rPr>
          <w:lang w:val="en-US"/>
        </w:rPr>
        <w:t>x[</w:t>
      </w:r>
      <w:proofErr w:type="gramEnd"/>
      <w:r>
        <w:rPr>
          <w:rFonts w:ascii="Segoe UI Symbol" w:eastAsia="Segoe UI Symbol" w:hAnsi="Segoe UI Symbol" w:cs="Segoe UI Symbol"/>
          <w:lang w:val="en-US"/>
        </w:rPr>
        <w:sym w:font="Symbol" w:char="F024"/>
      </w:r>
      <w:proofErr w:type="gramStart"/>
      <w:r>
        <w:rPr>
          <w:lang w:val="en-US"/>
        </w:rPr>
        <w:t>m</w:t>
      </w:r>
      <w:r w:rsidRPr="004C2E32">
        <w:rPr>
          <w:lang w:val="en-US"/>
        </w:rPr>
        <w:t>(forgot(</w:t>
      </w:r>
      <w:proofErr w:type="gramEnd"/>
      <w:r w:rsidRPr="004C2E32">
        <w:rPr>
          <w:lang w:val="en-US"/>
        </w:rPr>
        <w:t xml:space="preserve">John, </w:t>
      </w:r>
      <w:r>
        <w:rPr>
          <w:lang w:val="en-US"/>
        </w:rPr>
        <w:t>m</w:t>
      </w:r>
      <w:r w:rsidRPr="004C2E32">
        <w:rPr>
          <w:lang w:val="en-US"/>
        </w:rPr>
        <w:t xml:space="preserve">) &amp; </w:t>
      </w:r>
      <w:proofErr w:type="gramStart"/>
      <w:r w:rsidRPr="00E0291C">
        <w:rPr>
          <w:b/>
          <w:bCs/>
          <w:lang w:val="en-US"/>
        </w:rPr>
        <w:t>THING</w:t>
      </w:r>
      <w:r w:rsidRPr="004C2E32">
        <w:rPr>
          <w:lang w:val="en-US"/>
        </w:rPr>
        <w:t>(</w:t>
      </w:r>
      <w:proofErr w:type="gramEnd"/>
      <w:r w:rsidRPr="004C2E32">
        <w:rPr>
          <w:lang w:val="en-US"/>
        </w:rPr>
        <w:t xml:space="preserve">x, </w:t>
      </w:r>
      <w:r>
        <w:rPr>
          <w:lang w:val="en-US"/>
        </w:rPr>
        <w:t>m</w:t>
      </w:r>
      <w:r w:rsidRPr="004C2E32">
        <w:rPr>
          <w:lang w:val="en-US"/>
        </w:rPr>
        <w:t xml:space="preserve">)]) </w:t>
      </w:r>
    </w:p>
    <w:p w14:paraId="762CC566" w14:textId="77777777" w:rsidR="008D6EBB" w:rsidRPr="004C2E32" w:rsidRDefault="008D6EBB" w:rsidP="009818AB">
      <w:pPr>
        <w:spacing w:after="0" w:line="259" w:lineRule="auto"/>
        <w:ind w:left="0" w:firstLine="0"/>
        <w:rPr>
          <w:lang w:val="en-US"/>
        </w:rPr>
      </w:pPr>
    </w:p>
    <w:p w14:paraId="2E9DE25A" w14:textId="77777777" w:rsidR="009818AB" w:rsidRPr="004C2E32" w:rsidRDefault="001F25A7" w:rsidP="009818AB">
      <w:pPr>
        <w:spacing w:after="1" w:line="357" w:lineRule="auto"/>
        <w:ind w:left="-5" w:right="11"/>
        <w:rPr>
          <w:lang w:val="en-US"/>
        </w:rPr>
      </w:pPr>
      <w:r>
        <w:rPr>
          <w:lang w:val="en-US"/>
        </w:rPr>
        <w:lastRenderedPageBreak/>
        <w:t xml:space="preserve">      Let us</w:t>
      </w:r>
      <w:r w:rsidR="00AE269B">
        <w:rPr>
          <w:lang w:val="en-US"/>
        </w:rPr>
        <w:t xml:space="preserve"> turn to reports of sharing</w:t>
      </w:r>
      <w:r>
        <w:rPr>
          <w:lang w:val="en-US"/>
        </w:rPr>
        <w:t xml:space="preserve"> such as (</w:t>
      </w:r>
      <w:r w:rsidR="00962788">
        <w:rPr>
          <w:lang w:val="en-US"/>
        </w:rPr>
        <w:t>106</w:t>
      </w:r>
      <w:r>
        <w:rPr>
          <w:lang w:val="en-US"/>
        </w:rPr>
        <w:t>a)</w:t>
      </w:r>
      <w:r w:rsidR="00962788">
        <w:rPr>
          <w:lang w:val="en-US"/>
        </w:rPr>
        <w:t xml:space="preserve">. The </w:t>
      </w:r>
      <w:r w:rsidR="004322DC">
        <w:rPr>
          <w:lang w:val="en-US"/>
        </w:rPr>
        <w:t>underlying structure can now be taken to be as in (</w:t>
      </w:r>
      <w:r w:rsidR="00962788">
        <w:rPr>
          <w:lang w:val="en-US"/>
        </w:rPr>
        <w:t>106</w:t>
      </w:r>
      <w:r w:rsidR="004322DC">
        <w:rPr>
          <w:lang w:val="en-US"/>
        </w:rPr>
        <w:t>b), with the interpretation as before in (</w:t>
      </w:r>
      <w:r w:rsidR="00962788">
        <w:rPr>
          <w:lang w:val="en-US"/>
        </w:rPr>
        <w:t>106</w:t>
      </w:r>
      <w:r w:rsidR="004322DC">
        <w:rPr>
          <w:lang w:val="en-US"/>
        </w:rPr>
        <w:t>c):</w:t>
      </w:r>
    </w:p>
    <w:p w14:paraId="7A0159C1" w14:textId="77777777" w:rsidR="009818AB" w:rsidRPr="004C2E32" w:rsidRDefault="009818AB" w:rsidP="009818AB">
      <w:pPr>
        <w:spacing w:after="112" w:line="259" w:lineRule="auto"/>
        <w:ind w:left="0" w:firstLine="0"/>
        <w:rPr>
          <w:lang w:val="en-US"/>
        </w:rPr>
      </w:pPr>
      <w:r w:rsidRPr="004C2E32">
        <w:rPr>
          <w:lang w:val="en-US"/>
        </w:rPr>
        <w:t xml:space="preserve"> </w:t>
      </w:r>
    </w:p>
    <w:p w14:paraId="20DD30C2" w14:textId="77777777" w:rsidR="009818AB" w:rsidRPr="004C2E32" w:rsidRDefault="009818AB" w:rsidP="009818AB">
      <w:pPr>
        <w:spacing w:after="0" w:line="360" w:lineRule="auto"/>
        <w:ind w:right="11"/>
        <w:rPr>
          <w:lang w:val="en-US"/>
        </w:rPr>
      </w:pPr>
      <w:r>
        <w:rPr>
          <w:lang w:val="en-US"/>
        </w:rPr>
        <w:t>(</w:t>
      </w:r>
      <w:r w:rsidR="00962788">
        <w:rPr>
          <w:lang w:val="en-US"/>
        </w:rPr>
        <w:t>106</w:t>
      </w:r>
      <w:r>
        <w:rPr>
          <w:lang w:val="en-US"/>
        </w:rPr>
        <w:t xml:space="preserve">) </w:t>
      </w:r>
      <w:r w:rsidR="006D2854">
        <w:rPr>
          <w:lang w:val="en-US"/>
        </w:rPr>
        <w:t xml:space="preserve">    </w:t>
      </w:r>
      <w:r w:rsidRPr="004C2E32">
        <w:rPr>
          <w:lang w:val="en-US"/>
        </w:rPr>
        <w:t xml:space="preserve">a. John is </w:t>
      </w:r>
      <w:r w:rsidR="004B3EC6">
        <w:rPr>
          <w:lang w:val="en-US"/>
        </w:rPr>
        <w:t>what</w:t>
      </w:r>
      <w:r w:rsidR="008D6EBB">
        <w:rPr>
          <w:lang w:val="en-US"/>
        </w:rPr>
        <w:t xml:space="preserve"> </w:t>
      </w:r>
      <w:r w:rsidRPr="004C2E32">
        <w:rPr>
          <w:lang w:val="en-US"/>
        </w:rPr>
        <w:t xml:space="preserve">Mary is. </w:t>
      </w:r>
    </w:p>
    <w:p w14:paraId="60A44ED4" w14:textId="77777777" w:rsidR="004322DC" w:rsidRDefault="009818AB" w:rsidP="004322DC">
      <w:pPr>
        <w:spacing w:after="0" w:line="360" w:lineRule="auto"/>
        <w:ind w:right="11"/>
        <w:rPr>
          <w:lang w:val="en-US"/>
        </w:rPr>
      </w:pPr>
      <w:r>
        <w:rPr>
          <w:lang w:val="en-US"/>
        </w:rPr>
        <w:t xml:space="preserve">     </w:t>
      </w:r>
      <w:r w:rsidR="00962788">
        <w:rPr>
          <w:lang w:val="en-US"/>
        </w:rPr>
        <w:t xml:space="preserve">  </w:t>
      </w:r>
      <w:r w:rsidR="006D2854">
        <w:rPr>
          <w:lang w:val="en-US"/>
        </w:rPr>
        <w:t xml:space="preserve">    </w:t>
      </w:r>
      <w:r>
        <w:rPr>
          <w:lang w:val="en-US"/>
        </w:rPr>
        <w:t xml:space="preserve">  b</w:t>
      </w:r>
      <w:r w:rsidR="004322DC" w:rsidRPr="004C2E32">
        <w:rPr>
          <w:lang w:val="en-US"/>
        </w:rPr>
        <w:t>. [</w:t>
      </w:r>
      <w:r w:rsidR="004322DC" w:rsidRPr="004C2E32">
        <w:rPr>
          <w:vertAlign w:val="subscript"/>
          <w:lang w:val="en-US"/>
        </w:rPr>
        <w:t>QP</w:t>
      </w:r>
      <w:r w:rsidR="004322DC" w:rsidRPr="004C2E32">
        <w:rPr>
          <w:lang w:val="en-US"/>
        </w:rPr>
        <w:t xml:space="preserve"> </w:t>
      </w:r>
      <w:proofErr w:type="spellStart"/>
      <w:r w:rsidR="004322DC">
        <w:rPr>
          <w:lang w:val="en-US"/>
        </w:rPr>
        <w:t>wh</w:t>
      </w:r>
      <w:proofErr w:type="spellEnd"/>
      <w:r w:rsidR="004322DC" w:rsidRPr="004C2E32">
        <w:rPr>
          <w:lang w:val="en-US"/>
        </w:rPr>
        <w:t xml:space="preserve"> [[</w:t>
      </w:r>
      <w:proofErr w:type="spellStart"/>
      <w:r w:rsidR="004322DC" w:rsidRPr="004C2E32">
        <w:rPr>
          <w:vertAlign w:val="subscript"/>
          <w:lang w:val="en-US"/>
        </w:rPr>
        <w:t>ClP</w:t>
      </w:r>
      <w:proofErr w:type="spellEnd"/>
      <w:r w:rsidR="004322DC" w:rsidRPr="004C2E32">
        <w:rPr>
          <w:lang w:val="en-US"/>
        </w:rPr>
        <w:t xml:space="preserve"> </w:t>
      </w:r>
      <w:r w:rsidR="004322DC">
        <w:rPr>
          <w:lang w:val="en-US"/>
        </w:rPr>
        <w:t>THING</w:t>
      </w:r>
      <w:r w:rsidR="004322DC" w:rsidRPr="004C2E32">
        <w:rPr>
          <w:lang w:val="en-US"/>
        </w:rPr>
        <w:t>] [</w:t>
      </w:r>
      <w:proofErr w:type="spellStart"/>
      <w:r w:rsidR="004322DC" w:rsidRPr="005C0469">
        <w:rPr>
          <w:strike/>
          <w:lang w:val="en-US"/>
        </w:rPr>
        <w:t>wh</w:t>
      </w:r>
      <w:proofErr w:type="spellEnd"/>
      <w:r w:rsidR="004322DC" w:rsidRPr="005C0469">
        <w:rPr>
          <w:strike/>
          <w:lang w:val="en-US"/>
        </w:rPr>
        <w:t>-THING</w:t>
      </w:r>
      <w:r w:rsidR="004322DC">
        <w:rPr>
          <w:lang w:val="en-US"/>
        </w:rPr>
        <w:t xml:space="preserve"> </w:t>
      </w:r>
      <w:r w:rsidR="004322DC" w:rsidRPr="004C2E32">
        <w:rPr>
          <w:lang w:val="en-US"/>
        </w:rPr>
        <w:t xml:space="preserve">Mary is </w:t>
      </w:r>
      <w:r w:rsidR="004322DC" w:rsidRPr="005C0469">
        <w:rPr>
          <w:strike/>
          <w:lang w:val="en-US"/>
        </w:rPr>
        <w:t>wh-THING</w:t>
      </w:r>
      <w:r w:rsidR="004322DC" w:rsidRPr="004C2E32">
        <w:rPr>
          <w:lang w:val="en-US"/>
        </w:rPr>
        <w:t xml:space="preserve">]]] John </w:t>
      </w:r>
    </w:p>
    <w:p w14:paraId="1A70F861" w14:textId="77777777" w:rsidR="004322DC" w:rsidRPr="004C2E32" w:rsidRDefault="004322DC" w:rsidP="004322DC">
      <w:pPr>
        <w:spacing w:after="0" w:line="360" w:lineRule="auto"/>
        <w:ind w:right="11"/>
        <w:rPr>
          <w:lang w:val="en-US"/>
        </w:rPr>
      </w:pPr>
      <w:r>
        <w:rPr>
          <w:lang w:val="en-US"/>
        </w:rPr>
        <w:t xml:space="preserve">            </w:t>
      </w:r>
      <w:r w:rsidR="00962788">
        <w:rPr>
          <w:lang w:val="en-US"/>
        </w:rPr>
        <w:t xml:space="preserve">  </w:t>
      </w:r>
      <w:r>
        <w:rPr>
          <w:lang w:val="en-US"/>
        </w:rPr>
        <w:t xml:space="preserve">   </w:t>
      </w:r>
      <w:r w:rsidRPr="004C2E32">
        <w:rPr>
          <w:lang w:val="en-US"/>
        </w:rPr>
        <w:t xml:space="preserve">is </w:t>
      </w:r>
      <w:r w:rsidRPr="004322DC">
        <w:rPr>
          <w:strike/>
          <w:lang w:val="en-US"/>
        </w:rPr>
        <w:t>[</w:t>
      </w:r>
      <w:r w:rsidRPr="004322DC">
        <w:rPr>
          <w:strike/>
          <w:vertAlign w:val="subscript"/>
          <w:lang w:val="en-US"/>
        </w:rPr>
        <w:t>QP</w:t>
      </w:r>
      <w:r w:rsidRPr="004322DC">
        <w:rPr>
          <w:strike/>
          <w:lang w:val="en-US"/>
        </w:rPr>
        <w:t xml:space="preserve"> </w:t>
      </w:r>
      <w:proofErr w:type="spellStart"/>
      <w:r w:rsidRPr="004322DC">
        <w:rPr>
          <w:strike/>
          <w:lang w:val="en-US"/>
        </w:rPr>
        <w:t>wh</w:t>
      </w:r>
      <w:proofErr w:type="spellEnd"/>
      <w:r w:rsidRPr="004322DC">
        <w:rPr>
          <w:strike/>
          <w:lang w:val="en-US"/>
        </w:rPr>
        <w:t xml:space="preserve"> [[</w:t>
      </w:r>
      <w:proofErr w:type="spellStart"/>
      <w:r w:rsidRPr="004322DC">
        <w:rPr>
          <w:strike/>
          <w:vertAlign w:val="subscript"/>
          <w:lang w:val="en-US"/>
        </w:rPr>
        <w:t>ClP</w:t>
      </w:r>
      <w:proofErr w:type="spellEnd"/>
      <w:r w:rsidRPr="004322DC">
        <w:rPr>
          <w:strike/>
          <w:lang w:val="en-US"/>
        </w:rPr>
        <w:t xml:space="preserve"> THING] [</w:t>
      </w:r>
      <w:proofErr w:type="spellStart"/>
      <w:r w:rsidRPr="005C0469">
        <w:rPr>
          <w:strike/>
          <w:lang w:val="en-US"/>
        </w:rPr>
        <w:t>wh</w:t>
      </w:r>
      <w:proofErr w:type="spellEnd"/>
      <w:r w:rsidRPr="005C0469">
        <w:rPr>
          <w:strike/>
          <w:lang w:val="en-US"/>
        </w:rPr>
        <w:t>-THING</w:t>
      </w:r>
      <w:r>
        <w:rPr>
          <w:lang w:val="en-US"/>
        </w:rPr>
        <w:t xml:space="preserve"> </w:t>
      </w:r>
      <w:r w:rsidRPr="004C2E32">
        <w:rPr>
          <w:lang w:val="en-US"/>
        </w:rPr>
        <w:t xml:space="preserve">Mary is </w:t>
      </w:r>
      <w:r w:rsidRPr="005C0469">
        <w:rPr>
          <w:strike/>
          <w:lang w:val="en-US"/>
        </w:rPr>
        <w:t>wh-THING</w:t>
      </w:r>
      <w:r w:rsidRPr="004C2E32">
        <w:rPr>
          <w:lang w:val="en-US"/>
        </w:rPr>
        <w:t xml:space="preserve">]]] </w:t>
      </w:r>
    </w:p>
    <w:p w14:paraId="7AF56126" w14:textId="77777777" w:rsidR="004322DC" w:rsidRPr="004C2E32" w:rsidRDefault="004322DC" w:rsidP="004322DC">
      <w:pPr>
        <w:spacing w:after="0" w:line="360" w:lineRule="auto"/>
        <w:ind w:left="-5" w:right="11"/>
        <w:rPr>
          <w:lang w:val="en-US"/>
        </w:rPr>
      </w:pPr>
      <w:r w:rsidRPr="004C2E32">
        <w:rPr>
          <w:lang w:val="en-US"/>
        </w:rPr>
        <w:t xml:space="preserve">      </w:t>
      </w:r>
      <w:r>
        <w:rPr>
          <w:lang w:val="en-US"/>
        </w:rPr>
        <w:t xml:space="preserve">    </w:t>
      </w:r>
      <w:r w:rsidRPr="004C2E32">
        <w:rPr>
          <w:lang w:val="en-US"/>
        </w:rPr>
        <w:t xml:space="preserve"> </w:t>
      </w:r>
      <w:r w:rsidR="00962788">
        <w:rPr>
          <w:lang w:val="en-US"/>
        </w:rPr>
        <w:t xml:space="preserve">  c</w:t>
      </w:r>
      <w:r w:rsidRPr="004C2E32">
        <w:rPr>
          <w:lang w:val="en-US"/>
        </w:rPr>
        <w:t xml:space="preserve">. </w:t>
      </w:r>
      <w:r>
        <w:rPr>
          <w:rFonts w:ascii="Segoe UI Symbol" w:eastAsia="Segoe UI Symbol" w:hAnsi="Segoe UI Symbol" w:cs="Segoe UI Symbol"/>
        </w:rPr>
        <w:sym w:font="Symbol" w:char="F022"/>
      </w:r>
      <w:proofErr w:type="gramStart"/>
      <w:r w:rsidRPr="004C2E32">
        <w:rPr>
          <w:lang w:val="en-US"/>
        </w:rPr>
        <w:t>x(</w:t>
      </w:r>
      <w:proofErr w:type="gramEnd"/>
      <w:r>
        <w:rPr>
          <w:rFonts w:ascii="Segoe UI Symbol" w:eastAsia="Segoe UI Symbol" w:hAnsi="Segoe UI Symbol" w:cs="Segoe UI Symbol"/>
        </w:rPr>
        <w:sym w:font="Symbol" w:char="F024"/>
      </w:r>
      <w:proofErr w:type="gramStart"/>
      <w:r w:rsidRPr="004C2E32">
        <w:rPr>
          <w:lang w:val="en-US"/>
        </w:rPr>
        <w:t>X(is(</w:t>
      </w:r>
      <w:proofErr w:type="gramEnd"/>
      <w:r w:rsidRPr="004C2E32">
        <w:rPr>
          <w:lang w:val="en-US"/>
        </w:rPr>
        <w:t xml:space="preserve">Mary, X) &amp; </w:t>
      </w:r>
      <w:proofErr w:type="gramStart"/>
      <w:r w:rsidRPr="005E232C">
        <w:rPr>
          <w:b/>
          <w:bCs/>
          <w:lang w:val="en-US"/>
        </w:rPr>
        <w:t>THING</w:t>
      </w:r>
      <w:r w:rsidRPr="004C2E32">
        <w:rPr>
          <w:lang w:val="en-US"/>
        </w:rPr>
        <w:t>(</w:t>
      </w:r>
      <w:proofErr w:type="gramEnd"/>
      <w:r w:rsidRPr="004C2E32">
        <w:rPr>
          <w:lang w:val="en-US"/>
        </w:rPr>
        <w:t xml:space="preserve">x, X)) </w:t>
      </w:r>
      <w:r>
        <w:rPr>
          <w:rFonts w:ascii="Wingdings" w:eastAsia="Wingdings" w:hAnsi="Wingdings" w:cs="Wingdings"/>
        </w:rPr>
        <w:t></w:t>
      </w:r>
      <w:r w:rsidRPr="004C2E32">
        <w:rPr>
          <w:lang w:val="en-US"/>
        </w:rPr>
        <w:t xml:space="preserve"> </w:t>
      </w:r>
      <w:r>
        <w:rPr>
          <w:rFonts w:ascii="Segoe UI Symbol" w:eastAsia="Segoe UI Symbol" w:hAnsi="Segoe UI Symbol" w:cs="Segoe UI Symbol"/>
          <w:lang w:val="en-US"/>
        </w:rPr>
        <w:sym w:font="Symbol" w:char="F024"/>
      </w:r>
      <w:proofErr w:type="gramStart"/>
      <w:r w:rsidRPr="004C2E32">
        <w:rPr>
          <w:lang w:val="en-US"/>
        </w:rPr>
        <w:t>X(is(</w:t>
      </w:r>
      <w:proofErr w:type="gramEnd"/>
      <w:r w:rsidRPr="004C2E32">
        <w:rPr>
          <w:lang w:val="en-US"/>
        </w:rPr>
        <w:t xml:space="preserve">John, X) &amp; </w:t>
      </w:r>
      <w:proofErr w:type="gramStart"/>
      <w:r w:rsidRPr="005E232C">
        <w:rPr>
          <w:b/>
          <w:bCs/>
          <w:lang w:val="en-US"/>
        </w:rPr>
        <w:t>THING</w:t>
      </w:r>
      <w:r w:rsidRPr="004C2E32">
        <w:rPr>
          <w:lang w:val="en-US"/>
        </w:rPr>
        <w:t>(</w:t>
      </w:r>
      <w:proofErr w:type="gramEnd"/>
      <w:r w:rsidRPr="004C2E32">
        <w:rPr>
          <w:lang w:val="en-US"/>
        </w:rPr>
        <w:t xml:space="preserve">x, X))) </w:t>
      </w:r>
    </w:p>
    <w:p w14:paraId="329CECAF" w14:textId="77777777" w:rsidR="004B3EC6" w:rsidRDefault="004B3EC6" w:rsidP="009818AB">
      <w:pPr>
        <w:spacing w:after="0" w:line="360" w:lineRule="auto"/>
        <w:ind w:right="11"/>
        <w:rPr>
          <w:lang w:val="en-US"/>
        </w:rPr>
      </w:pPr>
    </w:p>
    <w:p w14:paraId="4930D568" w14:textId="77777777" w:rsidR="004B3EC6" w:rsidRDefault="004322DC" w:rsidP="009818AB">
      <w:pPr>
        <w:spacing w:after="0" w:line="360" w:lineRule="auto"/>
        <w:ind w:right="11"/>
        <w:rPr>
          <w:lang w:val="en-US"/>
        </w:rPr>
      </w:pPr>
      <w:r>
        <w:rPr>
          <w:lang w:val="en-US"/>
        </w:rPr>
        <w:t xml:space="preserve">To obtain that interpretation, the two underlying occurrences of THING, in the main and the </w:t>
      </w:r>
      <w:proofErr w:type="spellStart"/>
      <w:r>
        <w:rPr>
          <w:lang w:val="en-US"/>
        </w:rPr>
        <w:t>embededd</w:t>
      </w:r>
      <w:proofErr w:type="spellEnd"/>
      <w:r>
        <w:rPr>
          <w:lang w:val="en-US"/>
        </w:rPr>
        <w:t xml:space="preserve"> clause, need to be taken into account, leading to reification both with respect to the matrix clause and the relative clause. Thus, for free relatives a new function </w:t>
      </w:r>
      <w:r w:rsidRPr="004322DC">
        <w:rPr>
          <w:b/>
          <w:bCs/>
          <w:lang w:val="en-US"/>
        </w:rPr>
        <w:t>thing-thing</w:t>
      </w:r>
      <w:r>
        <w:rPr>
          <w:lang w:val="en-US"/>
        </w:rPr>
        <w:t xml:space="preserve"> can defined below:</w:t>
      </w:r>
    </w:p>
    <w:p w14:paraId="7177DCD5" w14:textId="77777777" w:rsidR="004322DC" w:rsidRDefault="004322DC" w:rsidP="009818AB">
      <w:pPr>
        <w:spacing w:after="0" w:line="360" w:lineRule="auto"/>
        <w:ind w:right="11"/>
        <w:rPr>
          <w:lang w:val="en-US"/>
        </w:rPr>
      </w:pPr>
    </w:p>
    <w:p w14:paraId="1E5FC05B" w14:textId="77777777" w:rsidR="004322DC" w:rsidRDefault="004322DC" w:rsidP="009818AB">
      <w:pPr>
        <w:spacing w:after="0" w:line="360" w:lineRule="auto"/>
        <w:ind w:right="11"/>
        <w:rPr>
          <w:lang w:val="en-US"/>
        </w:rPr>
      </w:pPr>
      <w:r>
        <w:rPr>
          <w:lang w:val="en-US"/>
        </w:rPr>
        <w:t>(</w:t>
      </w:r>
      <w:r w:rsidR="00962788">
        <w:rPr>
          <w:lang w:val="en-US"/>
        </w:rPr>
        <w:t>107</w:t>
      </w:r>
      <w:r>
        <w:rPr>
          <w:lang w:val="en-US"/>
        </w:rPr>
        <w:t>)     a. For properties of nonobjects A and B,</w:t>
      </w:r>
      <w:r w:rsidR="004B3EC6">
        <w:rPr>
          <w:lang w:val="en-US"/>
        </w:rPr>
        <w:t xml:space="preserve"> </w:t>
      </w:r>
    </w:p>
    <w:p w14:paraId="5A6328F7" w14:textId="77777777" w:rsidR="004322DC" w:rsidRDefault="004322DC" w:rsidP="009818AB">
      <w:pPr>
        <w:spacing w:after="0" w:line="360" w:lineRule="auto"/>
        <w:ind w:right="11"/>
        <w:rPr>
          <w:lang w:val="en-US"/>
        </w:rPr>
      </w:pPr>
      <w:r>
        <w:rPr>
          <w:lang w:val="en-US"/>
        </w:rPr>
        <w:t xml:space="preserve">              </w:t>
      </w:r>
      <w:r w:rsidR="00962788">
        <w:rPr>
          <w:lang w:val="en-US"/>
        </w:rPr>
        <w:t xml:space="preserve">  </w:t>
      </w:r>
      <w:r>
        <w:rPr>
          <w:lang w:val="en-US"/>
        </w:rPr>
        <w:t xml:space="preserve">  (</w:t>
      </w:r>
      <w:r w:rsidRPr="004322DC">
        <w:rPr>
          <w:b/>
          <w:bCs/>
          <w:lang w:val="en-US"/>
        </w:rPr>
        <w:t>thing-</w:t>
      </w:r>
      <w:proofErr w:type="gramStart"/>
      <w:r w:rsidR="004B3EC6" w:rsidRPr="004322DC">
        <w:rPr>
          <w:b/>
          <w:bCs/>
          <w:lang w:val="en-US"/>
        </w:rPr>
        <w:t>thing</w:t>
      </w:r>
      <w:r w:rsidR="004B3EC6">
        <w:rPr>
          <w:lang w:val="en-US"/>
        </w:rPr>
        <w:t>(</w:t>
      </w:r>
      <w:proofErr w:type="gramEnd"/>
      <w:r>
        <w:rPr>
          <w:lang w:val="en-US"/>
        </w:rPr>
        <w:t>EVERY</w:t>
      </w:r>
      <w:proofErr w:type="gramStart"/>
      <w:r w:rsidR="004B3EC6">
        <w:rPr>
          <w:lang w:val="en-US"/>
        </w:rPr>
        <w:t>)</w:t>
      </w:r>
      <w:r>
        <w:rPr>
          <w:lang w:val="en-US"/>
        </w:rPr>
        <w:t>)</w:t>
      </w:r>
      <w:r w:rsidR="004B3EC6">
        <w:rPr>
          <w:lang w:val="en-US"/>
        </w:rPr>
        <w:t>(</w:t>
      </w:r>
      <w:proofErr w:type="gramEnd"/>
      <w:r w:rsidR="004B3EC6">
        <w:rPr>
          <w:lang w:val="en-US"/>
        </w:rPr>
        <w:t xml:space="preserve">A)(B) = </w:t>
      </w:r>
      <w:r>
        <w:rPr>
          <w:lang w:val="en-US"/>
        </w:rPr>
        <w:t>EVERY</w:t>
      </w:r>
      <w:r w:rsidR="004B3EC6">
        <w:rPr>
          <w:lang w:val="en-US"/>
        </w:rPr>
        <w:t>(</w:t>
      </w:r>
      <w:r>
        <w:rPr>
          <w:lang w:val="en-US"/>
        </w:rPr>
        <w:sym w:font="Symbol" w:char="F06C"/>
      </w:r>
      <w:r w:rsidR="004B3EC6">
        <w:rPr>
          <w:lang w:val="en-US"/>
        </w:rPr>
        <w:t>X</w:t>
      </w:r>
      <w:r>
        <w:rPr>
          <w:lang w:val="en-US"/>
        </w:rPr>
        <w:sym w:font="Symbol" w:char="F05B"/>
      </w:r>
      <w:r w:rsidR="004B3EC6">
        <w:rPr>
          <w:lang w:val="en-US"/>
        </w:rPr>
        <w:t>A(X) &amp; THING(X)</w:t>
      </w:r>
      <w:r>
        <w:rPr>
          <w:lang w:val="en-US"/>
        </w:rPr>
        <w:sym w:font="Symbol" w:char="F05D"/>
      </w:r>
      <w:r>
        <w:rPr>
          <w:lang w:val="en-US"/>
        </w:rPr>
        <w:t>)</w:t>
      </w:r>
      <w:r w:rsidR="004B3EC6">
        <w:rPr>
          <w:lang w:val="en-US"/>
        </w:rPr>
        <w:t>(</w:t>
      </w:r>
      <w:r>
        <w:rPr>
          <w:lang w:val="en-US"/>
        </w:rPr>
        <w:sym w:font="Symbol" w:char="F06C"/>
      </w:r>
      <w:r w:rsidR="000E2A5E">
        <w:rPr>
          <w:lang w:val="en-US"/>
        </w:rPr>
        <w:t>X</w:t>
      </w:r>
      <w:r>
        <w:rPr>
          <w:lang w:val="en-US"/>
        </w:rPr>
        <w:sym w:font="Symbol" w:char="F05B"/>
      </w:r>
      <w:r w:rsidR="000E2A5E">
        <w:rPr>
          <w:lang w:val="en-US"/>
        </w:rPr>
        <w:t xml:space="preserve">B(X) &amp; </w:t>
      </w:r>
    </w:p>
    <w:p w14:paraId="292777A1" w14:textId="77777777" w:rsidR="004B3EC6" w:rsidRDefault="004322DC" w:rsidP="009818AB">
      <w:pPr>
        <w:spacing w:after="0" w:line="360" w:lineRule="auto"/>
        <w:ind w:right="11"/>
        <w:rPr>
          <w:lang w:val="en-US"/>
        </w:rPr>
      </w:pPr>
      <w:r>
        <w:rPr>
          <w:b/>
          <w:bCs/>
          <w:lang w:val="en-US"/>
        </w:rPr>
        <w:t xml:space="preserve">             </w:t>
      </w:r>
      <w:r w:rsidR="00962788">
        <w:rPr>
          <w:b/>
          <w:bCs/>
          <w:lang w:val="en-US"/>
        </w:rPr>
        <w:t xml:space="preserve"> </w:t>
      </w:r>
      <w:r>
        <w:rPr>
          <w:b/>
          <w:bCs/>
          <w:lang w:val="en-US"/>
        </w:rPr>
        <w:t xml:space="preserve">   </w:t>
      </w:r>
      <w:r w:rsidR="000E2A5E">
        <w:rPr>
          <w:lang w:val="en-US"/>
        </w:rPr>
        <w:t>THING(X)</w:t>
      </w:r>
      <w:r>
        <w:rPr>
          <w:lang w:val="en-US"/>
        </w:rPr>
        <w:sym w:font="Symbol" w:char="F05D"/>
      </w:r>
    </w:p>
    <w:p w14:paraId="6A25248B" w14:textId="77777777" w:rsidR="004322DC" w:rsidRDefault="004322DC" w:rsidP="009818AB">
      <w:pPr>
        <w:spacing w:after="0" w:line="360" w:lineRule="auto"/>
        <w:ind w:right="11"/>
        <w:rPr>
          <w:lang w:val="en-US"/>
        </w:rPr>
      </w:pPr>
      <w:r>
        <w:rPr>
          <w:lang w:val="en-US"/>
        </w:rPr>
        <w:t xml:space="preserve">             b. Interpretation of free relative pronoun </w:t>
      </w:r>
      <w:r w:rsidRPr="004322DC">
        <w:rPr>
          <w:i/>
          <w:iCs/>
          <w:lang w:val="en-US"/>
        </w:rPr>
        <w:t>what</w:t>
      </w:r>
    </w:p>
    <w:p w14:paraId="2DF7C628" w14:textId="77777777" w:rsidR="004322DC" w:rsidRDefault="004322DC" w:rsidP="009818AB">
      <w:pPr>
        <w:spacing w:after="0" w:line="360" w:lineRule="auto"/>
        <w:ind w:right="11"/>
        <w:rPr>
          <w:lang w:val="en-US"/>
        </w:rPr>
      </w:pPr>
      <w:r>
        <w:rPr>
          <w:lang w:val="en-US"/>
        </w:rPr>
        <w:t xml:space="preserve">                 </w:t>
      </w:r>
      <w:r>
        <w:rPr>
          <w:lang w:val="en-US"/>
        </w:rPr>
        <w:sym w:font="Symbol" w:char="F05B"/>
      </w:r>
      <w:r w:rsidRPr="004322DC">
        <w:rPr>
          <w:i/>
          <w:iCs/>
          <w:lang w:val="en-US"/>
        </w:rPr>
        <w:t>what</w:t>
      </w:r>
      <w:r>
        <w:rPr>
          <w:lang w:val="en-US"/>
        </w:rPr>
        <w:sym w:font="Symbol" w:char="F05D"/>
      </w:r>
      <w:r>
        <w:rPr>
          <w:lang w:val="en-US"/>
        </w:rPr>
        <w:t xml:space="preserve"> = </w:t>
      </w:r>
      <w:r w:rsidRPr="004322DC">
        <w:rPr>
          <w:b/>
          <w:bCs/>
          <w:lang w:val="en-US"/>
        </w:rPr>
        <w:t>thing-</w:t>
      </w:r>
      <w:proofErr w:type="gramStart"/>
      <w:r w:rsidRPr="004322DC">
        <w:rPr>
          <w:b/>
          <w:bCs/>
          <w:lang w:val="en-US"/>
        </w:rPr>
        <w:t>thing</w:t>
      </w:r>
      <w:r>
        <w:rPr>
          <w:lang w:val="en-US"/>
        </w:rPr>
        <w:t>(</w:t>
      </w:r>
      <w:proofErr w:type="gramEnd"/>
      <w:r>
        <w:rPr>
          <w:lang w:val="en-US"/>
        </w:rPr>
        <w:t>EVERY)</w:t>
      </w:r>
    </w:p>
    <w:p w14:paraId="1579C852" w14:textId="77777777" w:rsidR="004322DC" w:rsidRDefault="004322DC" w:rsidP="009818AB">
      <w:pPr>
        <w:spacing w:after="0" w:line="360" w:lineRule="auto"/>
        <w:ind w:right="11"/>
        <w:rPr>
          <w:lang w:val="en-US"/>
        </w:rPr>
      </w:pPr>
    </w:p>
    <w:p w14:paraId="7C06B8D1" w14:textId="77777777" w:rsidR="004322DC" w:rsidRDefault="004322DC" w:rsidP="009818AB">
      <w:pPr>
        <w:spacing w:after="0" w:line="360" w:lineRule="auto"/>
        <w:ind w:right="11"/>
        <w:rPr>
          <w:lang w:val="en-US"/>
        </w:rPr>
      </w:pPr>
      <w:r>
        <w:rPr>
          <w:lang w:val="en-US"/>
        </w:rPr>
        <w:t>Then the interpretation of (</w:t>
      </w:r>
      <w:r w:rsidR="00962788">
        <w:rPr>
          <w:lang w:val="en-US"/>
        </w:rPr>
        <w:t>106</w:t>
      </w:r>
      <w:r>
        <w:rPr>
          <w:lang w:val="en-US"/>
        </w:rPr>
        <w:t>a) can proceed simplified</w:t>
      </w:r>
      <w:r w:rsidR="00962788">
        <w:rPr>
          <w:lang w:val="en-US"/>
        </w:rPr>
        <w:t xml:space="preserve"> as</w:t>
      </w:r>
      <w:r>
        <w:rPr>
          <w:lang w:val="en-US"/>
        </w:rPr>
        <w:t xml:space="preserve"> in (</w:t>
      </w:r>
      <w:r w:rsidR="00962788">
        <w:rPr>
          <w:lang w:val="en-US"/>
        </w:rPr>
        <w:t>108</w:t>
      </w:r>
      <w:r>
        <w:rPr>
          <w:lang w:val="en-US"/>
        </w:rPr>
        <w:t>):</w:t>
      </w:r>
    </w:p>
    <w:p w14:paraId="28ED319F" w14:textId="77777777" w:rsidR="004322DC" w:rsidRDefault="004322DC" w:rsidP="009818AB">
      <w:pPr>
        <w:spacing w:after="0" w:line="360" w:lineRule="auto"/>
        <w:ind w:right="11"/>
        <w:rPr>
          <w:lang w:val="en-US"/>
        </w:rPr>
      </w:pPr>
    </w:p>
    <w:p w14:paraId="2E9578CE" w14:textId="77777777" w:rsidR="009818AB" w:rsidRDefault="004322DC" w:rsidP="009818AB">
      <w:pPr>
        <w:spacing w:after="0" w:line="360" w:lineRule="auto"/>
        <w:ind w:left="-5" w:right="11"/>
        <w:rPr>
          <w:lang w:val="en-US"/>
        </w:rPr>
      </w:pPr>
      <w:r>
        <w:rPr>
          <w:bCs/>
          <w:lang w:val="en-US"/>
        </w:rPr>
        <w:t>(</w:t>
      </w:r>
      <w:r w:rsidR="00962788">
        <w:rPr>
          <w:bCs/>
          <w:lang w:val="en-US"/>
        </w:rPr>
        <w:t>108</w:t>
      </w:r>
      <w:r>
        <w:rPr>
          <w:bCs/>
          <w:lang w:val="en-US"/>
        </w:rPr>
        <w:t xml:space="preserve">) </w:t>
      </w:r>
      <w:proofErr w:type="gramStart"/>
      <w:r>
        <w:rPr>
          <w:bCs/>
          <w:lang w:val="en-US"/>
        </w:rPr>
        <w:t xml:space="preserve">   </w:t>
      </w:r>
      <w:r w:rsidR="009818AB">
        <w:rPr>
          <w:b/>
          <w:lang w:val="en-US"/>
        </w:rPr>
        <w:t>(</w:t>
      </w:r>
      <w:proofErr w:type="gramEnd"/>
      <w:r w:rsidR="009818AB">
        <w:rPr>
          <w:b/>
          <w:lang w:val="en-US"/>
        </w:rPr>
        <w:t>thing</w:t>
      </w:r>
      <w:r>
        <w:rPr>
          <w:b/>
          <w:lang w:val="en-US"/>
        </w:rPr>
        <w:t>-</w:t>
      </w:r>
      <w:proofErr w:type="gramStart"/>
      <w:r>
        <w:rPr>
          <w:b/>
          <w:lang w:val="en-US"/>
        </w:rPr>
        <w:t>thing</w:t>
      </w:r>
      <w:r w:rsidR="009818AB" w:rsidRPr="004C2E32">
        <w:rPr>
          <w:lang w:val="en-US"/>
        </w:rPr>
        <w:t>(</w:t>
      </w:r>
      <w:proofErr w:type="gramEnd"/>
      <w:r w:rsidR="009818AB">
        <w:rPr>
          <w:lang w:val="en-US"/>
        </w:rPr>
        <w:t>EVERY</w:t>
      </w:r>
      <w:proofErr w:type="gramStart"/>
      <w:r w:rsidR="009818AB" w:rsidRPr="004C2E32">
        <w:rPr>
          <w:lang w:val="en-US"/>
        </w:rPr>
        <w:t>)</w:t>
      </w:r>
      <w:r w:rsidR="009818AB">
        <w:rPr>
          <w:lang w:val="en-US"/>
        </w:rPr>
        <w:t>)</w:t>
      </w:r>
      <w:r w:rsidR="009818AB" w:rsidRPr="004C2E32">
        <w:rPr>
          <w:lang w:val="en-US"/>
        </w:rPr>
        <w:t>(</w:t>
      </w:r>
      <w:proofErr w:type="gramEnd"/>
      <w:r w:rsidR="009818AB" w:rsidRPr="004C2E32">
        <w:rPr>
          <w:lang w:val="en-US"/>
        </w:rPr>
        <w:t xml:space="preserve"> Mary is </w:t>
      </w:r>
      <w:r w:rsidRPr="004322DC">
        <w:rPr>
          <w:lang w:val="en-US"/>
        </w:rPr>
        <w:t>e</w:t>
      </w:r>
      <w:proofErr w:type="gramStart"/>
      <w:r w:rsidR="009818AB" w:rsidRPr="004C2E32">
        <w:rPr>
          <w:lang w:val="en-US"/>
        </w:rPr>
        <w:t>])(</w:t>
      </w:r>
      <w:proofErr w:type="gramEnd"/>
      <w:r w:rsidR="009818AB" w:rsidRPr="004C2E32">
        <w:rPr>
          <w:lang w:val="en-US"/>
        </w:rPr>
        <w:t xml:space="preserve">[John is </w:t>
      </w:r>
      <w:r>
        <w:rPr>
          <w:lang w:val="en-US"/>
        </w:rPr>
        <w:t>e</w:t>
      </w:r>
      <w:r w:rsidR="009818AB" w:rsidRPr="004C2E32">
        <w:rPr>
          <w:lang w:val="en-US"/>
        </w:rPr>
        <w:t xml:space="preserve">]) =  </w:t>
      </w:r>
      <w:r w:rsidR="009818AB">
        <w:rPr>
          <w:lang w:val="en-US"/>
        </w:rPr>
        <w:t xml:space="preserve">   </w:t>
      </w:r>
    </w:p>
    <w:p w14:paraId="37483AB9" w14:textId="77777777" w:rsidR="009818AB" w:rsidRPr="004C2E32" w:rsidRDefault="009818AB" w:rsidP="009818AB">
      <w:pPr>
        <w:spacing w:after="0" w:line="360" w:lineRule="auto"/>
        <w:ind w:left="-5" w:right="11"/>
        <w:rPr>
          <w:lang w:val="en-US"/>
        </w:rPr>
      </w:pPr>
      <w:r>
        <w:rPr>
          <w:lang w:val="en-US"/>
        </w:rPr>
        <w:t xml:space="preserve">     </w:t>
      </w:r>
      <w:r w:rsidR="006D2854">
        <w:rPr>
          <w:lang w:val="en-US"/>
        </w:rPr>
        <w:t xml:space="preserve">  </w:t>
      </w:r>
      <w:r w:rsidR="00962788">
        <w:rPr>
          <w:lang w:val="en-US"/>
        </w:rPr>
        <w:t xml:space="preserve"> </w:t>
      </w:r>
      <w:r w:rsidR="006D2854">
        <w:rPr>
          <w:lang w:val="en-US"/>
        </w:rPr>
        <w:t xml:space="preserve"> </w:t>
      </w:r>
      <w:r>
        <w:rPr>
          <w:lang w:val="en-US"/>
        </w:rPr>
        <w:t xml:space="preserve">   (</w:t>
      </w:r>
      <w:r w:rsidRPr="007877E6">
        <w:rPr>
          <w:b/>
          <w:bCs/>
          <w:lang w:val="en-US"/>
        </w:rPr>
        <w:t>thing</w:t>
      </w:r>
      <w:r w:rsidR="004322DC">
        <w:rPr>
          <w:b/>
          <w:bCs/>
          <w:lang w:val="en-US"/>
        </w:rPr>
        <w:t>-</w:t>
      </w:r>
      <w:proofErr w:type="gramStart"/>
      <w:r w:rsidR="004322DC">
        <w:rPr>
          <w:b/>
          <w:bCs/>
          <w:lang w:val="en-US"/>
        </w:rPr>
        <w:t>thing</w:t>
      </w:r>
      <w:r>
        <w:rPr>
          <w:lang w:val="en-US"/>
        </w:rPr>
        <w:t>(</w:t>
      </w:r>
      <w:proofErr w:type="gramEnd"/>
      <w:r>
        <w:rPr>
          <w:lang w:val="en-US"/>
        </w:rPr>
        <w:t>EVERY</w:t>
      </w:r>
      <w:proofErr w:type="gramStart"/>
      <w:r>
        <w:rPr>
          <w:lang w:val="en-US"/>
        </w:rPr>
        <w:t>))</w:t>
      </w:r>
      <w:r w:rsidRPr="004C2E32">
        <w:rPr>
          <w:lang w:val="en-US"/>
        </w:rPr>
        <w:t>(</w:t>
      </w:r>
      <w:proofErr w:type="gramEnd"/>
      <w:r>
        <w:t>λ</w:t>
      </w:r>
      <w:proofErr w:type="gramStart"/>
      <w:r w:rsidR="004322DC" w:rsidRPr="004322DC">
        <w:rPr>
          <w:lang w:val="en-US"/>
        </w:rPr>
        <w:t>X</w:t>
      </w:r>
      <w:r w:rsidRPr="004C2E32">
        <w:rPr>
          <w:lang w:val="en-US"/>
        </w:rPr>
        <w:t>[</w:t>
      </w:r>
      <w:proofErr w:type="gramEnd"/>
      <w:r w:rsidRPr="004C2E32">
        <w:rPr>
          <w:lang w:val="en-US"/>
        </w:rPr>
        <w:t>(</w:t>
      </w:r>
      <w:proofErr w:type="gramStart"/>
      <w:r>
        <w:rPr>
          <w:lang w:val="en-US"/>
        </w:rPr>
        <w:t>is</w:t>
      </w:r>
      <w:r w:rsidRPr="004C2E32">
        <w:rPr>
          <w:lang w:val="en-US"/>
        </w:rPr>
        <w:t>(</w:t>
      </w:r>
      <w:proofErr w:type="gramEnd"/>
      <w:r>
        <w:rPr>
          <w:lang w:val="en-US"/>
        </w:rPr>
        <w:t>Mary</w:t>
      </w:r>
      <w:r w:rsidRPr="004C2E32">
        <w:rPr>
          <w:lang w:val="en-US"/>
        </w:rPr>
        <w:t>, X)</w:t>
      </w:r>
      <w:proofErr w:type="gramStart"/>
      <w:r w:rsidRPr="004C2E32">
        <w:rPr>
          <w:lang w:val="en-US"/>
        </w:rPr>
        <w:t>])(</w:t>
      </w:r>
      <w:proofErr w:type="gramEnd"/>
      <w:r>
        <w:t>λ</w:t>
      </w:r>
      <w:proofErr w:type="gramStart"/>
      <w:r>
        <w:rPr>
          <w:lang w:val="en-US"/>
        </w:rPr>
        <w:t>X</w:t>
      </w:r>
      <w:r w:rsidRPr="004C2E32">
        <w:rPr>
          <w:lang w:val="en-US"/>
        </w:rPr>
        <w:t>(</w:t>
      </w:r>
      <w:proofErr w:type="gramEnd"/>
      <w:r w:rsidRPr="004C2E32">
        <w:rPr>
          <w:lang w:val="en-US"/>
        </w:rPr>
        <w:t>[</w:t>
      </w:r>
      <w:proofErr w:type="gramStart"/>
      <w:r>
        <w:rPr>
          <w:lang w:val="en-US"/>
        </w:rPr>
        <w:t>is</w:t>
      </w:r>
      <w:r w:rsidRPr="004C2E32">
        <w:rPr>
          <w:lang w:val="en-US"/>
        </w:rPr>
        <w:t>(</w:t>
      </w:r>
      <w:proofErr w:type="gramEnd"/>
      <w:r>
        <w:rPr>
          <w:lang w:val="en-US"/>
        </w:rPr>
        <w:t>John</w:t>
      </w:r>
      <w:r w:rsidRPr="004C2E32">
        <w:rPr>
          <w:lang w:val="en-US"/>
        </w:rPr>
        <w:t>, X))</w:t>
      </w:r>
      <w:r w:rsidR="004322DC">
        <w:rPr>
          <w:lang w:val="en-US"/>
        </w:rPr>
        <w:sym w:font="Symbol" w:char="F05D"/>
      </w:r>
      <w:r w:rsidR="004322DC">
        <w:rPr>
          <w:lang w:val="en-US"/>
        </w:rPr>
        <w:t xml:space="preserve"> =</w:t>
      </w:r>
    </w:p>
    <w:p w14:paraId="69019469" w14:textId="77777777" w:rsidR="009818AB" w:rsidRDefault="009818AB" w:rsidP="009818AB">
      <w:pPr>
        <w:spacing w:after="0" w:line="360" w:lineRule="auto"/>
        <w:ind w:left="-5" w:right="11"/>
        <w:rPr>
          <w:lang w:val="en-US"/>
        </w:rPr>
      </w:pPr>
      <w:r w:rsidRPr="004C2E32">
        <w:rPr>
          <w:lang w:val="en-US"/>
        </w:rPr>
        <w:t xml:space="preserve">      </w:t>
      </w:r>
      <w:r w:rsidR="00962788">
        <w:rPr>
          <w:lang w:val="en-US"/>
        </w:rPr>
        <w:t xml:space="preserve"> </w:t>
      </w:r>
      <w:r w:rsidRPr="004C2E32">
        <w:rPr>
          <w:lang w:val="en-US"/>
        </w:rPr>
        <w:t xml:space="preserve"> </w:t>
      </w:r>
      <w:r w:rsidR="006D2854">
        <w:rPr>
          <w:lang w:val="en-US"/>
        </w:rPr>
        <w:t xml:space="preserve">  </w:t>
      </w:r>
      <w:r w:rsidR="004322DC">
        <w:rPr>
          <w:lang w:val="en-US"/>
        </w:rPr>
        <w:t xml:space="preserve">  </w:t>
      </w:r>
      <w:proofErr w:type="gramStart"/>
      <w:r>
        <w:rPr>
          <w:lang w:val="en-US"/>
        </w:rPr>
        <w:t>EVERY</w:t>
      </w:r>
      <w:r w:rsidRPr="004C2E32">
        <w:rPr>
          <w:lang w:val="en-US"/>
        </w:rPr>
        <w:t>(</w:t>
      </w:r>
      <w:proofErr w:type="gramEnd"/>
      <w:r>
        <w:t>λ</w:t>
      </w:r>
      <w:proofErr w:type="gramStart"/>
      <w:r w:rsidRPr="004C2E32">
        <w:rPr>
          <w:lang w:val="en-US"/>
        </w:rPr>
        <w:t>x[</w:t>
      </w:r>
      <w:proofErr w:type="gramEnd"/>
      <w:r>
        <w:rPr>
          <w:rFonts w:ascii="Segoe UI Symbol" w:eastAsia="Segoe UI Symbol" w:hAnsi="Segoe UI Symbol" w:cs="Segoe UI Symbol"/>
        </w:rPr>
        <w:sym w:font="Symbol" w:char="F024"/>
      </w:r>
      <w:proofErr w:type="gramStart"/>
      <w:r w:rsidRPr="004C2E32">
        <w:rPr>
          <w:lang w:val="en-US"/>
        </w:rPr>
        <w:t>X(</w:t>
      </w:r>
      <w:r>
        <w:rPr>
          <w:lang w:val="en-US"/>
        </w:rPr>
        <w:t>is</w:t>
      </w:r>
      <w:r w:rsidRPr="004C2E32">
        <w:rPr>
          <w:lang w:val="en-US"/>
        </w:rPr>
        <w:t>(</w:t>
      </w:r>
      <w:proofErr w:type="gramEnd"/>
      <w:r>
        <w:rPr>
          <w:lang w:val="en-US"/>
        </w:rPr>
        <w:t>Mary</w:t>
      </w:r>
      <w:r w:rsidRPr="004C2E32">
        <w:rPr>
          <w:lang w:val="en-US"/>
        </w:rPr>
        <w:t xml:space="preserve">, X) &amp; </w:t>
      </w:r>
      <w:proofErr w:type="gramStart"/>
      <w:r w:rsidRPr="006909F7">
        <w:rPr>
          <w:b/>
          <w:bCs/>
          <w:lang w:val="en-US"/>
        </w:rPr>
        <w:t>THING</w:t>
      </w:r>
      <w:r w:rsidRPr="004C2E32">
        <w:rPr>
          <w:lang w:val="en-US"/>
        </w:rPr>
        <w:t>(</w:t>
      </w:r>
      <w:proofErr w:type="gramEnd"/>
      <w:r w:rsidRPr="004C2E32">
        <w:rPr>
          <w:lang w:val="en-US"/>
        </w:rPr>
        <w:t>x, X))</w:t>
      </w:r>
      <w:proofErr w:type="gramStart"/>
      <w:r w:rsidRPr="004C2E32">
        <w:rPr>
          <w:lang w:val="en-US"/>
        </w:rPr>
        <w:t>])(</w:t>
      </w:r>
      <w:proofErr w:type="gramEnd"/>
      <w:r>
        <w:t>λ</w:t>
      </w:r>
      <w:proofErr w:type="gramStart"/>
      <w:r w:rsidRPr="004C2E32">
        <w:rPr>
          <w:lang w:val="en-US"/>
        </w:rPr>
        <w:t>x[</w:t>
      </w:r>
      <w:proofErr w:type="gramEnd"/>
      <w:r>
        <w:rPr>
          <w:rFonts w:ascii="Segoe UI Symbol" w:eastAsia="Segoe UI Symbol" w:hAnsi="Segoe UI Symbol" w:cs="Segoe UI Symbol"/>
          <w:lang w:val="en-US"/>
        </w:rPr>
        <w:sym w:font="Symbol" w:char="F024"/>
      </w:r>
      <w:proofErr w:type="gramStart"/>
      <w:r w:rsidRPr="004C2E32">
        <w:rPr>
          <w:lang w:val="en-US"/>
        </w:rPr>
        <w:t>X(</w:t>
      </w:r>
      <w:r>
        <w:rPr>
          <w:lang w:val="en-US"/>
        </w:rPr>
        <w:t>is</w:t>
      </w:r>
      <w:r w:rsidRPr="004C2E32">
        <w:rPr>
          <w:lang w:val="en-US"/>
        </w:rPr>
        <w:t>(</w:t>
      </w:r>
      <w:proofErr w:type="gramEnd"/>
      <w:r>
        <w:rPr>
          <w:lang w:val="en-US"/>
        </w:rPr>
        <w:t>John</w:t>
      </w:r>
      <w:r w:rsidRPr="004C2E32">
        <w:rPr>
          <w:lang w:val="en-US"/>
        </w:rPr>
        <w:t xml:space="preserve">, X) &amp; </w:t>
      </w:r>
    </w:p>
    <w:p w14:paraId="7CA76BBD" w14:textId="77777777" w:rsidR="009818AB" w:rsidRDefault="009818AB" w:rsidP="009818AB">
      <w:pPr>
        <w:spacing w:after="0" w:line="360" w:lineRule="auto"/>
        <w:ind w:left="-5" w:right="11"/>
        <w:rPr>
          <w:lang w:val="en-US"/>
        </w:rPr>
      </w:pPr>
      <w:r>
        <w:rPr>
          <w:lang w:val="en-US"/>
        </w:rPr>
        <w:t xml:space="preserve">      </w:t>
      </w:r>
      <w:r w:rsidR="00962788">
        <w:rPr>
          <w:lang w:val="en-US"/>
        </w:rPr>
        <w:t xml:space="preserve"> </w:t>
      </w:r>
      <w:r>
        <w:rPr>
          <w:lang w:val="en-US"/>
        </w:rPr>
        <w:t xml:space="preserve">    </w:t>
      </w:r>
      <w:proofErr w:type="gramStart"/>
      <w:r w:rsidRPr="006909F7">
        <w:rPr>
          <w:b/>
          <w:bCs/>
          <w:lang w:val="en-US"/>
        </w:rPr>
        <w:t>THING</w:t>
      </w:r>
      <w:r w:rsidRPr="004C2E32">
        <w:rPr>
          <w:lang w:val="en-US"/>
        </w:rPr>
        <w:t>(</w:t>
      </w:r>
      <w:proofErr w:type="gramEnd"/>
      <w:r w:rsidRPr="004C2E32">
        <w:rPr>
          <w:lang w:val="en-US"/>
        </w:rPr>
        <w:t>x, X))]</w:t>
      </w:r>
      <w:r>
        <w:rPr>
          <w:lang w:val="en-US"/>
        </w:rPr>
        <w:t>)</w:t>
      </w:r>
    </w:p>
    <w:p w14:paraId="3DDD2B92" w14:textId="77777777" w:rsidR="009818AB" w:rsidRDefault="009818AB" w:rsidP="009818AB">
      <w:pPr>
        <w:spacing w:after="0" w:line="360" w:lineRule="auto"/>
        <w:ind w:left="-5" w:right="11"/>
        <w:rPr>
          <w:lang w:val="en-US"/>
        </w:rPr>
      </w:pPr>
      <w:r>
        <w:rPr>
          <w:b/>
          <w:bCs/>
          <w:lang w:val="en-US"/>
        </w:rPr>
        <w:t xml:space="preserve">      </w:t>
      </w:r>
      <w:r w:rsidR="00962788">
        <w:rPr>
          <w:b/>
          <w:bCs/>
          <w:lang w:val="en-US"/>
        </w:rPr>
        <w:t xml:space="preserve"> </w:t>
      </w:r>
      <w:r>
        <w:rPr>
          <w:b/>
          <w:bCs/>
          <w:lang w:val="en-US"/>
        </w:rPr>
        <w:t xml:space="preserve">  </w:t>
      </w:r>
      <w:r w:rsidR="006D2854">
        <w:rPr>
          <w:b/>
          <w:bCs/>
          <w:lang w:val="en-US"/>
        </w:rPr>
        <w:t xml:space="preserve">  </w:t>
      </w:r>
      <w:r>
        <w:rPr>
          <w:b/>
          <w:bCs/>
          <w:lang w:val="en-US"/>
        </w:rPr>
        <w:t xml:space="preserve">= </w:t>
      </w:r>
      <w:r w:rsidRPr="004C2E32">
        <w:rPr>
          <w:lang w:val="en-US"/>
        </w:rPr>
        <w:t>[</w:t>
      </w:r>
      <w:r>
        <w:rPr>
          <w:rFonts w:ascii="Segoe UI Symbol" w:eastAsia="Segoe UI Symbol" w:hAnsi="Segoe UI Symbol" w:cs="Segoe UI Symbol"/>
        </w:rPr>
        <w:sym w:font="Symbol" w:char="F022"/>
      </w:r>
      <w:proofErr w:type="gramStart"/>
      <w:r w:rsidRPr="004C2E32">
        <w:rPr>
          <w:lang w:val="en-US"/>
        </w:rPr>
        <w:t>x(</w:t>
      </w:r>
      <w:proofErr w:type="gramEnd"/>
      <w:r>
        <w:rPr>
          <w:rFonts w:ascii="Segoe UI Symbol" w:eastAsia="Segoe UI Symbol" w:hAnsi="Segoe UI Symbol" w:cs="Segoe UI Symbol"/>
        </w:rPr>
        <w:sym w:font="Symbol" w:char="F024"/>
      </w:r>
      <w:proofErr w:type="gramStart"/>
      <w:r w:rsidRPr="004C2E32">
        <w:rPr>
          <w:lang w:val="en-US"/>
        </w:rPr>
        <w:t>X(</w:t>
      </w:r>
      <w:r>
        <w:rPr>
          <w:lang w:val="en-US"/>
        </w:rPr>
        <w:t>is</w:t>
      </w:r>
      <w:r w:rsidRPr="004C2E32">
        <w:rPr>
          <w:lang w:val="en-US"/>
        </w:rPr>
        <w:t>(</w:t>
      </w:r>
      <w:proofErr w:type="gramEnd"/>
      <w:r w:rsidRPr="004C2E32">
        <w:rPr>
          <w:lang w:val="en-US"/>
        </w:rPr>
        <w:t xml:space="preserve">Mary, X) &amp; </w:t>
      </w:r>
      <w:proofErr w:type="gramStart"/>
      <w:r w:rsidRPr="006909F7">
        <w:rPr>
          <w:b/>
          <w:bCs/>
          <w:lang w:val="en-US"/>
        </w:rPr>
        <w:t>THING</w:t>
      </w:r>
      <w:r w:rsidRPr="004C2E32">
        <w:rPr>
          <w:lang w:val="en-US"/>
        </w:rPr>
        <w:t>(</w:t>
      </w:r>
      <w:proofErr w:type="gramEnd"/>
      <w:r w:rsidRPr="004C2E32">
        <w:rPr>
          <w:lang w:val="en-US"/>
        </w:rPr>
        <w:t xml:space="preserve">x, X) </w:t>
      </w:r>
      <w:r>
        <w:rPr>
          <w:rFonts w:ascii="Wingdings" w:eastAsia="Wingdings" w:hAnsi="Wingdings" w:cs="Wingdings"/>
        </w:rPr>
        <w:t></w:t>
      </w:r>
      <w:r w:rsidRPr="004C2E32">
        <w:rPr>
          <w:lang w:val="en-US"/>
        </w:rPr>
        <w:t xml:space="preserve"> </w:t>
      </w:r>
      <w:r>
        <w:rPr>
          <w:rFonts w:ascii="Segoe UI Symbol" w:eastAsia="Segoe UI Symbol" w:hAnsi="Segoe UI Symbol" w:cs="Segoe UI Symbol"/>
        </w:rPr>
        <w:sym w:font="Symbol" w:char="F024"/>
      </w:r>
      <w:proofErr w:type="gramStart"/>
      <w:r w:rsidRPr="004C2E32">
        <w:rPr>
          <w:lang w:val="en-US"/>
        </w:rPr>
        <w:t>X(</w:t>
      </w:r>
      <w:r>
        <w:rPr>
          <w:lang w:val="en-US"/>
        </w:rPr>
        <w:t>is</w:t>
      </w:r>
      <w:r w:rsidRPr="004C2E32">
        <w:rPr>
          <w:lang w:val="en-US"/>
        </w:rPr>
        <w:t>(</w:t>
      </w:r>
      <w:proofErr w:type="gramEnd"/>
      <w:r w:rsidRPr="004C2E32">
        <w:rPr>
          <w:lang w:val="en-US"/>
        </w:rPr>
        <w:t xml:space="preserve">John, X) &amp; </w:t>
      </w:r>
      <w:proofErr w:type="gramStart"/>
      <w:r w:rsidRPr="006909F7">
        <w:rPr>
          <w:b/>
          <w:bCs/>
          <w:lang w:val="en-US"/>
        </w:rPr>
        <w:t>THING</w:t>
      </w:r>
      <w:r w:rsidRPr="004C2E32">
        <w:rPr>
          <w:lang w:val="en-US"/>
        </w:rPr>
        <w:t>(</w:t>
      </w:r>
      <w:proofErr w:type="gramEnd"/>
      <w:r w:rsidRPr="004C2E32">
        <w:rPr>
          <w:lang w:val="en-US"/>
        </w:rPr>
        <w:t xml:space="preserve">x, X))] </w:t>
      </w:r>
    </w:p>
    <w:p w14:paraId="68DD47E5" w14:textId="77777777" w:rsidR="001303C8" w:rsidRPr="001303C8" w:rsidRDefault="001303C8" w:rsidP="008B6A8E">
      <w:pPr>
        <w:spacing w:after="0" w:line="360" w:lineRule="auto"/>
        <w:ind w:left="0" w:right="11" w:firstLine="0"/>
        <w:rPr>
          <w:iCs/>
          <w:lang w:val="en-US"/>
        </w:rPr>
      </w:pPr>
    </w:p>
    <w:p w14:paraId="0C1BFD74" w14:textId="77777777" w:rsidR="009818AB" w:rsidRDefault="004322DC" w:rsidP="009818AB">
      <w:pPr>
        <w:spacing w:after="0" w:line="360" w:lineRule="auto"/>
        <w:ind w:left="-5" w:right="11"/>
        <w:rPr>
          <w:lang w:val="en-US"/>
        </w:rPr>
      </w:pPr>
      <w:r>
        <w:rPr>
          <w:lang w:val="en-US"/>
        </w:rPr>
        <w:t>Finally, we turn</w:t>
      </w:r>
      <w:r w:rsidR="009818AB">
        <w:rPr>
          <w:lang w:val="en-US"/>
        </w:rPr>
        <w:t xml:space="preserve"> to attitude reports</w:t>
      </w:r>
      <w:r w:rsidR="008B6A8E">
        <w:rPr>
          <w:lang w:val="en-US"/>
        </w:rPr>
        <w:t>, such as the</w:t>
      </w:r>
      <w:r w:rsidR="009818AB">
        <w:rPr>
          <w:lang w:val="en-US"/>
        </w:rPr>
        <w:t xml:space="preserve"> report of the sharing of the content of attitudes </w:t>
      </w:r>
      <w:r w:rsidR="008B6A8E">
        <w:rPr>
          <w:lang w:val="en-US"/>
        </w:rPr>
        <w:t>in</w:t>
      </w:r>
      <w:r w:rsidR="009818AB">
        <w:rPr>
          <w:lang w:val="en-US"/>
        </w:rPr>
        <w:t xml:space="preserve"> (</w:t>
      </w:r>
      <w:r w:rsidR="00962788">
        <w:rPr>
          <w:lang w:val="en-US"/>
        </w:rPr>
        <w:t>109</w:t>
      </w:r>
      <w:r w:rsidR="009818AB">
        <w:rPr>
          <w:lang w:val="en-US"/>
        </w:rPr>
        <w:t>a). Based on the underlying structure in</w:t>
      </w:r>
      <w:r w:rsidR="001303C8">
        <w:rPr>
          <w:lang w:val="en-US"/>
        </w:rPr>
        <w:t xml:space="preserve"> (</w:t>
      </w:r>
      <w:r w:rsidR="00962788">
        <w:rPr>
          <w:lang w:val="en-US"/>
        </w:rPr>
        <w:t>109</w:t>
      </w:r>
      <w:r w:rsidR="001303C8">
        <w:rPr>
          <w:lang w:val="en-US"/>
        </w:rPr>
        <w:t>b)</w:t>
      </w:r>
      <w:r w:rsidR="009818AB">
        <w:rPr>
          <w:lang w:val="en-US"/>
        </w:rPr>
        <w:t>, the logical form of (</w:t>
      </w:r>
      <w:r w:rsidR="00962788">
        <w:rPr>
          <w:lang w:val="en-US"/>
        </w:rPr>
        <w:t>109</w:t>
      </w:r>
      <w:r w:rsidR="009818AB">
        <w:rPr>
          <w:lang w:val="en-US"/>
        </w:rPr>
        <w:t>a) will now be as in (</w:t>
      </w:r>
      <w:r w:rsidR="00962788">
        <w:rPr>
          <w:lang w:val="en-US"/>
        </w:rPr>
        <w:t>109</w:t>
      </w:r>
      <w:r w:rsidR="009818AB">
        <w:rPr>
          <w:lang w:val="en-US"/>
        </w:rPr>
        <w:t>c):</w:t>
      </w:r>
    </w:p>
    <w:p w14:paraId="28D6F5C7" w14:textId="77777777" w:rsidR="009818AB" w:rsidRDefault="009818AB" w:rsidP="009818AB">
      <w:pPr>
        <w:spacing w:after="0" w:line="360" w:lineRule="auto"/>
        <w:ind w:left="0" w:right="11" w:firstLine="0"/>
        <w:rPr>
          <w:lang w:val="en-US"/>
        </w:rPr>
      </w:pPr>
    </w:p>
    <w:p w14:paraId="599F9454" w14:textId="77777777" w:rsidR="009818AB" w:rsidRPr="005D346F" w:rsidRDefault="009818AB" w:rsidP="009818AB">
      <w:pPr>
        <w:spacing w:after="0" w:line="360" w:lineRule="auto"/>
        <w:ind w:left="-5" w:right="11"/>
        <w:rPr>
          <w:lang w:val="en-US"/>
        </w:rPr>
      </w:pPr>
      <w:r>
        <w:rPr>
          <w:lang w:val="en-US"/>
        </w:rPr>
        <w:t>(</w:t>
      </w:r>
      <w:r w:rsidR="00962788">
        <w:rPr>
          <w:lang w:val="en-US"/>
        </w:rPr>
        <w:t>109</w:t>
      </w:r>
      <w:r>
        <w:rPr>
          <w:lang w:val="en-US"/>
        </w:rPr>
        <w:t xml:space="preserve">) </w:t>
      </w:r>
      <w:r w:rsidR="006D2854">
        <w:rPr>
          <w:lang w:val="en-US"/>
        </w:rPr>
        <w:t xml:space="preserve">    </w:t>
      </w:r>
      <w:r w:rsidRPr="004C2E32">
        <w:rPr>
          <w:lang w:val="en-US"/>
        </w:rPr>
        <w:t xml:space="preserve">a. </w:t>
      </w:r>
      <w:r>
        <w:rPr>
          <w:lang w:val="en-US"/>
        </w:rPr>
        <w:t>John claimed everything Mary claimed.</w:t>
      </w:r>
    </w:p>
    <w:p w14:paraId="5A0A4DD4" w14:textId="77777777" w:rsidR="00962788" w:rsidRDefault="009818AB" w:rsidP="009818AB">
      <w:pPr>
        <w:spacing w:after="0" w:line="360" w:lineRule="auto"/>
        <w:ind w:left="-5" w:right="74"/>
        <w:jc w:val="both"/>
        <w:rPr>
          <w:lang w:val="en-US"/>
        </w:rPr>
      </w:pPr>
      <w:r>
        <w:rPr>
          <w:lang w:val="en-US"/>
        </w:rPr>
        <w:t xml:space="preserve">      </w:t>
      </w:r>
      <w:r w:rsidR="006D2854">
        <w:rPr>
          <w:lang w:val="en-US"/>
        </w:rPr>
        <w:t xml:space="preserve">  </w:t>
      </w:r>
      <w:r w:rsidR="00962788">
        <w:rPr>
          <w:lang w:val="en-US"/>
        </w:rPr>
        <w:t xml:space="preserve"> </w:t>
      </w:r>
      <w:r w:rsidR="006D2854">
        <w:rPr>
          <w:lang w:val="en-US"/>
        </w:rPr>
        <w:t xml:space="preserve">  </w:t>
      </w:r>
      <w:r w:rsidR="00962788">
        <w:rPr>
          <w:lang w:val="en-US"/>
        </w:rPr>
        <w:t xml:space="preserve"> </w:t>
      </w:r>
      <w:r>
        <w:rPr>
          <w:lang w:val="en-US"/>
        </w:rPr>
        <w:t xml:space="preserve"> b. </w:t>
      </w:r>
      <w:r w:rsidRPr="004C2E32">
        <w:rPr>
          <w:lang w:val="en-US"/>
        </w:rPr>
        <w:t>John make [</w:t>
      </w:r>
      <w:r w:rsidRPr="004C2E32">
        <w:rPr>
          <w:vertAlign w:val="subscript"/>
          <w:lang w:val="en-US"/>
        </w:rPr>
        <w:t xml:space="preserve">QP </w:t>
      </w:r>
      <w:r w:rsidRPr="004C2E32">
        <w:rPr>
          <w:lang w:val="en-US"/>
        </w:rPr>
        <w:t>every [</w:t>
      </w:r>
      <w:proofErr w:type="spellStart"/>
      <w:r w:rsidRPr="004C2E32">
        <w:rPr>
          <w:vertAlign w:val="subscript"/>
          <w:lang w:val="en-US"/>
        </w:rPr>
        <w:t>ClP</w:t>
      </w:r>
      <w:proofErr w:type="spellEnd"/>
      <w:r w:rsidRPr="004C2E32">
        <w:rPr>
          <w:vertAlign w:val="subscript"/>
          <w:lang w:val="en-US"/>
        </w:rPr>
        <w:t xml:space="preserve"> </w:t>
      </w:r>
      <w:r w:rsidRPr="004C2E32">
        <w:rPr>
          <w:lang w:val="en-US"/>
        </w:rPr>
        <w:t>THING [</w:t>
      </w:r>
      <w:r w:rsidRPr="004C2E32">
        <w:rPr>
          <w:vertAlign w:val="subscript"/>
          <w:lang w:val="en-US"/>
        </w:rPr>
        <w:t>NP</w:t>
      </w:r>
      <w:r w:rsidRPr="004C2E32">
        <w:rPr>
          <w:lang w:val="en-US"/>
        </w:rPr>
        <w:t xml:space="preserve"> claim]] [that Mary </w:t>
      </w:r>
      <w:proofErr w:type="gramStart"/>
      <w:r w:rsidRPr="004C2E32">
        <w:rPr>
          <w:lang w:val="en-US"/>
        </w:rPr>
        <w:t>make</w:t>
      </w:r>
      <w:proofErr w:type="gramEnd"/>
      <w:r w:rsidRPr="004C2E32">
        <w:rPr>
          <w:lang w:val="en-US"/>
        </w:rPr>
        <w:t xml:space="preserve"> </w:t>
      </w:r>
      <w:r w:rsidRPr="005D346F">
        <w:rPr>
          <w:lang w:val="en-US"/>
        </w:rPr>
        <w:t>[</w:t>
      </w:r>
      <w:proofErr w:type="spellStart"/>
      <w:r>
        <w:rPr>
          <w:vertAlign w:val="subscript"/>
          <w:lang w:val="en-US"/>
        </w:rPr>
        <w:t>ClP</w:t>
      </w:r>
      <w:r w:rsidRPr="005D346F">
        <w:rPr>
          <w:lang w:val="en-US"/>
        </w:rPr>
        <w:t>THING</w:t>
      </w:r>
      <w:proofErr w:type="spellEnd"/>
      <w:r w:rsidR="00962788">
        <w:rPr>
          <w:lang w:val="en-US"/>
        </w:rPr>
        <w:t xml:space="preserve"> </w:t>
      </w:r>
    </w:p>
    <w:p w14:paraId="5858ACC2" w14:textId="77777777" w:rsidR="009818AB" w:rsidRPr="008A40FB" w:rsidRDefault="00962788" w:rsidP="009818AB">
      <w:pPr>
        <w:spacing w:after="0" w:line="360" w:lineRule="auto"/>
        <w:ind w:left="-5" w:right="74"/>
        <w:jc w:val="both"/>
        <w:rPr>
          <w:lang w:val="en-US"/>
        </w:rPr>
      </w:pPr>
      <w:r>
        <w:rPr>
          <w:lang w:val="en-US"/>
        </w:rPr>
        <w:lastRenderedPageBreak/>
        <w:t xml:space="preserve">                </w:t>
      </w:r>
      <w:r w:rsidR="009818AB" w:rsidRPr="004C2E32">
        <w:rPr>
          <w:lang w:val="en-US"/>
        </w:rPr>
        <w:t>[</w:t>
      </w:r>
      <w:r w:rsidR="009818AB" w:rsidRPr="004C2E32">
        <w:rPr>
          <w:vertAlign w:val="subscript"/>
          <w:lang w:val="en-US"/>
        </w:rPr>
        <w:t>NP</w:t>
      </w:r>
      <w:r w:rsidR="009818AB" w:rsidRPr="004C2E32">
        <w:rPr>
          <w:lang w:val="en-US"/>
        </w:rPr>
        <w:t xml:space="preserve"> claim]]]] </w:t>
      </w:r>
    </w:p>
    <w:p w14:paraId="5CE87A26" w14:textId="77777777" w:rsidR="009818AB" w:rsidRDefault="009818AB" w:rsidP="009818AB">
      <w:pPr>
        <w:spacing w:after="0" w:line="360" w:lineRule="auto"/>
        <w:ind w:right="11"/>
        <w:rPr>
          <w:lang w:val="en-US"/>
        </w:rPr>
      </w:pPr>
      <w:r>
        <w:rPr>
          <w:lang w:val="en-US"/>
        </w:rPr>
        <w:t xml:space="preserve">    </w:t>
      </w:r>
      <w:r w:rsidR="006D2854">
        <w:rPr>
          <w:lang w:val="en-US"/>
        </w:rPr>
        <w:t xml:space="preserve">    </w:t>
      </w:r>
      <w:r>
        <w:rPr>
          <w:lang w:val="en-US"/>
        </w:rPr>
        <w:t xml:space="preserve">   c.  </w:t>
      </w:r>
      <w:r w:rsidRPr="004C2E32">
        <w:rPr>
          <w:lang w:val="en-US"/>
        </w:rPr>
        <w:t>[</w:t>
      </w:r>
      <w:r w:rsidRPr="004C2E32">
        <w:rPr>
          <w:i/>
          <w:lang w:val="en-US"/>
        </w:rPr>
        <w:t>every Mary make THING claim John make THING claim</w:t>
      </w:r>
      <w:r w:rsidRPr="004C2E32">
        <w:rPr>
          <w:lang w:val="en-US"/>
        </w:rPr>
        <w:t xml:space="preserve">] =   </w:t>
      </w:r>
    </w:p>
    <w:p w14:paraId="5DA2DE51" w14:textId="77777777" w:rsidR="009818AB" w:rsidRDefault="009818AB" w:rsidP="009818AB">
      <w:pPr>
        <w:spacing w:after="0" w:line="360" w:lineRule="auto"/>
        <w:ind w:left="-5" w:right="11"/>
        <w:rPr>
          <w:lang w:val="en-US"/>
        </w:rPr>
      </w:pPr>
      <w:r w:rsidRPr="004C2E32">
        <w:rPr>
          <w:lang w:val="en-US"/>
        </w:rPr>
        <w:t xml:space="preserve">  </w:t>
      </w:r>
      <w:r>
        <w:rPr>
          <w:lang w:val="en-US"/>
        </w:rPr>
        <w:t xml:space="preserve">  </w:t>
      </w:r>
      <w:r w:rsidR="006D2854">
        <w:rPr>
          <w:lang w:val="en-US"/>
        </w:rPr>
        <w:t xml:space="preserve">     </w:t>
      </w:r>
      <w:r>
        <w:rPr>
          <w:lang w:val="en-US"/>
        </w:rPr>
        <w:t xml:space="preserve">   </w:t>
      </w:r>
      <w:r w:rsidR="00962788">
        <w:rPr>
          <w:lang w:val="en-US"/>
        </w:rPr>
        <w:t xml:space="preserve"> </w:t>
      </w:r>
      <w:r>
        <w:rPr>
          <w:lang w:val="en-US"/>
        </w:rPr>
        <w:t xml:space="preserve">   (</w:t>
      </w:r>
      <w:proofErr w:type="gramStart"/>
      <w:r w:rsidRPr="001B6926">
        <w:rPr>
          <w:b/>
          <w:bCs/>
          <w:lang w:val="en-US"/>
        </w:rPr>
        <w:t>thing</w:t>
      </w:r>
      <w:r>
        <w:rPr>
          <w:lang w:val="en-US"/>
        </w:rPr>
        <w:t>(</w:t>
      </w:r>
      <w:proofErr w:type="gramEnd"/>
      <w:r w:rsidRPr="004C2E32">
        <w:rPr>
          <w:lang w:val="en-US"/>
        </w:rPr>
        <w:t>EVERY</w:t>
      </w:r>
      <w:proofErr w:type="gramStart"/>
      <w:r>
        <w:rPr>
          <w:lang w:val="en-US"/>
        </w:rPr>
        <w:t>))(</w:t>
      </w:r>
      <w:proofErr w:type="gramEnd"/>
      <w:r w:rsidRPr="009F4C89">
        <w:rPr>
          <w:lang w:val="en-US"/>
        </w:rPr>
        <w:t xml:space="preserve"> </w:t>
      </w:r>
      <w:r>
        <w:t>λ</w:t>
      </w:r>
      <w:r w:rsidRPr="004C2E32">
        <w:rPr>
          <w:lang w:val="en-US"/>
        </w:rPr>
        <w:t>xX</w:t>
      </w:r>
      <w:r w:rsidR="004322DC">
        <w:rPr>
          <w:lang w:val="en-US"/>
        </w:rPr>
        <w:sym w:font="Symbol" w:char="F05B"/>
      </w:r>
      <w:proofErr w:type="gramStart"/>
      <w:r w:rsidRPr="004C2E32">
        <w:rPr>
          <w:lang w:val="en-US"/>
        </w:rPr>
        <w:t>make(</w:t>
      </w:r>
      <w:proofErr w:type="gramEnd"/>
      <w:r w:rsidRPr="004C2E32">
        <w:rPr>
          <w:lang w:val="en-US"/>
        </w:rPr>
        <w:t>Mary, x) &amp; claim</w:t>
      </w:r>
      <w:r>
        <w:rPr>
          <w:lang w:val="en-US"/>
        </w:rPr>
        <w:t>-</w:t>
      </w:r>
      <w:r w:rsidRPr="004C2E32">
        <w:rPr>
          <w:lang w:val="en-US"/>
        </w:rPr>
        <w:t>X(x)</w:t>
      </w:r>
      <w:r w:rsidR="004322DC">
        <w:rPr>
          <w:lang w:val="en-US"/>
        </w:rPr>
        <w:sym w:font="Symbol" w:char="F05D"/>
      </w:r>
    </w:p>
    <w:p w14:paraId="4C37B373" w14:textId="77777777" w:rsidR="009818AB" w:rsidRDefault="009818AB" w:rsidP="009818AB">
      <w:pPr>
        <w:spacing w:after="0" w:line="360" w:lineRule="auto"/>
        <w:ind w:left="-5" w:right="11"/>
        <w:rPr>
          <w:lang w:val="en-US"/>
        </w:rPr>
      </w:pPr>
      <w:r>
        <w:rPr>
          <w:b/>
          <w:bCs/>
          <w:lang w:val="en-US"/>
        </w:rPr>
        <w:t xml:space="preserve">   </w:t>
      </w:r>
      <w:r w:rsidR="006D2854">
        <w:rPr>
          <w:b/>
          <w:bCs/>
          <w:lang w:val="en-US"/>
        </w:rPr>
        <w:t xml:space="preserve">     </w:t>
      </w:r>
      <w:r>
        <w:rPr>
          <w:b/>
          <w:bCs/>
          <w:lang w:val="en-US"/>
        </w:rPr>
        <w:t xml:space="preserve">   </w:t>
      </w:r>
      <w:r w:rsidR="006D2854">
        <w:rPr>
          <w:b/>
          <w:bCs/>
          <w:lang w:val="en-US"/>
        </w:rPr>
        <w:t xml:space="preserve"> </w:t>
      </w:r>
      <w:r>
        <w:rPr>
          <w:b/>
          <w:bCs/>
          <w:lang w:val="en-US"/>
        </w:rPr>
        <w:t xml:space="preserve">    </w:t>
      </w:r>
      <w:proofErr w:type="gramStart"/>
      <w:r>
        <w:t>λ</w:t>
      </w:r>
      <w:proofErr w:type="gramEnd"/>
      <w:r w:rsidRPr="00BA4234">
        <w:rPr>
          <w:lang w:val="en-US"/>
        </w:rPr>
        <w:t>x</w:t>
      </w:r>
      <w:r w:rsidRPr="004C2E32">
        <w:rPr>
          <w:lang w:val="en-US"/>
        </w:rPr>
        <w:t>X</w:t>
      </w:r>
      <w:r w:rsidR="004322DC">
        <w:rPr>
          <w:lang w:val="en-US"/>
        </w:rPr>
        <w:sym w:font="Symbol" w:char="F05B"/>
      </w:r>
      <w:r>
        <w:rPr>
          <w:lang w:val="en-US"/>
        </w:rPr>
        <w:sym w:font="Symbol" w:char="F024"/>
      </w:r>
      <w:proofErr w:type="gramStart"/>
      <w:r>
        <w:rPr>
          <w:lang w:val="en-US"/>
        </w:rPr>
        <w:t>x(</w:t>
      </w:r>
      <w:r w:rsidRPr="004C2E32">
        <w:rPr>
          <w:lang w:val="en-US"/>
        </w:rPr>
        <w:t>make(</w:t>
      </w:r>
      <w:proofErr w:type="gramEnd"/>
      <w:r w:rsidRPr="004C2E32">
        <w:rPr>
          <w:lang w:val="en-US"/>
        </w:rPr>
        <w:t>John, x) &amp; claim</w:t>
      </w:r>
      <w:r>
        <w:rPr>
          <w:lang w:val="en-US"/>
        </w:rPr>
        <w:t>-</w:t>
      </w:r>
      <w:r w:rsidRPr="004C2E32">
        <w:rPr>
          <w:lang w:val="en-US"/>
        </w:rPr>
        <w:t>X(x)</w:t>
      </w:r>
      <w:r w:rsidR="004322DC">
        <w:rPr>
          <w:lang w:val="en-US"/>
        </w:rPr>
        <w:t>)</w:t>
      </w:r>
      <w:r w:rsidR="004322DC">
        <w:rPr>
          <w:lang w:val="en-US"/>
        </w:rPr>
        <w:sym w:font="Symbol" w:char="F05D"/>
      </w:r>
      <w:r w:rsidR="004322DC">
        <w:rPr>
          <w:lang w:val="en-US"/>
        </w:rPr>
        <w:t>)</w:t>
      </w:r>
    </w:p>
    <w:p w14:paraId="0FEC1D72" w14:textId="77777777" w:rsidR="009818AB" w:rsidRDefault="009818AB" w:rsidP="009818AB">
      <w:pPr>
        <w:spacing w:after="0" w:line="360" w:lineRule="auto"/>
        <w:ind w:left="-5" w:right="11"/>
        <w:rPr>
          <w:lang w:val="en-US"/>
        </w:rPr>
      </w:pPr>
      <w:r>
        <w:rPr>
          <w:lang w:val="en-US"/>
        </w:rPr>
        <w:t xml:space="preserve">     </w:t>
      </w:r>
      <w:r w:rsidR="006D2854">
        <w:rPr>
          <w:lang w:val="en-US"/>
        </w:rPr>
        <w:t xml:space="preserve">     </w:t>
      </w:r>
      <w:r>
        <w:rPr>
          <w:lang w:val="en-US"/>
        </w:rPr>
        <w:t xml:space="preserve">     = </w:t>
      </w:r>
      <w:proofErr w:type="gramStart"/>
      <w:r w:rsidRPr="004C2E32">
        <w:rPr>
          <w:lang w:val="en-US"/>
        </w:rPr>
        <w:t>EVERY(</w:t>
      </w:r>
      <w:proofErr w:type="gramEnd"/>
      <w:r>
        <w:t>λ</w:t>
      </w:r>
      <w:proofErr w:type="gramStart"/>
      <w:r w:rsidRPr="004C2E32">
        <w:rPr>
          <w:lang w:val="en-US"/>
        </w:rPr>
        <w:t>x[</w:t>
      </w:r>
      <w:proofErr w:type="gramEnd"/>
      <w:r>
        <w:rPr>
          <w:rFonts w:ascii="Segoe UI Symbol" w:eastAsia="Segoe UI Symbol" w:hAnsi="Segoe UI Symbol" w:cs="Segoe UI Symbol"/>
        </w:rPr>
        <w:sym w:font="Symbol" w:char="F024"/>
      </w:r>
      <w:proofErr w:type="gramStart"/>
      <w:r w:rsidRPr="004C2E32">
        <w:rPr>
          <w:lang w:val="en-US"/>
        </w:rPr>
        <w:t>X(make(</w:t>
      </w:r>
      <w:proofErr w:type="gramEnd"/>
      <w:r w:rsidRPr="004C2E32">
        <w:rPr>
          <w:lang w:val="en-US"/>
        </w:rPr>
        <w:t>Mary, x) &amp; claim</w:t>
      </w:r>
      <w:r>
        <w:rPr>
          <w:lang w:val="en-US"/>
        </w:rPr>
        <w:t>-</w:t>
      </w:r>
      <w:r w:rsidRPr="004C2E32">
        <w:rPr>
          <w:lang w:val="en-US"/>
        </w:rPr>
        <w:t xml:space="preserve">X(x) &amp; </w:t>
      </w:r>
      <w:proofErr w:type="gramStart"/>
      <w:r w:rsidRPr="00D707DB">
        <w:rPr>
          <w:b/>
          <w:bCs/>
          <w:lang w:val="en-US"/>
        </w:rPr>
        <w:t>THING</w:t>
      </w:r>
      <w:r w:rsidRPr="004C2E32">
        <w:rPr>
          <w:lang w:val="en-US"/>
        </w:rPr>
        <w:t>(</w:t>
      </w:r>
      <w:proofErr w:type="gramEnd"/>
      <w:r w:rsidRPr="004C2E32">
        <w:rPr>
          <w:lang w:val="en-US"/>
        </w:rPr>
        <w:t xml:space="preserve">x, </w:t>
      </w:r>
    </w:p>
    <w:p w14:paraId="703249A5" w14:textId="77777777" w:rsidR="009818AB" w:rsidRPr="004C2E32" w:rsidRDefault="009818AB" w:rsidP="009818AB">
      <w:pPr>
        <w:spacing w:after="0" w:line="360" w:lineRule="auto"/>
        <w:ind w:right="11"/>
        <w:rPr>
          <w:lang w:val="en-US"/>
        </w:rPr>
      </w:pPr>
      <w:r>
        <w:rPr>
          <w:lang w:val="en-US"/>
        </w:rPr>
        <w:t xml:space="preserve">       </w:t>
      </w:r>
      <w:r w:rsidR="004322DC">
        <w:rPr>
          <w:lang w:val="en-US"/>
        </w:rPr>
        <w:t xml:space="preserve"> </w:t>
      </w:r>
      <w:r w:rsidR="006D2854">
        <w:rPr>
          <w:lang w:val="en-US"/>
        </w:rPr>
        <w:t xml:space="preserve">     </w:t>
      </w:r>
      <w:r>
        <w:rPr>
          <w:lang w:val="en-US"/>
        </w:rPr>
        <w:t xml:space="preserve">  </w:t>
      </w:r>
      <w:r w:rsidRPr="004C2E32">
        <w:rPr>
          <w:lang w:val="en-US"/>
        </w:rPr>
        <w:t>X))</w:t>
      </w:r>
      <w:proofErr w:type="gramStart"/>
      <w:r w:rsidRPr="004C2E32">
        <w:rPr>
          <w:lang w:val="en-US"/>
        </w:rPr>
        <w:t>])(</w:t>
      </w:r>
      <w:proofErr w:type="gramEnd"/>
      <w:r>
        <w:t>λ</w:t>
      </w:r>
      <w:proofErr w:type="gramStart"/>
      <w:r w:rsidRPr="004C2E32">
        <w:rPr>
          <w:lang w:val="en-US"/>
        </w:rPr>
        <w:t>x[</w:t>
      </w:r>
      <w:proofErr w:type="gramEnd"/>
      <w:r>
        <w:rPr>
          <w:rFonts w:ascii="Segoe UI Symbol" w:eastAsia="Segoe UI Symbol" w:hAnsi="Segoe UI Symbol" w:cs="Segoe UI Symbol"/>
        </w:rPr>
        <w:sym w:font="Symbol" w:char="F024"/>
      </w:r>
      <w:proofErr w:type="gramStart"/>
      <w:r w:rsidRPr="004C2E32">
        <w:rPr>
          <w:lang w:val="en-US"/>
        </w:rPr>
        <w:t>X(make(</w:t>
      </w:r>
      <w:proofErr w:type="gramEnd"/>
      <w:r w:rsidRPr="004C2E32">
        <w:rPr>
          <w:lang w:val="en-US"/>
        </w:rPr>
        <w:t>John, x) &amp; claim</w:t>
      </w:r>
      <w:r>
        <w:rPr>
          <w:lang w:val="en-US"/>
        </w:rPr>
        <w:t>-</w:t>
      </w:r>
      <w:r w:rsidRPr="004C2E32">
        <w:rPr>
          <w:lang w:val="en-US"/>
        </w:rPr>
        <w:t xml:space="preserve">X(x) &amp; </w:t>
      </w:r>
      <w:proofErr w:type="gramStart"/>
      <w:r w:rsidRPr="00D707DB">
        <w:rPr>
          <w:b/>
          <w:bCs/>
          <w:lang w:val="en-US"/>
        </w:rPr>
        <w:t>THING</w:t>
      </w:r>
      <w:r w:rsidRPr="004C2E32">
        <w:rPr>
          <w:lang w:val="en-US"/>
        </w:rPr>
        <w:t>(</w:t>
      </w:r>
      <w:proofErr w:type="gramEnd"/>
      <w:r w:rsidRPr="004C2E32">
        <w:rPr>
          <w:lang w:val="en-US"/>
        </w:rPr>
        <w:t>x, X))]</w:t>
      </w:r>
      <w:r>
        <w:rPr>
          <w:lang w:val="en-US"/>
        </w:rPr>
        <w:t>)</w:t>
      </w:r>
    </w:p>
    <w:p w14:paraId="544037BA" w14:textId="77777777" w:rsidR="009818AB" w:rsidRDefault="009818AB" w:rsidP="004322DC">
      <w:pPr>
        <w:spacing w:after="0" w:line="365" w:lineRule="auto"/>
        <w:ind w:left="0" w:right="11" w:firstLine="0"/>
        <w:rPr>
          <w:lang w:val="en-US"/>
        </w:rPr>
      </w:pPr>
      <w:r w:rsidRPr="004C2E32">
        <w:rPr>
          <w:lang w:val="en-US"/>
        </w:rPr>
        <w:t xml:space="preserve">   </w:t>
      </w:r>
      <w:r>
        <w:rPr>
          <w:lang w:val="en-US"/>
        </w:rPr>
        <w:t xml:space="preserve">     </w:t>
      </w:r>
      <w:r w:rsidR="006D2854">
        <w:rPr>
          <w:lang w:val="en-US"/>
        </w:rPr>
        <w:t xml:space="preserve"> </w:t>
      </w:r>
      <w:r w:rsidR="00962788">
        <w:rPr>
          <w:lang w:val="en-US"/>
        </w:rPr>
        <w:t xml:space="preserve"> </w:t>
      </w:r>
      <w:r w:rsidR="000B75B6">
        <w:rPr>
          <w:lang w:val="en-US"/>
        </w:rPr>
        <w:t xml:space="preserve"> </w:t>
      </w:r>
      <w:r w:rsidR="006D2854">
        <w:rPr>
          <w:lang w:val="en-US"/>
        </w:rPr>
        <w:t xml:space="preserve">   </w:t>
      </w:r>
      <w:r w:rsidRPr="004C2E32">
        <w:rPr>
          <w:lang w:val="en-US"/>
        </w:rPr>
        <w:t xml:space="preserve"> = </w:t>
      </w:r>
      <w:r>
        <w:rPr>
          <w:rFonts w:ascii="Segoe UI Symbol" w:eastAsia="Segoe UI Symbol" w:hAnsi="Segoe UI Symbol" w:cs="Segoe UI Symbol"/>
        </w:rPr>
        <w:sym w:font="Symbol" w:char="F022"/>
      </w:r>
      <w:proofErr w:type="gramStart"/>
      <w:r w:rsidRPr="004C2E32">
        <w:rPr>
          <w:lang w:val="en-US"/>
        </w:rPr>
        <w:t>x(</w:t>
      </w:r>
      <w:proofErr w:type="gramEnd"/>
      <w:r>
        <w:rPr>
          <w:rFonts w:ascii="Segoe UI Symbol" w:eastAsia="Segoe UI Symbol" w:hAnsi="Segoe UI Symbol" w:cs="Segoe UI Symbol"/>
        </w:rPr>
        <w:sym w:font="Symbol" w:char="F024"/>
      </w:r>
      <w:proofErr w:type="gramStart"/>
      <w:r w:rsidRPr="004C2E32">
        <w:rPr>
          <w:lang w:val="en-US"/>
        </w:rPr>
        <w:t>X(make(</w:t>
      </w:r>
      <w:proofErr w:type="gramEnd"/>
      <w:r w:rsidRPr="004C2E32">
        <w:rPr>
          <w:lang w:val="en-US"/>
        </w:rPr>
        <w:t>Mary, x) &amp; claim</w:t>
      </w:r>
      <w:r>
        <w:rPr>
          <w:lang w:val="en-US"/>
        </w:rPr>
        <w:t>-</w:t>
      </w:r>
      <w:r w:rsidRPr="004C2E32">
        <w:rPr>
          <w:lang w:val="en-US"/>
        </w:rPr>
        <w:t xml:space="preserve">X(x) &amp; </w:t>
      </w:r>
      <w:proofErr w:type="gramStart"/>
      <w:r w:rsidRPr="00D707DB">
        <w:rPr>
          <w:b/>
          <w:bCs/>
          <w:lang w:val="en-US"/>
        </w:rPr>
        <w:t>THING</w:t>
      </w:r>
      <w:r w:rsidRPr="004C2E32">
        <w:rPr>
          <w:lang w:val="en-US"/>
        </w:rPr>
        <w:t>(</w:t>
      </w:r>
      <w:proofErr w:type="gramEnd"/>
      <w:r w:rsidRPr="004C2E32">
        <w:rPr>
          <w:lang w:val="en-US"/>
        </w:rPr>
        <w:t>x, X)</w:t>
      </w:r>
      <w:r>
        <w:rPr>
          <w:lang w:val="en-US"/>
        </w:rPr>
        <w:t>)</w:t>
      </w:r>
      <w:r w:rsidRPr="004C2E32">
        <w:rPr>
          <w:lang w:val="en-US"/>
        </w:rPr>
        <w:t xml:space="preserve"> </w:t>
      </w:r>
      <w:r>
        <w:rPr>
          <w:rFonts w:ascii="Wingdings" w:eastAsia="Wingdings" w:hAnsi="Wingdings" w:cs="Wingdings"/>
        </w:rPr>
        <w:t></w:t>
      </w:r>
      <w:r w:rsidRPr="004C2E32">
        <w:rPr>
          <w:lang w:val="en-US"/>
        </w:rPr>
        <w:t xml:space="preserve"> </w:t>
      </w:r>
      <w:r>
        <w:rPr>
          <w:rFonts w:ascii="Segoe UI Symbol" w:eastAsia="Segoe UI Symbol" w:hAnsi="Segoe UI Symbol" w:cs="Segoe UI Symbol"/>
        </w:rPr>
        <w:sym w:font="Symbol" w:char="F024"/>
      </w:r>
      <w:proofErr w:type="gramStart"/>
      <w:r w:rsidRPr="004C2E32">
        <w:rPr>
          <w:lang w:val="en-US"/>
        </w:rPr>
        <w:t>X(make(</w:t>
      </w:r>
      <w:proofErr w:type="gramEnd"/>
      <w:r w:rsidRPr="004C2E32">
        <w:rPr>
          <w:lang w:val="en-US"/>
        </w:rPr>
        <w:t xml:space="preserve">John, x) &amp;      </w:t>
      </w:r>
    </w:p>
    <w:p w14:paraId="3EA6ACEB" w14:textId="77777777" w:rsidR="009818AB" w:rsidRPr="004C2E32" w:rsidRDefault="009818AB" w:rsidP="009818AB">
      <w:pPr>
        <w:spacing w:after="0" w:line="365" w:lineRule="auto"/>
        <w:ind w:left="-5" w:right="11"/>
        <w:rPr>
          <w:lang w:val="en-US"/>
        </w:rPr>
      </w:pPr>
      <w:r>
        <w:rPr>
          <w:lang w:val="en-US"/>
        </w:rPr>
        <w:t xml:space="preserve">   </w:t>
      </w:r>
      <w:r w:rsidRPr="004C2E32">
        <w:rPr>
          <w:lang w:val="en-US"/>
        </w:rPr>
        <w:t xml:space="preserve">   </w:t>
      </w:r>
      <w:r>
        <w:rPr>
          <w:lang w:val="en-US"/>
        </w:rPr>
        <w:t xml:space="preserve">    </w:t>
      </w:r>
      <w:r w:rsidR="000B75B6">
        <w:rPr>
          <w:lang w:val="en-US"/>
        </w:rPr>
        <w:t xml:space="preserve"> </w:t>
      </w:r>
      <w:r w:rsidR="00962788">
        <w:rPr>
          <w:lang w:val="en-US"/>
        </w:rPr>
        <w:t xml:space="preserve"> </w:t>
      </w:r>
      <w:r w:rsidR="006D2854">
        <w:rPr>
          <w:lang w:val="en-US"/>
        </w:rPr>
        <w:t xml:space="preserve">  </w:t>
      </w:r>
      <w:r w:rsidRPr="004C2E32">
        <w:rPr>
          <w:lang w:val="en-US"/>
        </w:rPr>
        <w:t xml:space="preserve"> claim</w:t>
      </w:r>
      <w:r>
        <w:rPr>
          <w:lang w:val="en-US"/>
        </w:rPr>
        <w:t>-</w:t>
      </w:r>
      <w:r w:rsidRPr="004C2E32">
        <w:rPr>
          <w:lang w:val="en-US"/>
        </w:rPr>
        <w:t xml:space="preserve">X(x) &amp; </w:t>
      </w:r>
      <w:proofErr w:type="gramStart"/>
      <w:r w:rsidRPr="00D707DB">
        <w:rPr>
          <w:b/>
          <w:bCs/>
          <w:lang w:val="en-US"/>
        </w:rPr>
        <w:t>THING</w:t>
      </w:r>
      <w:r w:rsidRPr="004C2E32">
        <w:rPr>
          <w:lang w:val="en-US"/>
        </w:rPr>
        <w:t>(</w:t>
      </w:r>
      <w:proofErr w:type="gramEnd"/>
      <w:r w:rsidRPr="004C2E32">
        <w:rPr>
          <w:lang w:val="en-US"/>
        </w:rPr>
        <w:t>x, X))</w:t>
      </w:r>
      <w:r>
        <w:rPr>
          <w:lang w:val="en-US"/>
        </w:rPr>
        <w:t>)</w:t>
      </w:r>
    </w:p>
    <w:p w14:paraId="1B447EC0" w14:textId="77777777" w:rsidR="009818AB" w:rsidRPr="004C2E32" w:rsidRDefault="009818AB" w:rsidP="009818AB">
      <w:pPr>
        <w:spacing w:after="151" w:line="259" w:lineRule="auto"/>
        <w:ind w:left="0" w:firstLine="0"/>
        <w:rPr>
          <w:lang w:val="en-US"/>
        </w:rPr>
      </w:pPr>
      <w:r w:rsidRPr="004C2E32">
        <w:rPr>
          <w:lang w:val="en-US"/>
        </w:rPr>
        <w:t xml:space="preserve"> </w:t>
      </w:r>
    </w:p>
    <w:p w14:paraId="2DBF5B40" w14:textId="77777777" w:rsidR="009818AB" w:rsidRPr="004C2E32" w:rsidRDefault="009818AB" w:rsidP="009818AB">
      <w:pPr>
        <w:spacing w:after="1" w:line="358" w:lineRule="auto"/>
        <w:ind w:left="-5" w:right="11"/>
        <w:rPr>
          <w:lang w:val="en-US"/>
        </w:rPr>
      </w:pPr>
      <w:r w:rsidRPr="004C2E32">
        <w:rPr>
          <w:lang w:val="en-US"/>
        </w:rPr>
        <w:t>The very same analysis applies to verbs of saying</w:t>
      </w:r>
      <w:r w:rsidR="008B6A8E">
        <w:rPr>
          <w:lang w:val="en-US"/>
        </w:rPr>
        <w:t xml:space="preserve"> taking pure or direct quotes as complements</w:t>
      </w:r>
      <w:r w:rsidRPr="004C2E32">
        <w:rPr>
          <w:lang w:val="en-US"/>
        </w:rPr>
        <w:t xml:space="preserve">, except of course that ‘X’ is then understood to range over </w:t>
      </w:r>
      <w:r w:rsidR="008B6A8E">
        <w:rPr>
          <w:lang w:val="en-US"/>
        </w:rPr>
        <w:t>the content of quotes – properties of phatic objects or of compositions of locutionary and phatic objects</w:t>
      </w:r>
      <w:r w:rsidRPr="004C2E32">
        <w:rPr>
          <w:lang w:val="en-US"/>
        </w:rPr>
        <w:t>. Here</w:t>
      </w:r>
      <w:r>
        <w:rPr>
          <w:lang w:val="en-US"/>
        </w:rPr>
        <w:t xml:space="preserve"> is</w:t>
      </w:r>
      <w:r w:rsidRPr="004C2E32">
        <w:rPr>
          <w:lang w:val="en-US"/>
        </w:rPr>
        <w:t xml:space="preserve"> the formalization of an example </w:t>
      </w:r>
      <w:r w:rsidR="008B6A8E">
        <w:rPr>
          <w:lang w:val="en-US"/>
        </w:rPr>
        <w:t xml:space="preserve">with phatic </w:t>
      </w:r>
      <w:r w:rsidR="008B6A8E" w:rsidRPr="008B6A8E">
        <w:rPr>
          <w:i/>
          <w:iCs/>
          <w:lang w:val="en-US"/>
        </w:rPr>
        <w:t>say</w:t>
      </w:r>
      <w:r w:rsidR="008B6A8E">
        <w:rPr>
          <w:lang w:val="en-US"/>
        </w:rPr>
        <w:t xml:space="preserve">, </w:t>
      </w:r>
      <w:r w:rsidRPr="004C2E32">
        <w:rPr>
          <w:lang w:val="en-US"/>
        </w:rPr>
        <w:t xml:space="preserve">where </w:t>
      </w:r>
      <w:r>
        <w:rPr>
          <w:lang w:val="en-US"/>
        </w:rPr>
        <w:t>the special quantifier occurs only in the embedded clause</w:t>
      </w:r>
      <w:r w:rsidRPr="004C2E32">
        <w:rPr>
          <w:lang w:val="en-US"/>
        </w:rPr>
        <w:t xml:space="preserve">: </w:t>
      </w:r>
    </w:p>
    <w:p w14:paraId="211C7560" w14:textId="77777777" w:rsidR="009818AB" w:rsidRPr="004C2E32" w:rsidRDefault="009818AB" w:rsidP="009818AB">
      <w:pPr>
        <w:spacing w:after="112" w:line="259" w:lineRule="auto"/>
        <w:ind w:left="0" w:firstLine="0"/>
        <w:rPr>
          <w:lang w:val="en-US"/>
        </w:rPr>
      </w:pPr>
      <w:r w:rsidRPr="004C2E32">
        <w:rPr>
          <w:lang w:val="en-US"/>
        </w:rPr>
        <w:t xml:space="preserve"> </w:t>
      </w:r>
    </w:p>
    <w:p w14:paraId="5BCFB685" w14:textId="77777777" w:rsidR="009818AB" w:rsidRPr="00E1379C" w:rsidRDefault="009818AB" w:rsidP="009818AB">
      <w:pPr>
        <w:spacing w:after="163"/>
        <w:ind w:right="11"/>
        <w:rPr>
          <w:lang w:val="en-US"/>
        </w:rPr>
      </w:pPr>
      <w:r w:rsidRPr="00E1379C">
        <w:rPr>
          <w:lang w:val="en-US"/>
        </w:rPr>
        <w:t>(</w:t>
      </w:r>
      <w:r w:rsidR="00962788">
        <w:rPr>
          <w:lang w:val="en-US"/>
        </w:rPr>
        <w:t>110</w:t>
      </w:r>
      <w:r w:rsidRPr="00E1379C">
        <w:rPr>
          <w:lang w:val="en-US"/>
        </w:rPr>
        <w:t xml:space="preserve">) </w:t>
      </w:r>
      <w:r w:rsidR="008A2D60">
        <w:rPr>
          <w:lang w:val="en-US"/>
        </w:rPr>
        <w:t xml:space="preserve">    </w:t>
      </w:r>
      <w:r w:rsidRPr="00E1379C">
        <w:rPr>
          <w:lang w:val="en-US"/>
        </w:rPr>
        <w:t>a. John likes everything Mary said</w:t>
      </w:r>
      <w:r w:rsidR="008B6A8E">
        <w:rPr>
          <w:lang w:val="en-US"/>
        </w:rPr>
        <w:t xml:space="preserve">, </w:t>
      </w:r>
      <w:r w:rsidR="008B6A8E" w:rsidRPr="00E1379C">
        <w:rPr>
          <w:lang w:val="en-US"/>
        </w:rPr>
        <w:t>‘nice’, ‘great, ‘wow’</w:t>
      </w:r>
      <w:r w:rsidRPr="00E1379C">
        <w:rPr>
          <w:lang w:val="en-US"/>
        </w:rPr>
        <w:t xml:space="preserve">. </w:t>
      </w:r>
    </w:p>
    <w:p w14:paraId="4A99F391" w14:textId="77777777" w:rsidR="009818AB" w:rsidRPr="00E1379C" w:rsidRDefault="009818AB" w:rsidP="009818AB">
      <w:pPr>
        <w:ind w:right="11"/>
        <w:rPr>
          <w:lang w:val="en-US"/>
        </w:rPr>
      </w:pPr>
      <w:r w:rsidRPr="00E1379C">
        <w:rPr>
          <w:lang w:val="en-US"/>
        </w:rPr>
        <w:t xml:space="preserve">     </w:t>
      </w:r>
      <w:r w:rsidR="008A2D60">
        <w:rPr>
          <w:lang w:val="en-US"/>
        </w:rPr>
        <w:t xml:space="preserve">    </w:t>
      </w:r>
      <w:r w:rsidRPr="00E1379C">
        <w:rPr>
          <w:lang w:val="en-US"/>
        </w:rPr>
        <w:t xml:space="preserve"> </w:t>
      </w:r>
      <w:r w:rsidR="00962788">
        <w:rPr>
          <w:lang w:val="en-US"/>
        </w:rPr>
        <w:t xml:space="preserve"> </w:t>
      </w:r>
      <w:r w:rsidRPr="00E1379C">
        <w:rPr>
          <w:lang w:val="en-US"/>
        </w:rPr>
        <w:t xml:space="preserve">  b. John likes every THING Mary make SAID</w:t>
      </w:r>
      <w:r w:rsidR="008B6A8E" w:rsidRPr="008B6A8E">
        <w:rPr>
          <w:vertAlign w:val="subscript"/>
          <w:lang w:val="en-US"/>
        </w:rPr>
        <w:t>phat</w:t>
      </w:r>
      <w:r w:rsidR="008B6A8E">
        <w:rPr>
          <w:lang w:val="en-US"/>
        </w:rPr>
        <w:t>.</w:t>
      </w:r>
    </w:p>
    <w:p w14:paraId="0F21E70F" w14:textId="77777777" w:rsidR="009818AB" w:rsidRPr="00E1379C" w:rsidRDefault="009818AB" w:rsidP="009818AB">
      <w:pPr>
        <w:spacing w:after="91"/>
        <w:ind w:left="-5" w:right="11"/>
        <w:rPr>
          <w:lang w:val="en-US"/>
        </w:rPr>
      </w:pPr>
      <w:r w:rsidRPr="00E1379C">
        <w:rPr>
          <w:lang w:val="en-US"/>
        </w:rPr>
        <w:t xml:space="preserve">    </w:t>
      </w:r>
      <w:r w:rsidR="008A2D60">
        <w:rPr>
          <w:lang w:val="en-US"/>
        </w:rPr>
        <w:t xml:space="preserve">    </w:t>
      </w:r>
      <w:r w:rsidRPr="00E1379C">
        <w:rPr>
          <w:lang w:val="en-US"/>
        </w:rPr>
        <w:t xml:space="preserve"> </w:t>
      </w:r>
      <w:r w:rsidR="00962788">
        <w:rPr>
          <w:lang w:val="en-US"/>
        </w:rPr>
        <w:t xml:space="preserve"> </w:t>
      </w:r>
      <w:r w:rsidRPr="00E1379C">
        <w:rPr>
          <w:lang w:val="en-US"/>
        </w:rPr>
        <w:t xml:space="preserve">   c. (</w:t>
      </w:r>
      <w:proofErr w:type="gramStart"/>
      <w:r w:rsidRPr="00E1379C">
        <w:rPr>
          <w:b/>
          <w:bCs/>
          <w:lang w:val="en-US"/>
        </w:rPr>
        <w:t>thing</w:t>
      </w:r>
      <w:r w:rsidRPr="00E1379C">
        <w:rPr>
          <w:lang w:val="en-US"/>
        </w:rPr>
        <w:t>(</w:t>
      </w:r>
      <w:proofErr w:type="gramEnd"/>
      <w:r w:rsidRPr="00E1379C">
        <w:rPr>
          <w:lang w:val="en-US"/>
        </w:rPr>
        <w:t>EVERY</w:t>
      </w:r>
      <w:proofErr w:type="gramStart"/>
      <w:r w:rsidRPr="00E1379C">
        <w:rPr>
          <w:lang w:val="en-US"/>
        </w:rPr>
        <w:t>))(</w:t>
      </w:r>
      <w:proofErr w:type="gramEnd"/>
      <w:r w:rsidRPr="004C2E32">
        <w:rPr>
          <w:lang w:val="en-US"/>
        </w:rPr>
        <w:t>[</w:t>
      </w:r>
      <w:r>
        <w:rPr>
          <w:lang w:val="en-US"/>
        </w:rPr>
        <w:t>Mary make</w:t>
      </w:r>
      <w:r w:rsidRPr="00E1379C">
        <w:rPr>
          <w:lang w:val="en-US"/>
        </w:rPr>
        <w:t xml:space="preserve"> THING</w:t>
      </w:r>
      <w:r w:rsidR="004322DC" w:rsidRPr="004322DC">
        <w:rPr>
          <w:lang w:val="en-US"/>
        </w:rPr>
        <w:t xml:space="preserve"> </w:t>
      </w:r>
      <w:r w:rsidR="004322DC" w:rsidRPr="00E1379C">
        <w:rPr>
          <w:lang w:val="en-US"/>
        </w:rPr>
        <w:t>SAID</w:t>
      </w:r>
      <w:r w:rsidR="004322DC" w:rsidRPr="008B6A8E">
        <w:rPr>
          <w:vertAlign w:val="subscript"/>
          <w:lang w:val="en-US"/>
        </w:rPr>
        <w:t>phat</w:t>
      </w:r>
      <w:proofErr w:type="gramStart"/>
      <w:r w:rsidRPr="004C2E32">
        <w:rPr>
          <w:lang w:val="en-US"/>
        </w:rPr>
        <w:t>]</w:t>
      </w:r>
      <w:r w:rsidRPr="00E1379C">
        <w:rPr>
          <w:lang w:val="en-US"/>
        </w:rPr>
        <w:t>)(</w:t>
      </w:r>
      <w:proofErr w:type="gramEnd"/>
      <w:r w:rsidRPr="004C2E32">
        <w:rPr>
          <w:lang w:val="en-US"/>
        </w:rPr>
        <w:t>[</w:t>
      </w:r>
      <w:r>
        <w:rPr>
          <w:lang w:val="en-US"/>
        </w:rPr>
        <w:t>John likes e</w:t>
      </w:r>
      <w:r w:rsidRPr="004C2E32">
        <w:rPr>
          <w:lang w:val="en-US"/>
        </w:rPr>
        <w:t>]</w:t>
      </w:r>
      <w:r w:rsidRPr="00E1379C">
        <w:rPr>
          <w:lang w:val="en-US"/>
        </w:rPr>
        <w:t>)</w:t>
      </w:r>
    </w:p>
    <w:p w14:paraId="22A9D4B6" w14:textId="77777777" w:rsidR="009818AB" w:rsidRPr="00E1379C" w:rsidRDefault="009818AB" w:rsidP="009818AB">
      <w:pPr>
        <w:spacing w:after="91"/>
        <w:ind w:left="-5" w:right="11"/>
        <w:rPr>
          <w:lang w:val="en-US"/>
        </w:rPr>
      </w:pPr>
      <w:r w:rsidRPr="00E1379C">
        <w:rPr>
          <w:lang w:val="en-US"/>
        </w:rPr>
        <w:t xml:space="preserve">   </w:t>
      </w:r>
      <w:r w:rsidR="008A2D60">
        <w:rPr>
          <w:lang w:val="en-US"/>
        </w:rPr>
        <w:t xml:space="preserve">    </w:t>
      </w:r>
      <w:r w:rsidRPr="00E1379C">
        <w:rPr>
          <w:lang w:val="en-US"/>
        </w:rPr>
        <w:t xml:space="preserve">         = </w:t>
      </w:r>
      <w:r w:rsidRPr="00E1379C">
        <w:rPr>
          <w:rFonts w:eastAsia="Segoe UI Symbol"/>
        </w:rPr>
        <w:sym w:font="Symbol" w:char="F022"/>
      </w:r>
      <w:proofErr w:type="gramStart"/>
      <w:r w:rsidRPr="00E1379C">
        <w:rPr>
          <w:lang w:val="en-US"/>
        </w:rPr>
        <w:t>x(</w:t>
      </w:r>
      <w:proofErr w:type="gramEnd"/>
      <w:r w:rsidRPr="00E1379C">
        <w:rPr>
          <w:rFonts w:eastAsia="Segoe UI Symbol"/>
        </w:rPr>
        <w:sym w:font="Symbol" w:char="F024"/>
      </w:r>
      <w:proofErr w:type="gramStart"/>
      <w:r w:rsidRPr="00E1379C">
        <w:rPr>
          <w:lang w:val="en-US"/>
        </w:rPr>
        <w:t>X(make(</w:t>
      </w:r>
      <w:proofErr w:type="gramEnd"/>
      <w:r w:rsidRPr="00E1379C">
        <w:rPr>
          <w:lang w:val="en-US"/>
        </w:rPr>
        <w:t>Mary, x) &amp; SAID</w:t>
      </w:r>
      <w:r w:rsidR="008B6A8E" w:rsidRPr="008B6A8E">
        <w:rPr>
          <w:vertAlign w:val="subscript"/>
          <w:lang w:val="en-US"/>
        </w:rPr>
        <w:t>phat</w:t>
      </w:r>
      <w:r w:rsidRPr="00E1379C">
        <w:rPr>
          <w:lang w:val="en-US"/>
        </w:rPr>
        <w:t>-</w:t>
      </w:r>
      <w:proofErr w:type="gramStart"/>
      <w:r w:rsidRPr="00E1379C">
        <w:rPr>
          <w:lang w:val="en-US"/>
        </w:rPr>
        <w:t>X(</w:t>
      </w:r>
      <w:proofErr w:type="gramEnd"/>
      <w:r w:rsidRPr="00E1379C">
        <w:rPr>
          <w:lang w:val="en-US"/>
        </w:rPr>
        <w:t xml:space="preserve">Mary, x) &amp; </w:t>
      </w:r>
      <w:proofErr w:type="gramStart"/>
      <w:r w:rsidRPr="00E1379C">
        <w:rPr>
          <w:b/>
          <w:bCs/>
          <w:lang w:val="en-US"/>
        </w:rPr>
        <w:t>THING</w:t>
      </w:r>
      <w:r w:rsidRPr="00E1379C">
        <w:rPr>
          <w:lang w:val="en-US"/>
        </w:rPr>
        <w:t>(</w:t>
      </w:r>
      <w:proofErr w:type="gramEnd"/>
      <w:r w:rsidRPr="00E1379C">
        <w:rPr>
          <w:lang w:val="en-US"/>
        </w:rPr>
        <w:t xml:space="preserve">x, X) </w:t>
      </w:r>
      <w:r w:rsidRPr="00D27911">
        <w:rPr>
          <w:rFonts w:eastAsia="Wingdings"/>
          <w:lang w:val="en-US"/>
        </w:rPr>
        <w:sym w:font="Wingdings" w:char="F0E0"/>
      </w:r>
      <w:r w:rsidRPr="00E1379C">
        <w:rPr>
          <w:lang w:val="en-US"/>
        </w:rPr>
        <w:t xml:space="preserve"> </w:t>
      </w:r>
      <w:proofErr w:type="gramStart"/>
      <w:r w:rsidRPr="00E1379C">
        <w:rPr>
          <w:lang w:val="en-US"/>
        </w:rPr>
        <w:t>like(</w:t>
      </w:r>
      <w:proofErr w:type="gramEnd"/>
      <w:r w:rsidRPr="00E1379C">
        <w:rPr>
          <w:lang w:val="en-US"/>
        </w:rPr>
        <w:t xml:space="preserve">John, x))) </w:t>
      </w:r>
    </w:p>
    <w:p w14:paraId="68520EAD" w14:textId="77777777" w:rsidR="009818AB" w:rsidRDefault="009818AB" w:rsidP="009818AB">
      <w:pPr>
        <w:spacing w:after="150" w:line="259" w:lineRule="auto"/>
        <w:ind w:left="0" w:firstLine="0"/>
        <w:rPr>
          <w:lang w:val="en-US"/>
        </w:rPr>
      </w:pPr>
      <w:r w:rsidRPr="00E1379C">
        <w:rPr>
          <w:lang w:val="en-US"/>
        </w:rPr>
        <w:t xml:space="preserve"> </w:t>
      </w:r>
    </w:p>
    <w:p w14:paraId="2F09E468" w14:textId="77777777" w:rsidR="00AC5E57" w:rsidRDefault="004322DC" w:rsidP="009818AB">
      <w:pPr>
        <w:spacing w:after="150" w:line="259" w:lineRule="auto"/>
        <w:ind w:left="0" w:firstLine="0"/>
        <w:rPr>
          <w:lang w:val="en-US"/>
        </w:rPr>
      </w:pPr>
      <w:r>
        <w:rPr>
          <w:lang w:val="en-US"/>
        </w:rPr>
        <w:t xml:space="preserve">     </w:t>
      </w:r>
      <w:r w:rsidR="008B6A8E">
        <w:rPr>
          <w:lang w:val="en-US"/>
        </w:rPr>
        <w:t xml:space="preserve">Below is the application of the analysis </w:t>
      </w:r>
      <w:r w:rsidR="00AC5E57" w:rsidRPr="00E1379C">
        <w:rPr>
          <w:lang w:val="en-US"/>
        </w:rPr>
        <w:t xml:space="preserve">to </w:t>
      </w:r>
      <w:r w:rsidR="00AC5E57" w:rsidRPr="00E1379C">
        <w:rPr>
          <w:i/>
          <w:lang w:val="en-US"/>
        </w:rPr>
        <w:t>word</w:t>
      </w:r>
      <w:r w:rsidR="00AC5E57" w:rsidRPr="00E1379C">
        <w:rPr>
          <w:lang w:val="en-US"/>
        </w:rPr>
        <w:t xml:space="preserve">-NPs, special NPs </w:t>
      </w:r>
      <w:r w:rsidR="00C86D8D">
        <w:rPr>
          <w:lang w:val="en-US"/>
        </w:rPr>
        <w:t>that can be</w:t>
      </w:r>
      <w:r w:rsidR="00AC5E57" w:rsidRPr="00E1379C">
        <w:rPr>
          <w:lang w:val="en-US"/>
        </w:rPr>
        <w:t xml:space="preserve"> complements </w:t>
      </w:r>
      <w:r w:rsidR="00C86D8D">
        <w:rPr>
          <w:lang w:val="en-US"/>
        </w:rPr>
        <w:t xml:space="preserve">only </w:t>
      </w:r>
      <w:r w:rsidR="00AC5E57" w:rsidRPr="00E1379C">
        <w:rPr>
          <w:lang w:val="en-US"/>
        </w:rPr>
        <w:t>of verbs of saying</w:t>
      </w:r>
      <w:r w:rsidR="008B6A8E">
        <w:rPr>
          <w:lang w:val="en-US"/>
        </w:rPr>
        <w:t>:</w:t>
      </w:r>
    </w:p>
    <w:p w14:paraId="298C304A" w14:textId="77777777" w:rsidR="00AC5E57" w:rsidRDefault="00AC5E57" w:rsidP="009818AB">
      <w:pPr>
        <w:spacing w:after="150" w:line="259" w:lineRule="auto"/>
        <w:ind w:left="0" w:firstLine="0"/>
        <w:rPr>
          <w:lang w:val="en-US"/>
        </w:rPr>
      </w:pPr>
    </w:p>
    <w:p w14:paraId="02255DCE" w14:textId="77777777" w:rsidR="004D4E25" w:rsidRPr="004C2E32" w:rsidRDefault="004D4E25" w:rsidP="004D4E25">
      <w:pPr>
        <w:spacing w:after="158"/>
        <w:ind w:left="0" w:right="11" w:firstLine="0"/>
        <w:rPr>
          <w:lang w:val="en-US"/>
        </w:rPr>
      </w:pPr>
      <w:r>
        <w:rPr>
          <w:lang w:val="en-US"/>
        </w:rPr>
        <w:t>(</w:t>
      </w:r>
      <w:r w:rsidR="00962788">
        <w:rPr>
          <w:lang w:val="en-US"/>
        </w:rPr>
        <w:t>111</w:t>
      </w:r>
      <w:r>
        <w:rPr>
          <w:lang w:val="en-US"/>
        </w:rPr>
        <w:t xml:space="preserve">) </w:t>
      </w:r>
      <w:r w:rsidR="008A2D60">
        <w:rPr>
          <w:lang w:val="en-US"/>
        </w:rPr>
        <w:t xml:space="preserve">   </w:t>
      </w:r>
      <w:r w:rsidRPr="004C2E32">
        <w:rPr>
          <w:lang w:val="en-US"/>
        </w:rPr>
        <w:t xml:space="preserve">a. John said </w:t>
      </w:r>
      <w:r w:rsidR="004322DC">
        <w:rPr>
          <w:lang w:val="en-US"/>
        </w:rPr>
        <w:t>some</w:t>
      </w:r>
      <w:r w:rsidRPr="004C2E32">
        <w:rPr>
          <w:lang w:val="en-US"/>
        </w:rPr>
        <w:t xml:space="preserve"> </w:t>
      </w:r>
      <w:r w:rsidR="001B0BE1">
        <w:rPr>
          <w:lang w:val="en-US"/>
        </w:rPr>
        <w:t xml:space="preserve">nice </w:t>
      </w:r>
      <w:r w:rsidRPr="004C2E32">
        <w:rPr>
          <w:lang w:val="en-US"/>
        </w:rPr>
        <w:t xml:space="preserve">words. </w:t>
      </w:r>
    </w:p>
    <w:p w14:paraId="6E8C4FEC" w14:textId="77777777" w:rsidR="004D4E25" w:rsidRDefault="004D4E25" w:rsidP="004D4E25">
      <w:pPr>
        <w:spacing w:after="151"/>
        <w:ind w:right="11"/>
        <w:rPr>
          <w:lang w:val="en-US"/>
        </w:rPr>
      </w:pPr>
      <w:r>
        <w:rPr>
          <w:lang w:val="en-US"/>
        </w:rPr>
        <w:t xml:space="preserve">   </w:t>
      </w:r>
      <w:r w:rsidR="008A2D60">
        <w:rPr>
          <w:lang w:val="en-US"/>
        </w:rPr>
        <w:t xml:space="preserve">   </w:t>
      </w:r>
      <w:r>
        <w:rPr>
          <w:lang w:val="en-US"/>
        </w:rPr>
        <w:t xml:space="preserve">   </w:t>
      </w:r>
      <w:r w:rsidR="00962788">
        <w:rPr>
          <w:lang w:val="en-US"/>
        </w:rPr>
        <w:t xml:space="preserve">   </w:t>
      </w:r>
      <w:r>
        <w:rPr>
          <w:lang w:val="en-US"/>
        </w:rPr>
        <w:t xml:space="preserve"> b. </w:t>
      </w:r>
      <w:r w:rsidRPr="004C2E32">
        <w:rPr>
          <w:lang w:val="en-US"/>
        </w:rPr>
        <w:t>John [</w:t>
      </w:r>
      <w:r w:rsidRPr="004C2E32">
        <w:rPr>
          <w:vertAlign w:val="subscript"/>
          <w:lang w:val="en-US"/>
        </w:rPr>
        <w:t>SPEC(VP)</w:t>
      </w:r>
      <w:r w:rsidRPr="004C2E32">
        <w:rPr>
          <w:lang w:val="en-US"/>
        </w:rPr>
        <w:t xml:space="preserve"> SAID</w:t>
      </w:r>
      <w:r w:rsidRPr="004C2E32">
        <w:rPr>
          <w:vertAlign w:val="subscript"/>
          <w:lang w:val="en-US"/>
        </w:rPr>
        <w:t>phat</w:t>
      </w:r>
      <w:r w:rsidRPr="004C2E32">
        <w:rPr>
          <w:lang w:val="en-US"/>
        </w:rPr>
        <w:t>] make a [</w:t>
      </w:r>
      <w:r w:rsidRPr="004C2E32">
        <w:rPr>
          <w:vertAlign w:val="subscript"/>
          <w:lang w:val="en-US"/>
        </w:rPr>
        <w:t>QP</w:t>
      </w:r>
      <w:r w:rsidRPr="004C2E32">
        <w:rPr>
          <w:lang w:val="en-US"/>
        </w:rPr>
        <w:t xml:space="preserve"> a few [</w:t>
      </w:r>
      <w:proofErr w:type="spellStart"/>
      <w:r w:rsidRPr="004C2E32">
        <w:rPr>
          <w:vertAlign w:val="subscript"/>
          <w:lang w:val="en-US"/>
        </w:rPr>
        <w:t>ClP</w:t>
      </w:r>
      <w:proofErr w:type="spellEnd"/>
      <w:r w:rsidRPr="004C2E32">
        <w:rPr>
          <w:vertAlign w:val="subscript"/>
          <w:lang w:val="en-US"/>
        </w:rPr>
        <w:t xml:space="preserve"> </w:t>
      </w:r>
      <w:r w:rsidRPr="004C2E32">
        <w:rPr>
          <w:lang w:val="en-US"/>
        </w:rPr>
        <w:t>words [</w:t>
      </w:r>
      <w:r w:rsidRPr="004C2E32">
        <w:rPr>
          <w:vertAlign w:val="subscript"/>
          <w:lang w:val="en-US"/>
        </w:rPr>
        <w:t>NP</w:t>
      </w:r>
      <w:r w:rsidRPr="004C2E32">
        <w:rPr>
          <w:lang w:val="en-US"/>
        </w:rPr>
        <w:t xml:space="preserve"> </w:t>
      </w:r>
      <w:proofErr w:type="spellStart"/>
      <w:r w:rsidRPr="004C2E32">
        <w:rPr>
          <w:strike/>
          <w:lang w:val="en-US"/>
        </w:rPr>
        <w:t>SAID</w:t>
      </w:r>
      <w:r w:rsidRPr="004C2E32">
        <w:rPr>
          <w:vertAlign w:val="subscript"/>
          <w:lang w:val="en-US"/>
        </w:rPr>
        <w:t>phat</w:t>
      </w:r>
      <w:proofErr w:type="spellEnd"/>
      <w:r w:rsidRPr="004C2E32">
        <w:rPr>
          <w:lang w:val="en-US"/>
        </w:rPr>
        <w:t xml:space="preserve">]]] </w:t>
      </w:r>
    </w:p>
    <w:p w14:paraId="17E2F166" w14:textId="77777777" w:rsidR="001B0BE1" w:rsidRPr="004C2E32" w:rsidRDefault="001B0BE1" w:rsidP="004D4E25">
      <w:pPr>
        <w:spacing w:after="151"/>
        <w:ind w:right="11"/>
        <w:rPr>
          <w:lang w:val="en-US"/>
        </w:rPr>
      </w:pPr>
      <w:r>
        <w:rPr>
          <w:lang w:val="en-US"/>
        </w:rPr>
        <w:t xml:space="preserve">         </w:t>
      </w:r>
      <w:r w:rsidR="00962788">
        <w:rPr>
          <w:lang w:val="en-US"/>
        </w:rPr>
        <w:t xml:space="preserve">   </w:t>
      </w:r>
      <w:r>
        <w:rPr>
          <w:lang w:val="en-US"/>
        </w:rPr>
        <w:t xml:space="preserve"> c. </w:t>
      </w:r>
      <w:r w:rsidR="00962788">
        <w:rPr>
          <w:lang w:val="en-US"/>
        </w:rPr>
        <w:t>(</w:t>
      </w:r>
      <w:proofErr w:type="gramStart"/>
      <w:r w:rsidRPr="001B0BE1">
        <w:rPr>
          <w:b/>
          <w:bCs/>
          <w:lang w:val="en-US"/>
        </w:rPr>
        <w:t>words</w:t>
      </w:r>
      <w:r>
        <w:rPr>
          <w:lang w:val="en-US"/>
        </w:rPr>
        <w:t>(</w:t>
      </w:r>
      <w:proofErr w:type="gramEnd"/>
      <w:r>
        <w:rPr>
          <w:lang w:val="en-US"/>
        </w:rPr>
        <w:t>SOME</w:t>
      </w:r>
      <w:proofErr w:type="gramStart"/>
      <w:r>
        <w:rPr>
          <w:lang w:val="en-US"/>
        </w:rPr>
        <w:t>)</w:t>
      </w:r>
      <w:r w:rsidR="00962788">
        <w:rPr>
          <w:lang w:val="en-US"/>
        </w:rPr>
        <w:t>)</w:t>
      </w:r>
      <w:r>
        <w:rPr>
          <w:lang w:val="en-US"/>
        </w:rPr>
        <w:t>(</w:t>
      </w:r>
      <w:proofErr w:type="gramEnd"/>
      <w:r>
        <w:rPr>
          <w:lang w:val="en-US"/>
        </w:rPr>
        <w:sym w:font="Symbol" w:char="F05B"/>
      </w:r>
      <w:r w:rsidRPr="001B0BE1">
        <w:rPr>
          <w:i/>
          <w:iCs/>
          <w:lang w:val="en-US"/>
        </w:rPr>
        <w:t>nice</w:t>
      </w:r>
      <w:r>
        <w:rPr>
          <w:lang w:val="en-US"/>
        </w:rPr>
        <w:sym w:font="Symbol" w:char="F05D"/>
      </w:r>
      <w:r>
        <w:rPr>
          <w:lang w:val="en-US"/>
        </w:rPr>
        <w:t>)(</w:t>
      </w:r>
      <w:r>
        <w:rPr>
          <w:lang w:val="en-US"/>
        </w:rPr>
        <w:sym w:font="Symbol" w:char="F06C"/>
      </w:r>
      <w:r w:rsidR="00962788">
        <w:rPr>
          <w:lang w:val="en-US"/>
        </w:rPr>
        <w:t>X</w:t>
      </w:r>
      <w:r w:rsidR="00962788">
        <w:rPr>
          <w:lang w:val="en-US"/>
        </w:rPr>
        <w:sym w:font="Symbol" w:char="F06C"/>
      </w:r>
      <w:r w:rsidR="00962788">
        <w:rPr>
          <w:lang w:val="en-US"/>
        </w:rPr>
        <w:t>xx</w:t>
      </w:r>
      <w:r>
        <w:rPr>
          <w:lang w:val="en-US"/>
        </w:rPr>
        <w:sym w:font="Symbol" w:char="F05B"/>
      </w:r>
      <w:proofErr w:type="gramStart"/>
      <w:r>
        <w:rPr>
          <w:lang w:val="en-US"/>
        </w:rPr>
        <w:t>make(</w:t>
      </w:r>
      <w:proofErr w:type="gramEnd"/>
      <w:r>
        <w:rPr>
          <w:lang w:val="en-US"/>
        </w:rPr>
        <w:t xml:space="preserve">John, </w:t>
      </w:r>
      <w:r w:rsidR="00962788">
        <w:rPr>
          <w:lang w:val="en-US"/>
        </w:rPr>
        <w:t>x</w:t>
      </w:r>
      <w:r>
        <w:rPr>
          <w:lang w:val="en-US"/>
        </w:rPr>
        <w:t>x) &amp; SAID-X(</w:t>
      </w:r>
      <w:r w:rsidR="00962788">
        <w:rPr>
          <w:lang w:val="en-US"/>
        </w:rPr>
        <w:t>x</w:t>
      </w:r>
      <w:r>
        <w:rPr>
          <w:lang w:val="en-US"/>
        </w:rPr>
        <w:t>x)</w:t>
      </w:r>
      <w:r>
        <w:rPr>
          <w:lang w:val="en-US"/>
        </w:rPr>
        <w:sym w:font="Symbol" w:char="F05D"/>
      </w:r>
      <w:r>
        <w:rPr>
          <w:lang w:val="en-US"/>
        </w:rPr>
        <w:t>)</w:t>
      </w:r>
    </w:p>
    <w:p w14:paraId="78538661" w14:textId="77777777" w:rsidR="004D4E25" w:rsidRPr="004C2E32" w:rsidRDefault="004D4E25" w:rsidP="004D4E25">
      <w:pPr>
        <w:spacing w:after="102"/>
        <w:ind w:right="11"/>
        <w:rPr>
          <w:lang w:val="en-US"/>
        </w:rPr>
      </w:pPr>
      <w:r>
        <w:rPr>
          <w:lang w:val="en-US"/>
        </w:rPr>
        <w:t xml:space="preserve">  </w:t>
      </w:r>
      <w:r w:rsidR="008A2D60">
        <w:rPr>
          <w:lang w:val="en-US"/>
        </w:rPr>
        <w:t xml:space="preserve">   </w:t>
      </w:r>
      <w:r>
        <w:rPr>
          <w:lang w:val="en-US"/>
        </w:rPr>
        <w:t xml:space="preserve">    </w:t>
      </w:r>
      <w:r w:rsidR="00962788">
        <w:rPr>
          <w:lang w:val="en-US"/>
        </w:rPr>
        <w:t xml:space="preserve">   </w:t>
      </w:r>
      <w:r>
        <w:rPr>
          <w:lang w:val="en-US"/>
        </w:rPr>
        <w:t xml:space="preserve"> </w:t>
      </w:r>
      <w:r w:rsidR="001B0BE1">
        <w:rPr>
          <w:lang w:val="en-US"/>
        </w:rPr>
        <w:t>d</w:t>
      </w:r>
      <w:r>
        <w:rPr>
          <w:lang w:val="en-US"/>
        </w:rPr>
        <w:t xml:space="preserve">. </w:t>
      </w:r>
      <w:r w:rsidR="001B0BE1">
        <w:rPr>
          <w:lang w:val="en-US"/>
        </w:rPr>
        <w:t>SOME(</w:t>
      </w:r>
      <w:r w:rsidR="001B0BE1">
        <w:rPr>
          <w:lang w:val="en-US"/>
        </w:rPr>
        <w:sym w:font="Symbol" w:char="F05B"/>
      </w:r>
      <w:r w:rsidR="001B0BE1" w:rsidRPr="001B0BE1">
        <w:rPr>
          <w:i/>
          <w:iCs/>
          <w:lang w:val="en-US"/>
        </w:rPr>
        <w:t>nice</w:t>
      </w:r>
      <w:r w:rsidR="001B0BE1">
        <w:rPr>
          <w:lang w:val="en-US"/>
        </w:rPr>
        <w:sym w:font="Symbol" w:char="F05D"/>
      </w:r>
      <w:r w:rsidR="001B0BE1">
        <w:rPr>
          <w:lang w:val="en-US"/>
        </w:rPr>
        <w:t>)(</w:t>
      </w:r>
      <w:r w:rsidR="001B0BE1">
        <w:rPr>
          <w:rFonts w:ascii="Segoe UI Symbol" w:eastAsia="Segoe UI Symbol" w:hAnsi="Segoe UI Symbol" w:cs="Segoe UI Symbol"/>
        </w:rPr>
        <w:sym w:font="Symbol" w:char="F06C"/>
      </w:r>
      <w:proofErr w:type="gramStart"/>
      <w:r w:rsidR="001B0BE1">
        <w:rPr>
          <w:lang w:val="en-US"/>
        </w:rPr>
        <w:t>xx</w:t>
      </w:r>
      <w:r w:rsidRPr="004C2E32">
        <w:rPr>
          <w:lang w:val="en-US"/>
        </w:rPr>
        <w:t>(</w:t>
      </w:r>
      <w:proofErr w:type="gramEnd"/>
      <w:r w:rsidR="001B0BE1">
        <w:rPr>
          <w:lang w:val="en-US"/>
        </w:rPr>
        <w:sym w:font="Symbol" w:char="F024"/>
      </w:r>
      <w:proofErr w:type="gramStart"/>
      <w:r w:rsidR="001B0BE1">
        <w:rPr>
          <w:lang w:val="en-US"/>
        </w:rPr>
        <w:t>X(</w:t>
      </w:r>
      <w:r w:rsidRPr="004C2E32">
        <w:rPr>
          <w:lang w:val="en-US"/>
        </w:rPr>
        <w:t>make(</w:t>
      </w:r>
      <w:proofErr w:type="gramEnd"/>
      <w:r w:rsidRPr="004C2E32">
        <w:rPr>
          <w:lang w:val="en-US"/>
        </w:rPr>
        <w:t>John, x</w:t>
      </w:r>
      <w:r w:rsidR="004322DC">
        <w:rPr>
          <w:lang w:val="en-US"/>
        </w:rPr>
        <w:t>x</w:t>
      </w:r>
      <w:r w:rsidRPr="004C2E32">
        <w:rPr>
          <w:lang w:val="en-US"/>
        </w:rPr>
        <w:t>) &amp; SAID</w:t>
      </w:r>
      <w:r>
        <w:rPr>
          <w:vertAlign w:val="subscript"/>
          <w:lang w:val="en-US"/>
        </w:rPr>
        <w:t>phat</w:t>
      </w:r>
      <w:r w:rsidRPr="004C2E32">
        <w:rPr>
          <w:lang w:val="en-US"/>
        </w:rPr>
        <w:t>-X(x</w:t>
      </w:r>
      <w:r w:rsidR="004322DC">
        <w:rPr>
          <w:lang w:val="en-US"/>
        </w:rPr>
        <w:t>x</w:t>
      </w:r>
      <w:r w:rsidRPr="004C2E32">
        <w:rPr>
          <w:lang w:val="en-US"/>
        </w:rPr>
        <w:t xml:space="preserve">) &amp; </w:t>
      </w:r>
      <w:proofErr w:type="gramStart"/>
      <w:r w:rsidR="000E2A5E" w:rsidRPr="00962788">
        <w:rPr>
          <w:b/>
          <w:bCs/>
          <w:lang w:val="en-US"/>
        </w:rPr>
        <w:t>WORDS</w:t>
      </w:r>
      <w:r w:rsidRPr="004C2E32">
        <w:rPr>
          <w:lang w:val="en-US"/>
        </w:rPr>
        <w:t>(</w:t>
      </w:r>
      <w:proofErr w:type="gramEnd"/>
      <w:r>
        <w:rPr>
          <w:lang w:val="en-US"/>
        </w:rPr>
        <w:t>x</w:t>
      </w:r>
      <w:r w:rsidRPr="004C2E32">
        <w:rPr>
          <w:lang w:val="en-US"/>
        </w:rPr>
        <w:t xml:space="preserve">x, X)) </w:t>
      </w:r>
    </w:p>
    <w:p w14:paraId="37573D83" w14:textId="77777777" w:rsidR="004D4E25" w:rsidRDefault="004D4E25" w:rsidP="004D4E25">
      <w:pPr>
        <w:spacing w:after="135" w:line="259" w:lineRule="auto"/>
        <w:ind w:left="0" w:firstLine="0"/>
        <w:rPr>
          <w:lang w:val="en-US"/>
        </w:rPr>
      </w:pPr>
      <w:r w:rsidRPr="004C2E32">
        <w:rPr>
          <w:lang w:val="en-US"/>
        </w:rPr>
        <w:t xml:space="preserve"> </w:t>
      </w:r>
    </w:p>
    <w:p w14:paraId="28DF9140" w14:textId="77777777" w:rsidR="004322DC" w:rsidRPr="00E1379C" w:rsidRDefault="004322DC" w:rsidP="004D4E25">
      <w:pPr>
        <w:spacing w:after="135" w:line="259" w:lineRule="auto"/>
        <w:ind w:left="0" w:firstLine="0"/>
        <w:rPr>
          <w:lang w:val="en-US"/>
        </w:rPr>
      </w:pPr>
      <w:r>
        <w:rPr>
          <w:lang w:val="en-US"/>
        </w:rPr>
        <w:t xml:space="preserve">Here </w:t>
      </w:r>
      <w:r w:rsidRPr="004322DC">
        <w:rPr>
          <w:i/>
          <w:iCs/>
          <w:lang w:val="en-US"/>
        </w:rPr>
        <w:t xml:space="preserve">nice </w:t>
      </w:r>
      <w:r>
        <w:rPr>
          <w:lang w:val="en-US"/>
        </w:rPr>
        <w:t xml:space="preserve">and </w:t>
      </w:r>
      <w:r w:rsidRPr="004C2E32">
        <w:rPr>
          <w:lang w:val="en-US"/>
        </w:rPr>
        <w:t>SAID</w:t>
      </w:r>
      <w:r>
        <w:rPr>
          <w:vertAlign w:val="subscript"/>
          <w:lang w:val="en-US"/>
        </w:rPr>
        <w:t>phat</w:t>
      </w:r>
      <w:r>
        <w:rPr>
          <w:lang w:val="en-US"/>
        </w:rPr>
        <w:t xml:space="preserve"> act as plural predicates, and </w:t>
      </w:r>
      <w:r w:rsidRPr="004322DC">
        <w:rPr>
          <w:i/>
          <w:iCs/>
          <w:lang w:val="en-US"/>
        </w:rPr>
        <w:t>some</w:t>
      </w:r>
      <w:r>
        <w:rPr>
          <w:lang w:val="en-US"/>
        </w:rPr>
        <w:t xml:space="preserve"> as a plural quantifier.</w:t>
      </w:r>
    </w:p>
    <w:p w14:paraId="23D402BE" w14:textId="77777777" w:rsidR="009818AB" w:rsidRPr="00E1379C" w:rsidRDefault="008B6A8E" w:rsidP="009818AB">
      <w:pPr>
        <w:spacing w:after="2" w:line="357" w:lineRule="auto"/>
        <w:ind w:left="-5" w:right="11"/>
        <w:rPr>
          <w:lang w:val="en-US"/>
        </w:rPr>
      </w:pPr>
      <w:r>
        <w:rPr>
          <w:lang w:val="en-US"/>
        </w:rPr>
        <w:t xml:space="preserve">     </w:t>
      </w:r>
      <w:r w:rsidR="00D82BBD">
        <w:rPr>
          <w:lang w:val="en-US"/>
        </w:rPr>
        <w:t>As these formalizations make clear, s</w:t>
      </w:r>
      <w:r w:rsidR="009818AB" w:rsidRPr="00E1379C">
        <w:rPr>
          <w:lang w:val="en-US"/>
        </w:rPr>
        <w:t xml:space="preserve">pecial quantifiers permit a unified compositional semantics once the double status of the light noun ‘THING’ is recognized: as a functor applying to determiners (its syncategorematic meaning) and as a predicate conveying reification or semantic nominalization (its categorematic meaning). </w:t>
      </w:r>
    </w:p>
    <w:p w14:paraId="1779F93C" w14:textId="77777777" w:rsidR="00ED39F5" w:rsidRDefault="00ED39F5" w:rsidP="00ED39F5">
      <w:pPr>
        <w:spacing w:after="112" w:line="259" w:lineRule="auto"/>
        <w:ind w:left="0" w:firstLine="0"/>
        <w:rPr>
          <w:b/>
          <w:bCs/>
          <w:lang w:val="en-US"/>
        </w:rPr>
      </w:pPr>
    </w:p>
    <w:p w14:paraId="3D5B2DD7" w14:textId="77777777" w:rsidR="00ED39F5" w:rsidRPr="0085287A" w:rsidRDefault="00250AEF" w:rsidP="00ED39F5">
      <w:pPr>
        <w:spacing w:after="112" w:line="259" w:lineRule="auto"/>
        <w:ind w:left="0" w:firstLine="0"/>
        <w:rPr>
          <w:b/>
          <w:bCs/>
          <w:lang w:val="en-US"/>
        </w:rPr>
      </w:pPr>
      <w:r>
        <w:rPr>
          <w:b/>
          <w:bCs/>
          <w:lang w:val="en-US"/>
        </w:rPr>
        <w:t>8</w:t>
      </w:r>
      <w:r w:rsidR="00ED39F5" w:rsidRPr="00080260">
        <w:rPr>
          <w:b/>
          <w:bCs/>
          <w:lang w:val="en-US"/>
        </w:rPr>
        <w:t xml:space="preserve">. Conclusions </w:t>
      </w:r>
    </w:p>
    <w:p w14:paraId="6DFA700A" w14:textId="77777777" w:rsidR="00ED39F5" w:rsidRPr="00E1379C" w:rsidRDefault="00ED39F5" w:rsidP="00ED39F5">
      <w:pPr>
        <w:spacing w:after="108" w:line="259" w:lineRule="auto"/>
        <w:ind w:left="0" w:firstLine="0"/>
        <w:rPr>
          <w:lang w:val="en-US"/>
        </w:rPr>
      </w:pPr>
      <w:r w:rsidRPr="00E1379C">
        <w:rPr>
          <w:b/>
          <w:lang w:val="en-US"/>
        </w:rPr>
        <w:t xml:space="preserve"> </w:t>
      </w:r>
    </w:p>
    <w:p w14:paraId="3BA90ECB" w14:textId="77777777" w:rsidR="00ED39F5" w:rsidRPr="00E1379C" w:rsidRDefault="00ED39F5" w:rsidP="00ED39F5">
      <w:pPr>
        <w:spacing w:after="1" w:line="357" w:lineRule="auto"/>
        <w:ind w:left="-5" w:right="11"/>
        <w:rPr>
          <w:lang w:val="en-US"/>
        </w:rPr>
      </w:pPr>
      <w:r w:rsidRPr="00E1379C">
        <w:rPr>
          <w:lang w:val="en-US"/>
        </w:rPr>
        <w:t xml:space="preserve">The phenomenon of special quantification is a </w:t>
      </w:r>
      <w:r w:rsidR="00D82BBD">
        <w:rPr>
          <w:lang w:val="en-US"/>
        </w:rPr>
        <w:t>linguistic</w:t>
      </w:r>
      <w:r w:rsidRPr="00E1379C">
        <w:rPr>
          <w:lang w:val="en-US"/>
        </w:rPr>
        <w:t xml:space="preserve"> phenomenon</w:t>
      </w:r>
      <w:r w:rsidR="00D82BBD">
        <w:rPr>
          <w:lang w:val="en-US"/>
        </w:rPr>
        <w:t xml:space="preserve"> that is of enormous importance for philosophy. It bears</w:t>
      </w:r>
      <w:r w:rsidRPr="00E1379C">
        <w:rPr>
          <w:lang w:val="en-US"/>
        </w:rPr>
        <w:t xml:space="preserve"> on philosophy of mind and language (the objects involved in propositional attitudes, speech acts, and quotation), on metaphysics (the ontological status of properties, pluralities, and quantities), and philosophical logic (motivations for higher-order</w:t>
      </w:r>
      <w:r w:rsidR="001179B0">
        <w:rPr>
          <w:lang w:val="en-US"/>
        </w:rPr>
        <w:t xml:space="preserve"> and plural </w:t>
      </w:r>
      <w:r w:rsidRPr="00E1379C">
        <w:rPr>
          <w:lang w:val="en-US"/>
        </w:rPr>
        <w:t>quantification and higher-order metaphysics)</w:t>
      </w:r>
      <w:r w:rsidR="001179B0">
        <w:rPr>
          <w:lang w:val="en-US"/>
        </w:rPr>
        <w:t>. In fact, special quantifiers regularly</w:t>
      </w:r>
      <w:r w:rsidR="00D82BBD">
        <w:rPr>
          <w:lang w:val="en-US"/>
        </w:rPr>
        <w:t xml:space="preserve"> figure in the relevant philosophical discussions</w:t>
      </w:r>
      <w:r w:rsidR="001179B0">
        <w:rPr>
          <w:lang w:val="en-US"/>
        </w:rPr>
        <w:t>, both in linguistic examples and as objects of analysis, without though having been subject to a proper linguistic analysis or just a proper recognition of their particular linguistic status.</w:t>
      </w:r>
      <w:r w:rsidRPr="00E1379C">
        <w:rPr>
          <w:lang w:val="en-US"/>
        </w:rPr>
        <w:t xml:space="preserve">  </w:t>
      </w:r>
    </w:p>
    <w:p w14:paraId="5FA94F98" w14:textId="14FE9EF6" w:rsidR="00E81066" w:rsidRDefault="00ED39F5" w:rsidP="001B0BE1">
      <w:pPr>
        <w:spacing w:after="0" w:line="357" w:lineRule="auto"/>
        <w:ind w:left="-5" w:right="11"/>
        <w:rPr>
          <w:lang w:val="en-US"/>
        </w:rPr>
      </w:pPr>
      <w:r w:rsidRPr="00E1379C">
        <w:rPr>
          <w:lang w:val="en-US"/>
        </w:rPr>
        <w:t xml:space="preserve">      </w:t>
      </w:r>
      <w:r w:rsidR="00D82BBD">
        <w:rPr>
          <w:lang w:val="en-US"/>
        </w:rPr>
        <w:t>Even though</w:t>
      </w:r>
      <w:r w:rsidRPr="00E1379C">
        <w:rPr>
          <w:lang w:val="en-US"/>
        </w:rPr>
        <w:t xml:space="preserve"> higher-order </w:t>
      </w:r>
      <w:r w:rsidR="00D82BBD">
        <w:rPr>
          <w:lang w:val="en-US"/>
        </w:rPr>
        <w:t xml:space="preserve">logic accounts for the </w:t>
      </w:r>
      <w:r w:rsidRPr="00E1379C">
        <w:rPr>
          <w:lang w:val="en-US"/>
        </w:rPr>
        <w:t>Substitution Problem with non-referential complements</w:t>
      </w:r>
      <w:r w:rsidR="00D82BBD">
        <w:rPr>
          <w:lang w:val="en-US"/>
        </w:rPr>
        <w:t xml:space="preserve"> as well as the one arising with plural and mass NPs when supplemented by s</w:t>
      </w:r>
      <w:r w:rsidR="00C86D8D">
        <w:rPr>
          <w:lang w:val="en-US"/>
        </w:rPr>
        <w:t>u</w:t>
      </w:r>
      <w:r w:rsidR="00D82BBD">
        <w:rPr>
          <w:lang w:val="en-US"/>
        </w:rPr>
        <w:t xml:space="preserve">i generis plural and mass reference, </w:t>
      </w:r>
      <w:r w:rsidRPr="00E1379C">
        <w:rPr>
          <w:lang w:val="en-US"/>
        </w:rPr>
        <w:t xml:space="preserve">it is unable to account for the actual semantics of special quantifiers, </w:t>
      </w:r>
      <w:r w:rsidR="00D82BBD">
        <w:rPr>
          <w:lang w:val="en-US"/>
        </w:rPr>
        <w:t xml:space="preserve">namely </w:t>
      </w:r>
      <w:r w:rsidRPr="00E1379C">
        <w:rPr>
          <w:lang w:val="en-US"/>
        </w:rPr>
        <w:t>their nominalizing force. The semantic behavior</w:t>
      </w:r>
      <w:r w:rsidR="003E57BC">
        <w:rPr>
          <w:lang w:val="en-US"/>
        </w:rPr>
        <w:t xml:space="preserve"> of </w:t>
      </w:r>
      <w:r w:rsidRPr="00E1379C">
        <w:rPr>
          <w:lang w:val="en-US"/>
        </w:rPr>
        <w:t>special quantifiers motivate</w:t>
      </w:r>
      <w:r w:rsidR="00D76D1C">
        <w:rPr>
          <w:lang w:val="en-US"/>
        </w:rPr>
        <w:t>s</w:t>
      </w:r>
      <w:r w:rsidRPr="00E1379C">
        <w:rPr>
          <w:lang w:val="en-US"/>
        </w:rPr>
        <w:t xml:space="preserve"> the Nominalization Theory, on which </w:t>
      </w:r>
      <w:r w:rsidR="003E57BC">
        <w:rPr>
          <w:lang w:val="en-US"/>
        </w:rPr>
        <w:t xml:space="preserve">such </w:t>
      </w:r>
      <w:r w:rsidRPr="00E1379C">
        <w:rPr>
          <w:lang w:val="en-US"/>
        </w:rPr>
        <w:t xml:space="preserve">quantifiers range over the same sorts of entities that a corresponding nominalization (or underlying noun) </w:t>
      </w:r>
      <w:r w:rsidR="003E57BC">
        <w:rPr>
          <w:lang w:val="en-US"/>
        </w:rPr>
        <w:t xml:space="preserve">would </w:t>
      </w:r>
      <w:r w:rsidRPr="00E1379C">
        <w:rPr>
          <w:lang w:val="en-US"/>
        </w:rPr>
        <w:t>stand for. The paper has presented a new, unified formal semantic</w:t>
      </w:r>
      <w:r w:rsidR="003E57BC">
        <w:rPr>
          <w:lang w:val="en-US"/>
        </w:rPr>
        <w:t>s</w:t>
      </w:r>
      <w:r w:rsidRPr="00E1379C">
        <w:rPr>
          <w:lang w:val="en-US"/>
        </w:rPr>
        <w:t xml:space="preserve"> of special quantifiers in the various contexts in which they occur, an analysis that made use of both singular objectual quantification and </w:t>
      </w:r>
      <w:r w:rsidR="003E57BC">
        <w:rPr>
          <w:lang w:val="en-US"/>
        </w:rPr>
        <w:t>higher-order</w:t>
      </w:r>
      <w:r w:rsidR="00C86D8D">
        <w:rPr>
          <w:lang w:val="en-US"/>
        </w:rPr>
        <w:t xml:space="preserve"> and</w:t>
      </w:r>
      <w:r w:rsidR="003E57BC">
        <w:rPr>
          <w:lang w:val="en-US"/>
        </w:rPr>
        <w:t xml:space="preserve"> </w:t>
      </w:r>
      <w:r w:rsidR="003E57BC" w:rsidRPr="00D76D1C">
        <w:rPr>
          <w:i/>
          <w:iCs/>
          <w:lang w:val="en-US"/>
        </w:rPr>
        <w:t xml:space="preserve">sui </w:t>
      </w:r>
      <w:r w:rsidR="00D76D1C" w:rsidRPr="00D76D1C">
        <w:rPr>
          <w:i/>
          <w:iCs/>
          <w:lang w:val="en-US"/>
        </w:rPr>
        <w:t>generis</w:t>
      </w:r>
      <w:r w:rsidR="00D76D1C">
        <w:rPr>
          <w:lang w:val="en-US"/>
        </w:rPr>
        <w:t xml:space="preserve"> </w:t>
      </w:r>
      <w:r w:rsidR="003E57BC">
        <w:rPr>
          <w:lang w:val="en-US"/>
        </w:rPr>
        <w:t>plural and mass</w:t>
      </w:r>
      <w:r w:rsidRPr="00E1379C">
        <w:rPr>
          <w:lang w:val="en-US"/>
        </w:rPr>
        <w:t xml:space="preserve"> quantification and attributed a crucial role to </w:t>
      </w:r>
      <w:r w:rsidR="003E57BC">
        <w:rPr>
          <w:lang w:val="en-US"/>
        </w:rPr>
        <w:t>a reifying force of the</w:t>
      </w:r>
      <w:r w:rsidRPr="00E1379C">
        <w:rPr>
          <w:lang w:val="en-US"/>
        </w:rPr>
        <w:t xml:space="preserve"> light noun THING, which</w:t>
      </w:r>
      <w:r w:rsidR="00C86D8D">
        <w:rPr>
          <w:lang w:val="en-US"/>
        </w:rPr>
        <w:t>, it has been argued,</w:t>
      </w:r>
      <w:r w:rsidRPr="00E1379C">
        <w:rPr>
          <w:lang w:val="en-US"/>
        </w:rPr>
        <w:t xml:space="preserve"> </w:t>
      </w:r>
      <w:r w:rsidR="003E57BC">
        <w:rPr>
          <w:lang w:val="en-US"/>
        </w:rPr>
        <w:t xml:space="preserve">always </w:t>
      </w:r>
      <w:r w:rsidRPr="00E1379C">
        <w:rPr>
          <w:lang w:val="en-US"/>
        </w:rPr>
        <w:t xml:space="preserve">forms an overt or silent part of special quantifiers. Given the proposed analysis, special quantifiers involve non-singular quantification implicitly, but act themselves as singular first-order quantifiers ranging over object-correlates of what the non-singular quantifiers range over. </w:t>
      </w:r>
      <w:r>
        <w:rPr>
          <w:lang w:val="en-US"/>
        </w:rPr>
        <w:t xml:space="preserve">If correct, the analysis shows the importance of </w:t>
      </w:r>
      <w:r w:rsidR="003E57BC">
        <w:rPr>
          <w:lang w:val="en-US"/>
        </w:rPr>
        <w:t xml:space="preserve">both </w:t>
      </w:r>
      <w:r>
        <w:rPr>
          <w:lang w:val="en-US"/>
        </w:rPr>
        <w:t>higher-order, plural, and mass quantification and a general notion of reification</w:t>
      </w:r>
      <w:r w:rsidR="003E57BC">
        <w:rPr>
          <w:lang w:val="en-US"/>
        </w:rPr>
        <w:t>,</w:t>
      </w:r>
      <w:r>
        <w:rPr>
          <w:lang w:val="en-US"/>
        </w:rPr>
        <w:t xml:space="preserve"> correlating </w:t>
      </w:r>
      <w:r w:rsidR="00D53726">
        <w:rPr>
          <w:lang w:val="en-US"/>
        </w:rPr>
        <w:t xml:space="preserve">single objects (of type </w:t>
      </w:r>
      <w:r w:rsidR="00D53726" w:rsidRPr="00D76D1C">
        <w:rPr>
          <w:i/>
          <w:iCs/>
          <w:lang w:val="en-US"/>
        </w:rPr>
        <w:t>e</w:t>
      </w:r>
      <w:r w:rsidR="00D53726">
        <w:rPr>
          <w:lang w:val="en-US"/>
        </w:rPr>
        <w:t>)</w:t>
      </w:r>
      <w:r>
        <w:rPr>
          <w:lang w:val="en-US"/>
        </w:rPr>
        <w:t xml:space="preserve"> with properties</w:t>
      </w:r>
      <w:r w:rsidR="00C86D8D">
        <w:rPr>
          <w:lang w:val="en-US"/>
        </w:rPr>
        <w:t xml:space="preserve"> of content or form</w:t>
      </w:r>
      <w:r w:rsidR="00D53726">
        <w:rPr>
          <w:lang w:val="en-US"/>
        </w:rPr>
        <w:t xml:space="preserve"> (as higher-order </w:t>
      </w:r>
      <w:r w:rsidR="003E57BC">
        <w:rPr>
          <w:lang w:val="en-US"/>
        </w:rPr>
        <w:t>o</w:t>
      </w:r>
      <w:r w:rsidR="00D53726">
        <w:rPr>
          <w:lang w:val="en-US"/>
        </w:rPr>
        <w:t xml:space="preserve">bjects), </w:t>
      </w:r>
      <w:r>
        <w:rPr>
          <w:lang w:val="en-US"/>
        </w:rPr>
        <w:t>pluralities</w:t>
      </w:r>
      <w:r w:rsidR="00D53726">
        <w:rPr>
          <w:lang w:val="en-US"/>
        </w:rPr>
        <w:t xml:space="preserve"> (as many), and</w:t>
      </w:r>
      <w:r>
        <w:rPr>
          <w:lang w:val="en-US"/>
        </w:rPr>
        <w:t xml:space="preserve"> mere quantities. </w:t>
      </w:r>
      <w:r w:rsidR="003E57BC">
        <w:rPr>
          <w:lang w:val="en-US"/>
        </w:rPr>
        <w:t>In</w:t>
      </w:r>
      <w:r>
        <w:rPr>
          <w:lang w:val="en-US"/>
        </w:rPr>
        <w:t xml:space="preserve"> that semantics</w:t>
      </w:r>
      <w:r w:rsidR="003E57BC">
        <w:rPr>
          <w:lang w:val="en-US"/>
        </w:rPr>
        <w:t>,</w:t>
      </w:r>
      <w:r>
        <w:rPr>
          <w:lang w:val="en-US"/>
        </w:rPr>
        <w:t xml:space="preserve"> qualities, attitudinal, locutionary, and phatic objects</w:t>
      </w:r>
      <w:r w:rsidR="003E57BC">
        <w:rPr>
          <w:lang w:val="en-US"/>
        </w:rPr>
        <w:t xml:space="preserve"> as well as variable objects play a role as objects in the ontology, more so than properties and propositions do</w:t>
      </w:r>
      <w:r>
        <w:rPr>
          <w:lang w:val="en-US"/>
        </w:rPr>
        <w:t>.</w:t>
      </w:r>
    </w:p>
    <w:p w14:paraId="68D5058A" w14:textId="77777777" w:rsidR="00C46D4D" w:rsidRPr="00C46D4D" w:rsidRDefault="00C46D4D" w:rsidP="00BE381E">
      <w:pPr>
        <w:spacing w:after="0" w:line="357" w:lineRule="auto"/>
        <w:ind w:left="0" w:right="11" w:firstLine="0"/>
        <w:rPr>
          <w:lang w:val="en-GB"/>
        </w:rPr>
      </w:pPr>
    </w:p>
    <w:p w14:paraId="51530524" w14:textId="77777777" w:rsidR="009818AB" w:rsidRDefault="00000000" w:rsidP="001B0BE1">
      <w:pPr>
        <w:pStyle w:val="Heading1"/>
        <w:spacing w:after="0" w:line="360" w:lineRule="auto"/>
        <w:ind w:left="-5"/>
      </w:pPr>
      <w:r w:rsidRPr="00E1379C">
        <w:t xml:space="preserve">References </w:t>
      </w:r>
    </w:p>
    <w:p w14:paraId="78F91529" w14:textId="77777777" w:rsidR="001B0BE1" w:rsidRPr="001B0BE1" w:rsidRDefault="001B0BE1" w:rsidP="001B0BE1">
      <w:pPr>
        <w:rPr>
          <w:lang w:val="en-FR" w:eastAsia="en-GB" w:bidi="ar-SA"/>
        </w:rPr>
      </w:pPr>
    </w:p>
    <w:p w14:paraId="06ADB2FE" w14:textId="77777777" w:rsidR="00C36C75" w:rsidRPr="009818AB" w:rsidRDefault="00000000" w:rsidP="001B0BE1">
      <w:pPr>
        <w:spacing w:after="0" w:line="360" w:lineRule="auto"/>
        <w:ind w:left="0" w:firstLine="0"/>
        <w:rPr>
          <w:b/>
          <w:lang w:val="en-US"/>
        </w:rPr>
      </w:pPr>
      <w:r w:rsidRPr="00E1379C">
        <w:rPr>
          <w:lang w:val="en-US"/>
        </w:rPr>
        <w:t xml:space="preserve">D’Ambrosio, Justin (2023): ‘Prior’s Puzzle Generalized’. </w:t>
      </w:r>
      <w:r w:rsidRPr="00E1379C">
        <w:rPr>
          <w:i/>
          <w:lang w:val="en-US"/>
        </w:rPr>
        <w:t>Philosophical Review</w:t>
      </w:r>
      <w:r w:rsidRPr="00E1379C">
        <w:rPr>
          <w:lang w:val="en-US"/>
        </w:rPr>
        <w:t xml:space="preserve"> </w:t>
      </w:r>
      <w:r w:rsidRPr="00E1379C">
        <w:rPr>
          <w:color w:val="333333"/>
          <w:lang w:val="en-US"/>
        </w:rPr>
        <w:t>106</w:t>
      </w:r>
      <w:r w:rsidR="00C36C75" w:rsidRPr="00E1379C">
        <w:rPr>
          <w:color w:val="333333"/>
          <w:lang w:val="en-US"/>
        </w:rPr>
        <w:t>.</w:t>
      </w:r>
      <w:r w:rsidRPr="00E1379C">
        <w:rPr>
          <w:color w:val="333333"/>
          <w:lang w:val="en-US"/>
        </w:rPr>
        <w:t>1</w:t>
      </w:r>
      <w:r w:rsidR="00C36C75" w:rsidRPr="00E1379C">
        <w:rPr>
          <w:color w:val="333333"/>
          <w:lang w:val="en-US"/>
        </w:rPr>
        <w:t>.</w:t>
      </w:r>
      <w:r w:rsidRPr="00E1379C">
        <w:rPr>
          <w:color w:val="333333"/>
          <w:lang w:val="en-US"/>
        </w:rPr>
        <w:t xml:space="preserve">, </w:t>
      </w:r>
    </w:p>
    <w:p w14:paraId="50B87FBB" w14:textId="77777777" w:rsidR="00360AE3" w:rsidRPr="00E1379C" w:rsidRDefault="00C36C75" w:rsidP="008A2D60">
      <w:pPr>
        <w:spacing w:after="0" w:line="360" w:lineRule="auto"/>
        <w:ind w:left="-6" w:right="11" w:hanging="11"/>
        <w:rPr>
          <w:lang w:val="en-US"/>
        </w:rPr>
      </w:pPr>
      <w:r w:rsidRPr="00E1379C">
        <w:rPr>
          <w:lang w:val="en-US"/>
        </w:rPr>
        <w:t xml:space="preserve">     </w:t>
      </w:r>
      <w:r w:rsidRPr="00E1379C">
        <w:rPr>
          <w:color w:val="333333"/>
          <w:lang w:val="en-US"/>
        </w:rPr>
        <w:t>196-220.</w:t>
      </w:r>
      <w:r w:rsidRPr="00E1379C">
        <w:rPr>
          <w:lang w:val="en-US"/>
        </w:rPr>
        <w:t xml:space="preserve"> </w:t>
      </w:r>
    </w:p>
    <w:p w14:paraId="51091162" w14:textId="77777777" w:rsidR="00360AE3" w:rsidRPr="00E1379C" w:rsidRDefault="00000000" w:rsidP="008A2D60">
      <w:pPr>
        <w:spacing w:after="0" w:line="360" w:lineRule="auto"/>
        <w:ind w:left="-5" w:right="11"/>
        <w:rPr>
          <w:lang w:val="en-US"/>
        </w:rPr>
      </w:pPr>
      <w:proofErr w:type="spellStart"/>
      <w:r w:rsidRPr="00E1379C">
        <w:rPr>
          <w:lang w:val="en-US"/>
        </w:rPr>
        <w:lastRenderedPageBreak/>
        <w:t>Arsenijevic</w:t>
      </w:r>
      <w:proofErr w:type="spellEnd"/>
      <w:r w:rsidRPr="00E1379C">
        <w:rPr>
          <w:lang w:val="en-US"/>
        </w:rPr>
        <w:t>, Boban (2009): ‘Clausal Complementization as Relativization’.</w:t>
      </w:r>
      <w:r w:rsidRPr="00E1379C">
        <w:rPr>
          <w:i/>
          <w:lang w:val="en-US"/>
        </w:rPr>
        <w:t xml:space="preserve"> Lingua</w:t>
      </w:r>
      <w:r w:rsidRPr="00E1379C">
        <w:rPr>
          <w:lang w:val="en-US"/>
        </w:rPr>
        <w:t xml:space="preserve"> 119.1.  </w:t>
      </w:r>
    </w:p>
    <w:p w14:paraId="63ECBE62" w14:textId="77777777" w:rsidR="00360AE3" w:rsidRPr="00E1379C" w:rsidRDefault="00000000" w:rsidP="008A2D60">
      <w:pPr>
        <w:spacing w:after="0" w:line="360" w:lineRule="auto"/>
        <w:ind w:left="-5" w:right="11"/>
        <w:rPr>
          <w:lang w:val="en-US"/>
        </w:rPr>
      </w:pPr>
      <w:r w:rsidRPr="00E1379C">
        <w:rPr>
          <w:lang w:val="en-US"/>
        </w:rPr>
        <w:t xml:space="preserve">     39-50. </w:t>
      </w:r>
    </w:p>
    <w:p w14:paraId="0C509104" w14:textId="77777777" w:rsidR="00C36C75" w:rsidRPr="00E1379C" w:rsidRDefault="00000000" w:rsidP="008A2D60">
      <w:pPr>
        <w:spacing w:after="0" w:line="360" w:lineRule="auto"/>
        <w:ind w:left="0" w:right="12" w:firstLine="0"/>
        <w:rPr>
          <w:color w:val="212529"/>
          <w:lang w:val="en-US"/>
        </w:rPr>
      </w:pPr>
      <w:r w:rsidRPr="00E1379C">
        <w:rPr>
          <w:lang w:val="en-US"/>
        </w:rPr>
        <w:t xml:space="preserve">Austin, John L. (1962): </w:t>
      </w:r>
      <w:r w:rsidRPr="00E1379C">
        <w:rPr>
          <w:i/>
          <w:lang w:val="en-US"/>
        </w:rPr>
        <w:t xml:space="preserve">How to do Things with </w:t>
      </w:r>
      <w:proofErr w:type="gramStart"/>
      <w:r w:rsidRPr="00E1379C">
        <w:rPr>
          <w:i/>
          <w:lang w:val="en-US"/>
        </w:rPr>
        <w:t>Words?.</w:t>
      </w:r>
      <w:proofErr w:type="gramEnd"/>
      <w:r w:rsidRPr="00E1379C">
        <w:rPr>
          <w:lang w:val="en-US"/>
        </w:rPr>
        <w:t xml:space="preserve"> Harvard UP, Cambridge, MA. </w:t>
      </w:r>
      <w:r w:rsidRPr="00E1379C">
        <w:rPr>
          <w:color w:val="212529"/>
          <w:lang w:val="en-US"/>
        </w:rPr>
        <w:t xml:space="preserve">Bacon, Andrew (2023): </w:t>
      </w:r>
      <w:r w:rsidRPr="00E1379C">
        <w:rPr>
          <w:i/>
          <w:color w:val="212529"/>
          <w:lang w:val="en-US"/>
        </w:rPr>
        <w:t>A Philosophical Introduction to Higher-order Logics</w:t>
      </w:r>
      <w:r w:rsidRPr="00E1379C">
        <w:rPr>
          <w:color w:val="212529"/>
          <w:lang w:val="en-US"/>
        </w:rPr>
        <w:t xml:space="preserve">, Routledge,     </w:t>
      </w:r>
    </w:p>
    <w:p w14:paraId="09D81103" w14:textId="77777777" w:rsidR="00360AE3" w:rsidRPr="00E1379C" w:rsidRDefault="00000000" w:rsidP="008A2D60">
      <w:pPr>
        <w:spacing w:after="0" w:line="360" w:lineRule="auto"/>
        <w:ind w:left="0" w:right="12" w:firstLine="0"/>
        <w:rPr>
          <w:lang w:val="en-US"/>
        </w:rPr>
      </w:pPr>
      <w:r w:rsidRPr="00E1379C">
        <w:rPr>
          <w:color w:val="212529"/>
          <w:lang w:val="en-US"/>
        </w:rPr>
        <w:t xml:space="preserve">   New York. </w:t>
      </w:r>
    </w:p>
    <w:p w14:paraId="4111494D" w14:textId="77777777" w:rsidR="00C36C75" w:rsidRPr="00E1379C" w:rsidRDefault="00000000" w:rsidP="008A2D60">
      <w:pPr>
        <w:spacing w:after="0" w:line="360" w:lineRule="auto"/>
        <w:ind w:left="-5" w:right="11"/>
        <w:rPr>
          <w:lang w:val="en-US"/>
        </w:rPr>
      </w:pPr>
      <w:r w:rsidRPr="00E1379C">
        <w:rPr>
          <w:lang w:val="en-US"/>
        </w:rPr>
        <w:t xml:space="preserve">Bondarenko, Tanya (2022): </w:t>
      </w:r>
      <w:r w:rsidRPr="00E1379C">
        <w:rPr>
          <w:i/>
          <w:lang w:val="en-US"/>
        </w:rPr>
        <w:t>The Anatomy of an Attitude</w:t>
      </w:r>
      <w:r w:rsidRPr="00E1379C">
        <w:rPr>
          <w:lang w:val="en-US"/>
        </w:rPr>
        <w:t xml:space="preserve">. PhD </w:t>
      </w:r>
      <w:proofErr w:type="spellStart"/>
      <w:r w:rsidRPr="00E1379C">
        <w:rPr>
          <w:lang w:val="en-US"/>
        </w:rPr>
        <w:t>dissertion</w:t>
      </w:r>
      <w:proofErr w:type="spellEnd"/>
      <w:r w:rsidRPr="00E1379C">
        <w:rPr>
          <w:lang w:val="en-US"/>
        </w:rPr>
        <w:t xml:space="preserve">, MIT, Cambridge      </w:t>
      </w:r>
    </w:p>
    <w:p w14:paraId="4F35E511" w14:textId="77777777" w:rsidR="00360AE3" w:rsidRPr="00E1379C" w:rsidRDefault="00C36C75" w:rsidP="008A2D60">
      <w:pPr>
        <w:spacing w:after="0" w:line="360" w:lineRule="auto"/>
        <w:ind w:left="-5" w:right="11"/>
        <w:rPr>
          <w:lang w:val="en-US"/>
        </w:rPr>
      </w:pPr>
      <w:r w:rsidRPr="00E1379C">
        <w:rPr>
          <w:lang w:val="en-US"/>
        </w:rPr>
        <w:t xml:space="preserve">       (Mass.). </w:t>
      </w:r>
    </w:p>
    <w:p w14:paraId="61A18BB3" w14:textId="77777777" w:rsidR="00360AE3" w:rsidRPr="00E1379C" w:rsidRDefault="00000000" w:rsidP="008A2D60">
      <w:pPr>
        <w:spacing w:after="0" w:line="360" w:lineRule="auto"/>
        <w:ind w:left="-5"/>
        <w:rPr>
          <w:lang w:val="en-US"/>
        </w:rPr>
      </w:pPr>
      <w:r w:rsidRPr="00E1379C">
        <w:rPr>
          <w:lang w:val="en-US"/>
        </w:rPr>
        <w:t>Baunaz, Lena and Eric Lander</w:t>
      </w:r>
      <w:r w:rsidRPr="00E1379C">
        <w:rPr>
          <w:color w:val="212121"/>
          <w:lang w:val="en-US"/>
        </w:rPr>
        <w:t xml:space="preserve"> (2018): ‘The Internal Structure of Ontological Categories’.  </w:t>
      </w:r>
    </w:p>
    <w:p w14:paraId="0D7939A8" w14:textId="77777777" w:rsidR="00360AE3" w:rsidRPr="00E1379C" w:rsidRDefault="00000000" w:rsidP="008A2D60">
      <w:pPr>
        <w:spacing w:after="0" w:line="360" w:lineRule="auto"/>
        <w:ind w:left="0" w:firstLine="0"/>
        <w:rPr>
          <w:lang w:val="en-US"/>
        </w:rPr>
      </w:pPr>
      <w:r w:rsidRPr="00E1379C">
        <w:rPr>
          <w:color w:val="212121"/>
          <w:lang w:val="en-US"/>
        </w:rPr>
        <w:t xml:space="preserve">     In </w:t>
      </w:r>
      <w:r w:rsidRPr="00E1379C">
        <w:rPr>
          <w:i/>
          <w:color w:val="212121"/>
          <w:lang w:val="en-US"/>
        </w:rPr>
        <w:t xml:space="preserve">The Unpublished Manuscript: A collection of </w:t>
      </w:r>
      <w:proofErr w:type="spellStart"/>
      <w:r w:rsidRPr="00E1379C">
        <w:rPr>
          <w:i/>
          <w:color w:val="212121"/>
          <w:lang w:val="en-US"/>
        </w:rPr>
        <w:t>Lingbuzz</w:t>
      </w:r>
      <w:proofErr w:type="spellEnd"/>
      <w:r w:rsidRPr="00E1379C">
        <w:rPr>
          <w:i/>
          <w:color w:val="212121"/>
          <w:lang w:val="en-US"/>
        </w:rPr>
        <w:t xml:space="preserve"> papers to celebrate Michal  </w:t>
      </w:r>
    </w:p>
    <w:p w14:paraId="7EA59D85" w14:textId="77777777" w:rsidR="00C36C75" w:rsidRPr="00E1379C" w:rsidRDefault="00000000" w:rsidP="008A2D60">
      <w:pPr>
        <w:spacing w:after="0" w:line="360" w:lineRule="auto"/>
        <w:ind w:left="-5"/>
        <w:rPr>
          <w:color w:val="212121"/>
          <w:lang w:val="en-US"/>
        </w:rPr>
      </w:pPr>
      <w:r w:rsidRPr="00E1379C">
        <w:rPr>
          <w:i/>
          <w:color w:val="212121"/>
          <w:lang w:val="en-US"/>
        </w:rPr>
        <w:t xml:space="preserve">     Starke’s 50th birthday</w:t>
      </w:r>
      <w:r w:rsidRPr="00E1379C">
        <w:rPr>
          <w:color w:val="212121"/>
          <w:lang w:val="en-US"/>
        </w:rPr>
        <w:t xml:space="preserve">, compiled by Pavel Caha, Karen de Clercq and Guido Vanden       </w:t>
      </w:r>
    </w:p>
    <w:p w14:paraId="32990010" w14:textId="77777777" w:rsidR="00360AE3" w:rsidRDefault="00C36C75" w:rsidP="008A2D60">
      <w:pPr>
        <w:spacing w:after="0" w:line="360" w:lineRule="auto"/>
        <w:ind w:left="-5" w:hanging="11"/>
        <w:rPr>
          <w:i/>
          <w:color w:val="212121"/>
          <w:lang w:val="en-US"/>
        </w:rPr>
      </w:pPr>
      <w:r w:rsidRPr="00E1379C">
        <w:rPr>
          <w:i/>
          <w:color w:val="212121"/>
          <w:lang w:val="en-US"/>
        </w:rPr>
        <w:t xml:space="preserve">     </w:t>
      </w:r>
      <w:r w:rsidRPr="00E1379C">
        <w:rPr>
          <w:color w:val="212121"/>
          <w:lang w:val="en-US"/>
        </w:rPr>
        <w:t>Wyngaerd, 1-18.</w:t>
      </w:r>
      <w:r w:rsidRPr="00E1379C">
        <w:rPr>
          <w:i/>
          <w:color w:val="212121"/>
          <w:lang w:val="en-US"/>
        </w:rPr>
        <w:t xml:space="preserve"> </w:t>
      </w:r>
    </w:p>
    <w:p w14:paraId="32A42C52" w14:textId="77777777" w:rsidR="00E02529" w:rsidRDefault="00E02529" w:rsidP="008A2D60">
      <w:pPr>
        <w:spacing w:after="0" w:line="360" w:lineRule="auto"/>
        <w:ind w:left="-5" w:hanging="11"/>
        <w:rPr>
          <w:i/>
          <w:iCs/>
          <w:spacing w:val="-5"/>
          <w:shd w:val="clear" w:color="auto" w:fill="FFFFFF"/>
          <w:lang w:val="en-US"/>
        </w:rPr>
      </w:pPr>
      <w:r w:rsidRPr="00E02529">
        <w:rPr>
          <w:spacing w:val="-5"/>
          <w:shd w:val="clear" w:color="auto" w:fill="FFFFFF"/>
          <w:lang w:val="en-US"/>
        </w:rPr>
        <w:t xml:space="preserve">Carlson, Greg N. </w:t>
      </w:r>
      <w:r>
        <w:rPr>
          <w:spacing w:val="-5"/>
          <w:shd w:val="clear" w:color="auto" w:fill="FFFFFF"/>
          <w:lang w:val="en-US"/>
        </w:rPr>
        <w:t>(1977): ‘</w:t>
      </w:r>
      <w:r w:rsidRPr="00E02529">
        <w:rPr>
          <w:spacing w:val="-5"/>
          <w:shd w:val="clear" w:color="auto" w:fill="FFFFFF"/>
          <w:lang w:val="en-US"/>
        </w:rPr>
        <w:t>A Unified Analysis of the English Bare Plural</w:t>
      </w:r>
      <w:r>
        <w:rPr>
          <w:spacing w:val="-5"/>
          <w:shd w:val="clear" w:color="auto" w:fill="FFFFFF"/>
          <w:lang w:val="en-US"/>
        </w:rPr>
        <w:t>’.</w:t>
      </w:r>
      <w:r w:rsidRPr="00E02529">
        <w:rPr>
          <w:spacing w:val="-5"/>
          <w:shd w:val="clear" w:color="auto" w:fill="FFFFFF"/>
          <w:lang w:val="en-US"/>
        </w:rPr>
        <w:t> </w:t>
      </w:r>
      <w:r w:rsidRPr="00E02529">
        <w:rPr>
          <w:i/>
          <w:iCs/>
          <w:spacing w:val="-5"/>
          <w:shd w:val="clear" w:color="auto" w:fill="FFFFFF"/>
          <w:lang w:val="en-US"/>
        </w:rPr>
        <w:t xml:space="preserve">Linguistics and </w:t>
      </w:r>
    </w:p>
    <w:p w14:paraId="5F451CB4" w14:textId="77777777" w:rsidR="00E02529" w:rsidRPr="00E02529" w:rsidRDefault="00E02529" w:rsidP="008A2D60">
      <w:pPr>
        <w:spacing w:after="0" w:line="360" w:lineRule="auto"/>
        <w:ind w:left="-5" w:hanging="11"/>
        <w:rPr>
          <w:iCs/>
          <w:lang w:val="en-US"/>
        </w:rPr>
      </w:pPr>
      <w:r>
        <w:rPr>
          <w:i/>
          <w:iCs/>
          <w:spacing w:val="-5"/>
          <w:shd w:val="clear" w:color="auto" w:fill="FFFFFF"/>
          <w:lang w:val="en-US"/>
        </w:rPr>
        <w:t xml:space="preserve">     </w:t>
      </w:r>
      <w:r w:rsidRPr="00E02529">
        <w:rPr>
          <w:i/>
          <w:iCs/>
          <w:spacing w:val="-5"/>
          <w:shd w:val="clear" w:color="auto" w:fill="FFFFFF"/>
          <w:lang w:val="en-US"/>
        </w:rPr>
        <w:t>Philosophy</w:t>
      </w:r>
      <w:r>
        <w:rPr>
          <w:spacing w:val="-5"/>
          <w:shd w:val="clear" w:color="auto" w:fill="FFFFFF"/>
          <w:lang w:val="en-US"/>
        </w:rPr>
        <w:t xml:space="preserve"> </w:t>
      </w:r>
      <w:r w:rsidRPr="00E02529">
        <w:rPr>
          <w:spacing w:val="-5"/>
          <w:shd w:val="clear" w:color="auto" w:fill="FFFFFF"/>
          <w:lang w:val="en-US"/>
        </w:rPr>
        <w:t>1</w:t>
      </w:r>
      <w:r>
        <w:rPr>
          <w:spacing w:val="-5"/>
          <w:shd w:val="clear" w:color="auto" w:fill="FFFFFF"/>
          <w:lang w:val="en-US"/>
        </w:rPr>
        <w:t>.</w:t>
      </w:r>
      <w:r w:rsidRPr="00E02529">
        <w:rPr>
          <w:spacing w:val="-5"/>
          <w:shd w:val="clear" w:color="auto" w:fill="FFFFFF"/>
          <w:lang w:val="en-US"/>
        </w:rPr>
        <w:t>3, 1977, 413–56</w:t>
      </w:r>
    </w:p>
    <w:p w14:paraId="796B1A33" w14:textId="77777777" w:rsidR="00C36C75" w:rsidRPr="00E1379C" w:rsidRDefault="00000000" w:rsidP="008A2D60">
      <w:pPr>
        <w:spacing w:after="0" w:line="360" w:lineRule="auto"/>
        <w:ind w:left="-5" w:right="11" w:hanging="11"/>
        <w:rPr>
          <w:lang w:val="en-US"/>
        </w:rPr>
      </w:pPr>
      <w:r w:rsidRPr="00E1379C">
        <w:rPr>
          <w:lang w:val="en-US"/>
        </w:rPr>
        <w:t xml:space="preserve">Elliott, Patrick (2017): </w:t>
      </w:r>
      <w:r w:rsidRPr="00E1379C">
        <w:rPr>
          <w:i/>
          <w:lang w:val="en-US"/>
        </w:rPr>
        <w:t>Elements of Clausal Embedding</w:t>
      </w:r>
      <w:r w:rsidRPr="00E1379C">
        <w:rPr>
          <w:lang w:val="en-US"/>
        </w:rPr>
        <w:t xml:space="preserve">. PhD dissertation, University College,      </w:t>
      </w:r>
    </w:p>
    <w:p w14:paraId="1CD91D8D" w14:textId="77777777" w:rsidR="00360AE3" w:rsidRDefault="00C36C75" w:rsidP="008A2D60">
      <w:pPr>
        <w:spacing w:after="0" w:line="360" w:lineRule="auto"/>
        <w:ind w:left="-5" w:right="11" w:hanging="11"/>
        <w:rPr>
          <w:lang w:val="en-US"/>
        </w:rPr>
      </w:pPr>
      <w:r w:rsidRPr="00E1379C">
        <w:rPr>
          <w:lang w:val="en-US"/>
        </w:rPr>
        <w:t xml:space="preserve">    London. </w:t>
      </w:r>
    </w:p>
    <w:p w14:paraId="504F69FC" w14:textId="77777777" w:rsidR="00253416" w:rsidRPr="00E1379C" w:rsidRDefault="00253416" w:rsidP="008A2D60">
      <w:pPr>
        <w:autoSpaceDE w:val="0"/>
        <w:autoSpaceDN w:val="0"/>
        <w:adjustRightInd w:val="0"/>
        <w:spacing w:after="0" w:line="360" w:lineRule="auto"/>
        <w:ind w:hanging="11"/>
        <w:rPr>
          <w:lang w:val="en-US"/>
        </w:rPr>
      </w:pPr>
      <w:r w:rsidRPr="00F635CE">
        <w:rPr>
          <w:lang w:val="en-US"/>
        </w:rPr>
        <w:t>Fine, K</w:t>
      </w:r>
      <w:r w:rsidR="00EA3F75">
        <w:rPr>
          <w:lang w:val="en-US"/>
        </w:rPr>
        <w:t>it</w:t>
      </w:r>
      <w:r w:rsidRPr="00F635CE">
        <w:rPr>
          <w:lang w:val="en-US"/>
        </w:rPr>
        <w:t xml:space="preserve"> (1999): ‘Things and Their Parts’. </w:t>
      </w:r>
      <w:r w:rsidRPr="00F635CE">
        <w:rPr>
          <w:i/>
          <w:iCs/>
          <w:lang w:val="en-US"/>
        </w:rPr>
        <w:t>Midwest Studies in Philosophy</w:t>
      </w:r>
      <w:r w:rsidRPr="00F635CE">
        <w:rPr>
          <w:lang w:val="en-US"/>
        </w:rPr>
        <w:t xml:space="preserve"> 23(1), 61–74. </w:t>
      </w:r>
    </w:p>
    <w:p w14:paraId="11A1D87E" w14:textId="77777777" w:rsidR="00C36C75" w:rsidRPr="00E1379C" w:rsidRDefault="00000000" w:rsidP="008A2D60">
      <w:pPr>
        <w:spacing w:after="0" w:line="360" w:lineRule="auto"/>
        <w:ind w:left="-5" w:right="202" w:hanging="11"/>
        <w:rPr>
          <w:lang w:val="en-US"/>
        </w:rPr>
      </w:pPr>
      <w:r w:rsidRPr="00E1379C">
        <w:rPr>
          <w:lang w:val="en-US"/>
        </w:rPr>
        <w:t xml:space="preserve">Fritz, Peter and Nick K. Jones (eds.) (2024): </w:t>
      </w:r>
      <w:r w:rsidRPr="00E1379C">
        <w:rPr>
          <w:i/>
          <w:lang w:val="en-US"/>
        </w:rPr>
        <w:t>Higher-Order Metaphysics</w:t>
      </w:r>
      <w:r w:rsidRPr="00E1379C">
        <w:rPr>
          <w:lang w:val="en-US"/>
        </w:rPr>
        <w:t xml:space="preserve">, Oxford       </w:t>
      </w:r>
    </w:p>
    <w:p w14:paraId="08FB1B7D" w14:textId="77777777" w:rsidR="00360AE3" w:rsidRPr="00E1379C" w:rsidRDefault="00C36C75" w:rsidP="008A2D60">
      <w:pPr>
        <w:spacing w:after="0" w:line="360" w:lineRule="auto"/>
        <w:ind w:left="-5" w:right="202"/>
        <w:rPr>
          <w:lang w:val="en-US"/>
        </w:rPr>
      </w:pPr>
      <w:r w:rsidRPr="00E1379C">
        <w:rPr>
          <w:lang w:val="en-US"/>
        </w:rPr>
        <w:t xml:space="preserve">     University Press, Oxford.  </w:t>
      </w:r>
    </w:p>
    <w:p w14:paraId="245A495A" w14:textId="77777777" w:rsidR="00360AE3" w:rsidRPr="00E1379C" w:rsidRDefault="00000000" w:rsidP="008A2D60">
      <w:pPr>
        <w:spacing w:after="0" w:line="360" w:lineRule="auto"/>
        <w:ind w:left="-5"/>
        <w:jc w:val="both"/>
        <w:rPr>
          <w:lang w:val="en-US"/>
        </w:rPr>
      </w:pPr>
      <w:r w:rsidRPr="00E1379C">
        <w:rPr>
          <w:lang w:val="en-US"/>
        </w:rPr>
        <w:t xml:space="preserve">Hale, Kenneth </w:t>
      </w:r>
      <w:r w:rsidR="00C36C75" w:rsidRPr="00E1379C">
        <w:rPr>
          <w:lang w:val="en-US"/>
        </w:rPr>
        <w:t xml:space="preserve">and </w:t>
      </w:r>
      <w:r w:rsidRPr="00E1379C">
        <w:rPr>
          <w:lang w:val="en-US"/>
        </w:rPr>
        <w:t xml:space="preserve">Samuel J. Kayser (2002): </w:t>
      </w:r>
      <w:r w:rsidRPr="00E1379C">
        <w:rPr>
          <w:i/>
          <w:lang w:val="en-US"/>
        </w:rPr>
        <w:t>Prolegomenon to a Theory of Argument Structure</w:t>
      </w:r>
      <w:r w:rsidRPr="00E1379C">
        <w:rPr>
          <w:lang w:val="en-US"/>
        </w:rPr>
        <w:t xml:space="preserve">.  </w:t>
      </w:r>
    </w:p>
    <w:p w14:paraId="36BCCB5A" w14:textId="77777777" w:rsidR="00360AE3" w:rsidRPr="00E1379C" w:rsidRDefault="00000000" w:rsidP="008A2D60">
      <w:pPr>
        <w:spacing w:after="0" w:line="360" w:lineRule="auto"/>
        <w:ind w:left="-5" w:right="11"/>
        <w:rPr>
          <w:lang w:val="en-US"/>
        </w:rPr>
      </w:pPr>
      <w:r w:rsidRPr="00E1379C">
        <w:rPr>
          <w:lang w:val="en-US"/>
        </w:rPr>
        <w:t xml:space="preserve">     MIT Press, Cambridge (UMass.). </w:t>
      </w:r>
    </w:p>
    <w:p w14:paraId="03D20461" w14:textId="77777777" w:rsidR="00A61742" w:rsidRPr="00E1379C" w:rsidRDefault="00000000" w:rsidP="008A2D60">
      <w:pPr>
        <w:spacing w:after="0" w:line="360" w:lineRule="auto"/>
        <w:ind w:left="-5" w:right="11"/>
        <w:rPr>
          <w:lang w:val="en-US"/>
        </w:rPr>
      </w:pPr>
      <w:r w:rsidRPr="00E1379C">
        <w:rPr>
          <w:lang w:val="en-US"/>
        </w:rPr>
        <w:t xml:space="preserve">Harves, Stephanie </w:t>
      </w:r>
      <w:r w:rsidR="00C36C75" w:rsidRPr="00E1379C">
        <w:rPr>
          <w:lang w:val="en-US"/>
        </w:rPr>
        <w:t>and</w:t>
      </w:r>
      <w:r w:rsidRPr="00E1379C">
        <w:rPr>
          <w:lang w:val="en-US"/>
        </w:rPr>
        <w:t xml:space="preserve"> Richard Kayne (2012): ‘Having ‘Need’ and Needing ‘Have’, </w:t>
      </w:r>
    </w:p>
    <w:p w14:paraId="2AFEB80F" w14:textId="77777777" w:rsidR="00360AE3" w:rsidRPr="00E1379C" w:rsidRDefault="00A61742" w:rsidP="008A2D60">
      <w:pPr>
        <w:spacing w:after="0" w:line="360" w:lineRule="auto"/>
        <w:ind w:left="-5" w:right="11"/>
        <w:rPr>
          <w:lang w:val="en-US"/>
        </w:rPr>
      </w:pPr>
      <w:r w:rsidRPr="00E1379C">
        <w:rPr>
          <w:lang w:val="en-US"/>
        </w:rPr>
        <w:t xml:space="preserve">      </w:t>
      </w:r>
      <w:r w:rsidRPr="00E1379C">
        <w:rPr>
          <w:i/>
          <w:lang w:val="en-US"/>
        </w:rPr>
        <w:t>Linguistic Inquiry</w:t>
      </w:r>
      <w:r w:rsidRPr="00E1379C">
        <w:rPr>
          <w:lang w:val="en-US"/>
        </w:rPr>
        <w:t xml:space="preserve"> 43, 120-32. </w:t>
      </w:r>
    </w:p>
    <w:p w14:paraId="08E7E17B" w14:textId="77777777" w:rsidR="00360AE3" w:rsidRPr="00E1379C" w:rsidRDefault="00000000" w:rsidP="008A2D60">
      <w:pPr>
        <w:spacing w:after="0" w:line="360" w:lineRule="auto"/>
        <w:ind w:left="0" w:firstLine="0"/>
        <w:rPr>
          <w:lang w:val="en-US"/>
        </w:rPr>
      </w:pPr>
      <w:r w:rsidRPr="00E1379C">
        <w:rPr>
          <w:lang w:val="en-US"/>
        </w:rPr>
        <w:t>Jones, Nick (2016): ‘</w:t>
      </w:r>
      <w:r w:rsidRPr="00E1379C">
        <w:rPr>
          <w:color w:val="2A2A2A"/>
          <w:lang w:val="en-US"/>
        </w:rPr>
        <w:t xml:space="preserve">A </w:t>
      </w:r>
      <w:r w:rsidR="00652CEF">
        <w:rPr>
          <w:color w:val="2A2A2A"/>
          <w:lang w:val="en-US"/>
        </w:rPr>
        <w:t>H</w:t>
      </w:r>
      <w:r w:rsidRPr="00E1379C">
        <w:rPr>
          <w:color w:val="2A2A2A"/>
          <w:lang w:val="en-US"/>
        </w:rPr>
        <w:t>igher-</w:t>
      </w:r>
      <w:r w:rsidR="00652CEF">
        <w:rPr>
          <w:color w:val="2A2A2A"/>
          <w:lang w:val="en-US"/>
        </w:rPr>
        <w:t>O</w:t>
      </w:r>
      <w:r w:rsidRPr="00E1379C">
        <w:rPr>
          <w:color w:val="2A2A2A"/>
          <w:lang w:val="en-US"/>
        </w:rPr>
        <w:t xml:space="preserve">rder </w:t>
      </w:r>
      <w:r w:rsidR="00652CEF">
        <w:rPr>
          <w:color w:val="2A2A2A"/>
          <w:lang w:val="en-US"/>
        </w:rPr>
        <w:t>S</w:t>
      </w:r>
      <w:r w:rsidRPr="00E1379C">
        <w:rPr>
          <w:color w:val="2A2A2A"/>
          <w:lang w:val="en-US"/>
        </w:rPr>
        <w:t xml:space="preserve">olution to the </w:t>
      </w:r>
      <w:r w:rsidR="00652CEF">
        <w:rPr>
          <w:color w:val="2A2A2A"/>
          <w:lang w:val="en-US"/>
        </w:rPr>
        <w:t>P</w:t>
      </w:r>
      <w:r w:rsidRPr="00E1379C">
        <w:rPr>
          <w:color w:val="2A2A2A"/>
          <w:lang w:val="en-US"/>
        </w:rPr>
        <w:t xml:space="preserve">roblem of the </w:t>
      </w:r>
      <w:r w:rsidR="00652CEF">
        <w:rPr>
          <w:color w:val="2A2A2A"/>
          <w:lang w:val="en-US"/>
        </w:rPr>
        <w:t>C</w:t>
      </w:r>
      <w:r w:rsidRPr="00E1379C">
        <w:rPr>
          <w:color w:val="2A2A2A"/>
          <w:lang w:val="en-US"/>
        </w:rPr>
        <w:t xml:space="preserve">oncept </w:t>
      </w:r>
      <w:r w:rsidRPr="00E1379C">
        <w:rPr>
          <w:i/>
          <w:color w:val="2A2A2A"/>
          <w:lang w:val="en-US"/>
        </w:rPr>
        <w:t>horse</w:t>
      </w:r>
      <w:r w:rsidRPr="00E1379C">
        <w:rPr>
          <w:color w:val="2A2A2A"/>
          <w:lang w:val="en-US"/>
        </w:rPr>
        <w:t xml:space="preserve">’, </w:t>
      </w:r>
    </w:p>
    <w:p w14:paraId="42C1F0D8" w14:textId="77777777" w:rsidR="00360AE3" w:rsidRPr="004C2E32" w:rsidRDefault="00000000" w:rsidP="008A2D60">
      <w:pPr>
        <w:spacing w:after="0" w:line="360" w:lineRule="auto"/>
        <w:ind w:left="0" w:firstLine="0"/>
        <w:rPr>
          <w:lang w:val="en-US"/>
        </w:rPr>
      </w:pPr>
      <w:r w:rsidRPr="004C2E32">
        <w:rPr>
          <w:i/>
          <w:color w:val="2A2A2A"/>
          <w:lang w:val="en-US"/>
        </w:rPr>
        <w:t xml:space="preserve">     Ergo: An Open Access Journal of Philosophy</w:t>
      </w:r>
      <w:r w:rsidRPr="004C2E32">
        <w:rPr>
          <w:color w:val="2A2A2A"/>
          <w:lang w:val="en-US"/>
        </w:rPr>
        <w:t xml:space="preserve"> 3: 6: 132-166</w:t>
      </w:r>
      <w:r w:rsidRPr="004C2E32">
        <w:rPr>
          <w:i/>
          <w:color w:val="2A2A2A"/>
          <w:lang w:val="en-US"/>
        </w:rPr>
        <w:t xml:space="preserve"> </w:t>
      </w:r>
    </w:p>
    <w:p w14:paraId="25415B0C" w14:textId="77777777" w:rsidR="00360AE3" w:rsidRPr="004C2E32" w:rsidRDefault="00000000" w:rsidP="008A2D60">
      <w:pPr>
        <w:spacing w:after="0" w:line="360" w:lineRule="auto"/>
        <w:ind w:left="-5" w:right="11"/>
        <w:rPr>
          <w:lang w:val="en-US"/>
        </w:rPr>
      </w:pPr>
      <w:r w:rsidRPr="004C2E32">
        <w:rPr>
          <w:lang w:val="en-US"/>
        </w:rPr>
        <w:t xml:space="preserve">Kayne, Richard (2010): ‘Why isn’t This a Complementizer?’. In Richard Kayne:  </w:t>
      </w:r>
    </w:p>
    <w:p w14:paraId="574EA743" w14:textId="77777777" w:rsidR="00360AE3" w:rsidRPr="004C2E32" w:rsidRDefault="00000000" w:rsidP="008A2D60">
      <w:pPr>
        <w:spacing w:after="0" w:line="360" w:lineRule="auto"/>
        <w:ind w:left="-5" w:right="11"/>
        <w:rPr>
          <w:lang w:val="en-US"/>
        </w:rPr>
      </w:pPr>
      <w:r w:rsidRPr="004C2E32">
        <w:rPr>
          <w:lang w:val="en-US"/>
        </w:rPr>
        <w:t xml:space="preserve">      </w:t>
      </w:r>
      <w:r w:rsidRPr="004C2E32">
        <w:rPr>
          <w:i/>
          <w:lang w:val="en-US"/>
        </w:rPr>
        <w:t>Comparisons and Contrasts</w:t>
      </w:r>
      <w:r w:rsidRPr="004C2E32">
        <w:rPr>
          <w:lang w:val="en-US"/>
        </w:rPr>
        <w:t>. Oxford UP, Oxford. 190-227.</w:t>
      </w:r>
      <w:r w:rsidRPr="004C2E32">
        <w:rPr>
          <w:i/>
          <w:lang w:val="en-US"/>
        </w:rPr>
        <w:t xml:space="preserve"> </w:t>
      </w:r>
    </w:p>
    <w:p w14:paraId="7F738F40" w14:textId="77777777" w:rsidR="00360AE3" w:rsidRPr="004C2E32" w:rsidRDefault="00000000" w:rsidP="008A2D60">
      <w:pPr>
        <w:spacing w:after="0" w:line="360" w:lineRule="auto"/>
        <w:ind w:left="-5" w:right="11"/>
        <w:rPr>
          <w:lang w:val="en-US"/>
        </w:rPr>
      </w:pPr>
      <w:r w:rsidRPr="004C2E32">
        <w:rPr>
          <w:lang w:val="en-US"/>
        </w:rPr>
        <w:t>--------</w:t>
      </w:r>
      <w:r w:rsidR="009E5372">
        <w:rPr>
          <w:lang w:val="en-US"/>
        </w:rPr>
        <w:t>--------</w:t>
      </w:r>
      <w:r w:rsidRPr="004C2E32">
        <w:rPr>
          <w:lang w:val="en-US"/>
        </w:rPr>
        <w:t xml:space="preserve">--- (2005): </w:t>
      </w:r>
      <w:r w:rsidRPr="004C2E32">
        <w:rPr>
          <w:i/>
          <w:lang w:val="en-US"/>
        </w:rPr>
        <w:t>Movement and Silence</w:t>
      </w:r>
      <w:r w:rsidRPr="004C2E32">
        <w:rPr>
          <w:lang w:val="en-US"/>
        </w:rPr>
        <w:t xml:space="preserve">. Oxford UP, New York. </w:t>
      </w:r>
    </w:p>
    <w:p w14:paraId="0F4B8942" w14:textId="77777777" w:rsidR="00A61742" w:rsidRDefault="00000000" w:rsidP="008A2D60">
      <w:pPr>
        <w:spacing w:after="0" w:line="360" w:lineRule="auto"/>
        <w:ind w:left="-5" w:right="11"/>
        <w:rPr>
          <w:lang w:val="en-US"/>
        </w:rPr>
      </w:pPr>
      <w:r w:rsidRPr="004C2E32">
        <w:rPr>
          <w:lang w:val="en-US"/>
        </w:rPr>
        <w:t xml:space="preserve">Kishimoto, Hideki (2000): ‘Indefinite pronouns and overt N-raising’. </w:t>
      </w:r>
      <w:r w:rsidRPr="004C2E32">
        <w:rPr>
          <w:i/>
          <w:lang w:val="en-US"/>
        </w:rPr>
        <w:t>Linguistic Inquiry</w:t>
      </w:r>
      <w:r w:rsidRPr="004C2E32">
        <w:rPr>
          <w:lang w:val="en-US"/>
        </w:rPr>
        <w:t xml:space="preserve"> 31,  </w:t>
      </w:r>
    </w:p>
    <w:p w14:paraId="5FDD57F4" w14:textId="77777777" w:rsidR="00360AE3" w:rsidRPr="004C2E32" w:rsidRDefault="00000000" w:rsidP="008A2D60">
      <w:pPr>
        <w:spacing w:after="0" w:line="360" w:lineRule="auto"/>
        <w:ind w:left="-5" w:right="11"/>
        <w:rPr>
          <w:lang w:val="en-US"/>
        </w:rPr>
      </w:pPr>
      <w:r w:rsidRPr="004C2E32">
        <w:rPr>
          <w:lang w:val="en-US"/>
        </w:rPr>
        <w:t xml:space="preserve">      557-566. </w:t>
      </w:r>
    </w:p>
    <w:p w14:paraId="49842792" w14:textId="77777777" w:rsidR="00360AE3" w:rsidRPr="004C2E32" w:rsidRDefault="00000000" w:rsidP="008A2D60">
      <w:pPr>
        <w:spacing w:after="0" w:line="360" w:lineRule="auto"/>
        <w:ind w:left="-5" w:right="11"/>
        <w:rPr>
          <w:lang w:val="en-US"/>
        </w:rPr>
      </w:pPr>
      <w:r w:rsidRPr="004C2E32">
        <w:rPr>
          <w:lang w:val="en-US"/>
        </w:rPr>
        <w:t xml:space="preserve">Künne, Wolfgang (2003): </w:t>
      </w:r>
      <w:r w:rsidRPr="004C2E32">
        <w:rPr>
          <w:i/>
          <w:lang w:val="en-US"/>
        </w:rPr>
        <w:t>Conceptions of truth</w:t>
      </w:r>
      <w:r w:rsidRPr="004C2E32">
        <w:rPr>
          <w:lang w:val="en-US"/>
        </w:rPr>
        <w:t xml:space="preserve">. Oxford UP, Oxford. </w:t>
      </w:r>
    </w:p>
    <w:p w14:paraId="6DEEF682" w14:textId="77777777" w:rsidR="002F1AD7" w:rsidRDefault="00000000" w:rsidP="002F1AD7">
      <w:pPr>
        <w:spacing w:after="0" w:line="360" w:lineRule="auto"/>
        <w:ind w:left="0" w:firstLine="0"/>
        <w:rPr>
          <w:color w:val="232323"/>
          <w:lang w:val="en-US"/>
        </w:rPr>
      </w:pPr>
      <w:r w:rsidRPr="004C2E32">
        <w:rPr>
          <w:color w:val="232323"/>
          <w:lang w:val="en-US"/>
        </w:rPr>
        <w:t xml:space="preserve">Larson, Richard and </w:t>
      </w:r>
      <w:proofErr w:type="spellStart"/>
      <w:r w:rsidRPr="004C2E32">
        <w:rPr>
          <w:color w:val="232323"/>
          <w:lang w:val="en-US"/>
        </w:rPr>
        <w:t>F</w:t>
      </w:r>
      <w:r w:rsidR="002F1AD7">
        <w:rPr>
          <w:color w:val="232323"/>
          <w:lang w:val="en-US"/>
        </w:rPr>
        <w:t>rancisek</w:t>
      </w:r>
      <w:proofErr w:type="spellEnd"/>
      <w:r w:rsidRPr="004C2E32">
        <w:rPr>
          <w:color w:val="232323"/>
          <w:lang w:val="en-US"/>
        </w:rPr>
        <w:t xml:space="preserve"> Marusic (2004): ‘On Indefinite Pronoun Structures with APs: </w:t>
      </w:r>
    </w:p>
    <w:p w14:paraId="0373DDB4" w14:textId="77777777" w:rsidR="00360AE3" w:rsidRDefault="002F1AD7" w:rsidP="002F1AD7">
      <w:pPr>
        <w:spacing w:after="0" w:line="360" w:lineRule="auto"/>
        <w:ind w:left="0" w:firstLine="0"/>
        <w:rPr>
          <w:b/>
          <w:color w:val="131314"/>
          <w:lang w:val="en-US"/>
        </w:rPr>
      </w:pPr>
      <w:r>
        <w:rPr>
          <w:color w:val="232323"/>
          <w:lang w:val="en-US"/>
        </w:rPr>
        <w:t xml:space="preserve">     </w:t>
      </w:r>
      <w:r w:rsidRPr="004C2E32">
        <w:rPr>
          <w:color w:val="232323"/>
          <w:lang w:val="en-US"/>
        </w:rPr>
        <w:t xml:space="preserve">Reply to </w:t>
      </w:r>
      <w:r w:rsidR="007E0E86" w:rsidRPr="004C2E32">
        <w:rPr>
          <w:color w:val="232323"/>
          <w:lang w:val="en-US"/>
        </w:rPr>
        <w:t xml:space="preserve">Kishimoto’. </w:t>
      </w:r>
      <w:r w:rsidR="007E0E86" w:rsidRPr="004C2E32">
        <w:rPr>
          <w:i/>
          <w:color w:val="232323"/>
          <w:lang w:val="en-US"/>
        </w:rPr>
        <w:t>Linguistic Inquiry</w:t>
      </w:r>
      <w:r w:rsidR="007E0E86" w:rsidRPr="004C2E32">
        <w:rPr>
          <w:color w:val="232323"/>
          <w:lang w:val="en-US"/>
        </w:rPr>
        <w:t xml:space="preserve"> 35, 268-287.</w:t>
      </w:r>
      <w:r w:rsidR="007E0E86" w:rsidRPr="004C2E32">
        <w:rPr>
          <w:b/>
          <w:color w:val="131314"/>
          <w:lang w:val="en-US"/>
        </w:rPr>
        <w:t xml:space="preserve"> </w:t>
      </w:r>
    </w:p>
    <w:p w14:paraId="0F0CFB44" w14:textId="77777777" w:rsidR="000F4FE6" w:rsidRPr="000F4FE6" w:rsidRDefault="000F4FE6" w:rsidP="002F1AD7">
      <w:pPr>
        <w:spacing w:after="0" w:line="360" w:lineRule="auto"/>
        <w:ind w:left="0" w:firstLine="0"/>
        <w:rPr>
          <w:rStyle w:val="Emphasis"/>
          <w:color w:val="1A1A1A"/>
          <w:lang w:val="en-US"/>
        </w:rPr>
      </w:pPr>
      <w:proofErr w:type="spellStart"/>
      <w:r w:rsidRPr="000F4FE6">
        <w:rPr>
          <w:color w:val="1A1A1A"/>
          <w:lang w:val="en-US"/>
        </w:rPr>
        <w:t>Linnebo</w:t>
      </w:r>
      <w:proofErr w:type="spellEnd"/>
      <w:r w:rsidRPr="000F4FE6">
        <w:rPr>
          <w:color w:val="1A1A1A"/>
          <w:lang w:val="en-US"/>
        </w:rPr>
        <w:t>, Øystein (2022): Plural Quantification", </w:t>
      </w:r>
      <w:r w:rsidRPr="000F4FE6">
        <w:rPr>
          <w:rStyle w:val="Emphasis"/>
          <w:color w:val="1A1A1A"/>
          <w:lang w:val="en-US"/>
        </w:rPr>
        <w:t xml:space="preserve">The Stanford Encyclopedia of </w:t>
      </w:r>
      <w:r>
        <w:rPr>
          <w:rStyle w:val="Emphasis"/>
          <w:color w:val="1A1A1A"/>
          <w:lang w:val="en-US"/>
        </w:rPr>
        <w:t>Philosophy</w:t>
      </w:r>
    </w:p>
    <w:p w14:paraId="00100E03" w14:textId="77777777" w:rsidR="000F4FE6" w:rsidRPr="000F4FE6" w:rsidRDefault="000F4FE6" w:rsidP="002F1AD7">
      <w:pPr>
        <w:spacing w:after="0" w:line="360" w:lineRule="auto"/>
        <w:ind w:left="0" w:firstLine="0"/>
        <w:rPr>
          <w:color w:val="1A1A1A"/>
          <w:lang w:val="en-US"/>
        </w:rPr>
      </w:pPr>
      <w:r w:rsidRPr="000F4FE6">
        <w:rPr>
          <w:rStyle w:val="Emphasis"/>
          <w:color w:val="1A1A1A"/>
          <w:lang w:val="en-US"/>
        </w:rPr>
        <w:t xml:space="preserve">     </w:t>
      </w:r>
      <w:r w:rsidRPr="000F4FE6">
        <w:rPr>
          <w:color w:val="1A1A1A"/>
          <w:lang w:val="en-US"/>
        </w:rPr>
        <w:t>(Spring 2022 Edition), Edward N. Zalta (ed.)</w:t>
      </w:r>
    </w:p>
    <w:p w14:paraId="02F6464F" w14:textId="77777777" w:rsidR="00932E07" w:rsidRPr="00932E07" w:rsidRDefault="00932E07">
      <w:pPr>
        <w:spacing w:after="0" w:line="367" w:lineRule="auto"/>
        <w:ind w:left="0" w:firstLine="0"/>
        <w:rPr>
          <w:color w:val="131314"/>
          <w:lang w:val="en-US"/>
        </w:rPr>
      </w:pPr>
      <w:r w:rsidRPr="00746302">
        <w:rPr>
          <w:rStyle w:val="c9dxtc"/>
          <w:color w:val="212121"/>
          <w:lang w:val="en-GB"/>
        </w:rPr>
        <w:lastRenderedPageBreak/>
        <w:t>Maier, E</w:t>
      </w:r>
      <w:r w:rsidR="002F1AD7" w:rsidRPr="00746302">
        <w:rPr>
          <w:rStyle w:val="c9dxtc"/>
          <w:color w:val="212121"/>
          <w:lang w:val="en-GB"/>
        </w:rPr>
        <w:t>mar</w:t>
      </w:r>
      <w:r w:rsidRPr="00746302">
        <w:rPr>
          <w:rStyle w:val="c9dxtc"/>
          <w:color w:val="212121"/>
          <w:lang w:val="en-GB"/>
        </w:rPr>
        <w:t xml:space="preserve"> (2014). ‘</w:t>
      </w:r>
      <w:r w:rsidRPr="00746302">
        <w:rPr>
          <w:rStyle w:val="c9dxtc"/>
          <w:color w:val="000000" w:themeColor="text1"/>
          <w:lang w:val="en-GB"/>
        </w:rPr>
        <w:t>Pure Quotation’</w:t>
      </w:r>
      <w:r w:rsidRPr="00746302">
        <w:rPr>
          <w:rStyle w:val="c9dxtc"/>
          <w:color w:val="212121"/>
          <w:lang w:val="en-GB"/>
        </w:rPr>
        <w:t>. </w:t>
      </w:r>
      <w:r w:rsidRPr="00746302">
        <w:rPr>
          <w:rStyle w:val="c9dxtc"/>
          <w:i/>
          <w:iCs/>
          <w:color w:val="212121"/>
          <w:lang w:val="en-GB"/>
        </w:rPr>
        <w:t>Philosophy Compass.</w:t>
      </w:r>
      <w:r w:rsidRPr="00746302">
        <w:rPr>
          <w:rStyle w:val="c9dxtc"/>
          <w:color w:val="212121"/>
          <w:lang w:val="en-GB"/>
        </w:rPr>
        <w:t> 9(9), 615-630. </w:t>
      </w:r>
    </w:p>
    <w:p w14:paraId="3CF4078A" w14:textId="77777777" w:rsidR="00507CF8" w:rsidRPr="00507CF8" w:rsidRDefault="00507CF8" w:rsidP="00507CF8">
      <w:pPr>
        <w:rPr>
          <w:lang w:val="en-US"/>
        </w:rPr>
      </w:pPr>
      <w:r w:rsidRPr="00507CF8">
        <w:rPr>
          <w:lang w:val="en-US"/>
        </w:rPr>
        <w:t>Major, T</w:t>
      </w:r>
      <w:r>
        <w:rPr>
          <w:lang w:val="en-US"/>
        </w:rPr>
        <w:t xml:space="preserve">ravis (2021): </w:t>
      </w:r>
      <w:r w:rsidRPr="00507CF8">
        <w:rPr>
          <w:lang w:val="en-US"/>
        </w:rPr>
        <w:t> </w:t>
      </w:r>
      <w:r w:rsidRPr="00507CF8">
        <w:rPr>
          <w:i/>
          <w:iCs/>
          <w:lang w:val="en-US"/>
        </w:rPr>
        <w:t xml:space="preserve">On the </w:t>
      </w:r>
      <w:r w:rsidR="00652CEF">
        <w:rPr>
          <w:i/>
          <w:iCs/>
          <w:lang w:val="en-US"/>
        </w:rPr>
        <w:t>N</w:t>
      </w:r>
      <w:r w:rsidRPr="00507CF8">
        <w:rPr>
          <w:i/>
          <w:iCs/>
          <w:lang w:val="en-US"/>
        </w:rPr>
        <w:t>ature of "</w:t>
      </w:r>
      <w:r w:rsidR="00652CEF">
        <w:rPr>
          <w:i/>
          <w:iCs/>
          <w:lang w:val="en-US"/>
        </w:rPr>
        <w:t>S</w:t>
      </w:r>
      <w:r w:rsidRPr="00507CF8">
        <w:rPr>
          <w:i/>
          <w:iCs/>
          <w:lang w:val="en-US"/>
        </w:rPr>
        <w:t xml:space="preserve">ay" </w:t>
      </w:r>
      <w:r w:rsidR="00652CEF">
        <w:rPr>
          <w:i/>
          <w:iCs/>
          <w:lang w:val="en-US"/>
        </w:rPr>
        <w:t>C</w:t>
      </w:r>
      <w:r w:rsidRPr="00507CF8">
        <w:rPr>
          <w:i/>
          <w:iCs/>
          <w:lang w:val="en-US"/>
        </w:rPr>
        <w:t>omplementation</w:t>
      </w:r>
      <w:r w:rsidRPr="00507CF8">
        <w:rPr>
          <w:lang w:val="en-US"/>
        </w:rPr>
        <w:t>. PhD Thesis, UCLA.</w:t>
      </w:r>
    </w:p>
    <w:p w14:paraId="78D1FB29" w14:textId="77777777" w:rsidR="00A61742" w:rsidRDefault="00000000">
      <w:pPr>
        <w:spacing w:after="0" w:line="365" w:lineRule="auto"/>
        <w:ind w:left="-5" w:right="11"/>
        <w:rPr>
          <w:lang w:val="en-US"/>
        </w:rPr>
      </w:pPr>
      <w:r w:rsidRPr="004C2E32">
        <w:rPr>
          <w:lang w:val="en-US"/>
        </w:rPr>
        <w:t xml:space="preserve">Matthews, Robert (2020): ‘That-Clauses:  Some Bad News for </w:t>
      </w:r>
      <w:proofErr w:type="spellStart"/>
      <w:r w:rsidRPr="004C2E32">
        <w:rPr>
          <w:lang w:val="en-US"/>
        </w:rPr>
        <w:t>Relationalism</w:t>
      </w:r>
      <w:proofErr w:type="spellEnd"/>
      <w:r w:rsidRPr="004C2E32">
        <w:rPr>
          <w:lang w:val="en-US"/>
        </w:rPr>
        <w:t xml:space="preserve"> about the   </w:t>
      </w:r>
    </w:p>
    <w:p w14:paraId="2A9D4D34" w14:textId="77777777" w:rsidR="00360AE3" w:rsidRPr="006351EE" w:rsidRDefault="00000000">
      <w:pPr>
        <w:spacing w:after="0" w:line="365" w:lineRule="auto"/>
        <w:ind w:left="-5" w:right="11"/>
        <w:rPr>
          <w:lang w:val="en-US"/>
        </w:rPr>
      </w:pPr>
      <w:r w:rsidRPr="006351EE">
        <w:rPr>
          <w:lang w:val="en-US"/>
        </w:rPr>
        <w:t xml:space="preserve">    Attitudes’, </w:t>
      </w:r>
      <w:r w:rsidRPr="006351EE">
        <w:rPr>
          <w:i/>
          <w:lang w:val="en-US"/>
        </w:rPr>
        <w:t>Mind and Language</w:t>
      </w:r>
      <w:r w:rsidRPr="006351EE">
        <w:rPr>
          <w:color w:val="E7E7E7"/>
          <w:lang w:val="en-US"/>
        </w:rPr>
        <w:t>.</w:t>
      </w:r>
      <w:r w:rsidRPr="006351EE">
        <w:rPr>
          <w:lang w:val="en-US"/>
        </w:rPr>
        <w:t xml:space="preserve">37 (3), 414-431. </w:t>
      </w:r>
    </w:p>
    <w:p w14:paraId="6FA7A0B9" w14:textId="77777777" w:rsidR="00360AE3" w:rsidRPr="006351EE" w:rsidRDefault="00000000">
      <w:pPr>
        <w:ind w:left="-5" w:right="11"/>
        <w:rPr>
          <w:lang w:val="en-US"/>
        </w:rPr>
      </w:pPr>
      <w:r w:rsidRPr="006351EE">
        <w:rPr>
          <w:lang w:val="en-US"/>
        </w:rPr>
        <w:t xml:space="preserve">McKay, Thomas (2008): </w:t>
      </w:r>
      <w:r w:rsidRPr="006351EE">
        <w:rPr>
          <w:i/>
          <w:lang w:val="en-US"/>
        </w:rPr>
        <w:t>Plural Predication</w:t>
      </w:r>
      <w:r w:rsidRPr="006351EE">
        <w:rPr>
          <w:lang w:val="en-US"/>
        </w:rPr>
        <w:t xml:space="preserve">. Oxford UP, Oxford. </w:t>
      </w:r>
    </w:p>
    <w:p w14:paraId="0CCDDB70" w14:textId="77777777" w:rsidR="00A61742" w:rsidRPr="006351EE" w:rsidRDefault="00000000">
      <w:pPr>
        <w:spacing w:after="1" w:line="357" w:lineRule="auto"/>
        <w:ind w:left="-5" w:right="11"/>
        <w:rPr>
          <w:lang w:val="en-US"/>
        </w:rPr>
      </w:pPr>
      <w:r w:rsidRPr="006351EE">
        <w:rPr>
          <w:lang w:val="en-US"/>
        </w:rPr>
        <w:t xml:space="preserve">-------------------- (2016): ‘Mass and Plural’.  In M. Carrara, A. Arapinis, and F. </w:t>
      </w:r>
      <w:proofErr w:type="spellStart"/>
      <w:r w:rsidRPr="006351EE">
        <w:rPr>
          <w:lang w:val="en-US"/>
        </w:rPr>
        <w:t>Moltmann</w:t>
      </w:r>
      <w:proofErr w:type="spellEnd"/>
      <w:r w:rsidRPr="006351EE">
        <w:rPr>
          <w:lang w:val="en-US"/>
        </w:rPr>
        <w:t xml:space="preserve">       </w:t>
      </w:r>
    </w:p>
    <w:p w14:paraId="5067FF79" w14:textId="77777777" w:rsidR="00C36C75" w:rsidRPr="006351EE" w:rsidRDefault="00A61742" w:rsidP="006351EE">
      <w:pPr>
        <w:spacing w:after="0" w:line="360" w:lineRule="auto"/>
        <w:ind w:left="-5" w:right="11"/>
        <w:rPr>
          <w:i/>
          <w:lang w:val="en-US"/>
        </w:rPr>
      </w:pPr>
      <w:r w:rsidRPr="006351EE">
        <w:rPr>
          <w:lang w:val="en-US"/>
        </w:rPr>
        <w:t xml:space="preserve">       (eds.): </w:t>
      </w:r>
      <w:r w:rsidRPr="006351EE">
        <w:rPr>
          <w:i/>
          <w:lang w:val="en-US"/>
        </w:rPr>
        <w:t>Unity and Plurality. Logic, Philosophy, and Semantics</w:t>
      </w:r>
      <w:r w:rsidRPr="006351EE">
        <w:rPr>
          <w:lang w:val="en-US"/>
        </w:rPr>
        <w:t>. Oxford UP, Oxford, 2016,</w:t>
      </w:r>
      <w:r w:rsidRPr="006351EE">
        <w:rPr>
          <w:i/>
          <w:lang w:val="en-US"/>
        </w:rPr>
        <w:t xml:space="preserve"> </w:t>
      </w:r>
    </w:p>
    <w:p w14:paraId="40C0B01B" w14:textId="77777777" w:rsidR="009818AB" w:rsidRPr="006351EE" w:rsidRDefault="00C36C75" w:rsidP="008A2D60">
      <w:pPr>
        <w:spacing w:after="0" w:line="360" w:lineRule="auto"/>
        <w:ind w:left="-5" w:right="11"/>
        <w:rPr>
          <w:lang w:val="en-US"/>
        </w:rPr>
      </w:pPr>
      <w:r w:rsidRPr="006351EE">
        <w:rPr>
          <w:lang w:val="en-US"/>
        </w:rPr>
        <w:t xml:space="preserve">Moltmann, Friederike </w:t>
      </w:r>
      <w:r w:rsidR="009818AB" w:rsidRPr="006351EE">
        <w:rPr>
          <w:lang w:val="en-US"/>
        </w:rPr>
        <w:t>(2024</w:t>
      </w:r>
      <w:r w:rsidR="006351EE" w:rsidRPr="006351EE">
        <w:rPr>
          <w:lang w:val="en-US"/>
        </w:rPr>
        <w:t>a</w:t>
      </w:r>
      <w:r w:rsidR="009818AB" w:rsidRPr="006351EE">
        <w:rPr>
          <w:lang w:val="en-US"/>
        </w:rPr>
        <w:t xml:space="preserve">): </w:t>
      </w:r>
      <w:r w:rsidR="009818AB" w:rsidRPr="006351EE">
        <w:rPr>
          <w:i/>
          <w:lang w:val="en-US"/>
        </w:rPr>
        <w:t>Objects and Attitudes</w:t>
      </w:r>
      <w:r w:rsidR="009818AB" w:rsidRPr="006351EE">
        <w:rPr>
          <w:lang w:val="en-US"/>
        </w:rPr>
        <w:t xml:space="preserve">. Oxford UP, New York. </w:t>
      </w:r>
    </w:p>
    <w:p w14:paraId="3B30CBE8" w14:textId="77777777" w:rsidR="006351EE" w:rsidRPr="006351EE" w:rsidRDefault="006351EE" w:rsidP="008A2D60">
      <w:pPr>
        <w:spacing w:after="0" w:line="360" w:lineRule="auto"/>
        <w:ind w:left="0" w:firstLine="0"/>
        <w:rPr>
          <w:shd w:val="clear" w:color="auto" w:fill="FFFFFF"/>
          <w:lang w:val="en-US"/>
        </w:rPr>
      </w:pPr>
      <w:r w:rsidRPr="006351EE">
        <w:rPr>
          <w:shd w:val="clear" w:color="auto" w:fill="FFFFFF"/>
          <w:lang w:val="en-US"/>
        </w:rPr>
        <w:t xml:space="preserve">-------------------------- (2024b): ‘Special Quantification: Substitutional, Higher-Order, and    </w:t>
      </w:r>
    </w:p>
    <w:p w14:paraId="5A0B63CA" w14:textId="77777777" w:rsidR="006351EE" w:rsidRDefault="006351EE" w:rsidP="008A2D60">
      <w:pPr>
        <w:spacing w:after="0" w:line="360" w:lineRule="auto"/>
        <w:ind w:left="0" w:firstLine="0"/>
        <w:rPr>
          <w:rStyle w:val="Emphasis"/>
          <w:shd w:val="clear" w:color="auto" w:fill="FFFFFF"/>
          <w:lang w:val="en-US"/>
        </w:rPr>
      </w:pPr>
      <w:r>
        <w:rPr>
          <w:shd w:val="clear" w:color="auto" w:fill="FFFFFF"/>
          <w:lang w:val="en-US"/>
        </w:rPr>
        <w:t xml:space="preserve">       </w:t>
      </w:r>
      <w:r w:rsidRPr="006351EE">
        <w:rPr>
          <w:shd w:val="clear" w:color="auto" w:fill="FFFFFF"/>
          <w:lang w:val="en-US"/>
        </w:rPr>
        <w:t xml:space="preserve">Nominalization Approaches'. In A. </w:t>
      </w:r>
      <w:proofErr w:type="spellStart"/>
      <w:r w:rsidRPr="006351EE">
        <w:rPr>
          <w:shd w:val="clear" w:color="auto" w:fill="FFFFFF"/>
          <w:lang w:val="en-US"/>
        </w:rPr>
        <w:t>Grzankowski</w:t>
      </w:r>
      <w:proofErr w:type="spellEnd"/>
      <w:r w:rsidRPr="006351EE">
        <w:rPr>
          <w:shd w:val="clear" w:color="auto" w:fill="FFFFFF"/>
          <w:lang w:val="en-US"/>
        </w:rPr>
        <w:t xml:space="preserve"> and A. Savile (eds.): </w:t>
      </w:r>
      <w:r w:rsidRPr="006351EE">
        <w:rPr>
          <w:rStyle w:val="Emphasis"/>
          <w:shd w:val="clear" w:color="auto" w:fill="FFFFFF"/>
          <w:lang w:val="en-US"/>
        </w:rPr>
        <w:t xml:space="preserve">Thought: Its </w:t>
      </w:r>
      <w:r>
        <w:rPr>
          <w:rStyle w:val="Emphasis"/>
          <w:shd w:val="clear" w:color="auto" w:fill="FFFFFF"/>
          <w:lang w:val="en-US"/>
        </w:rPr>
        <w:t>R</w:t>
      </w:r>
      <w:r w:rsidRPr="006351EE">
        <w:rPr>
          <w:rStyle w:val="Emphasis"/>
          <w:shd w:val="clear" w:color="auto" w:fill="FFFFFF"/>
          <w:lang w:val="en-US"/>
        </w:rPr>
        <w:t xml:space="preserve">each </w:t>
      </w:r>
    </w:p>
    <w:p w14:paraId="0200146D" w14:textId="77777777" w:rsidR="006351EE" w:rsidRPr="006351EE" w:rsidRDefault="006351EE" w:rsidP="008A2D60">
      <w:pPr>
        <w:spacing w:after="0" w:line="360" w:lineRule="auto"/>
        <w:ind w:left="0" w:firstLine="0"/>
        <w:rPr>
          <w:shd w:val="clear" w:color="auto" w:fill="FFFFFF"/>
          <w:lang w:val="en-US"/>
        </w:rPr>
      </w:pPr>
      <w:r>
        <w:rPr>
          <w:rStyle w:val="Emphasis"/>
          <w:shd w:val="clear" w:color="auto" w:fill="FFFFFF"/>
          <w:lang w:val="en-US"/>
        </w:rPr>
        <w:t xml:space="preserve">       </w:t>
      </w:r>
      <w:r w:rsidRPr="006351EE">
        <w:rPr>
          <w:rStyle w:val="Emphasis"/>
          <w:shd w:val="clear" w:color="auto" w:fill="FFFFFF"/>
          <w:lang w:val="en-US"/>
        </w:rPr>
        <w:t>and Origin: Essays for Mark Sainsbury, </w:t>
      </w:r>
      <w:r w:rsidRPr="006351EE">
        <w:rPr>
          <w:shd w:val="clear" w:color="auto" w:fill="FFFFFF"/>
          <w:lang w:val="en-US"/>
        </w:rPr>
        <w:t>Routledge.</w:t>
      </w:r>
    </w:p>
    <w:p w14:paraId="581C5D7B" w14:textId="77777777" w:rsidR="009818AB" w:rsidRPr="006351EE" w:rsidRDefault="009818AB" w:rsidP="008A2D60">
      <w:pPr>
        <w:spacing w:after="0" w:line="360" w:lineRule="auto"/>
        <w:ind w:left="-5" w:right="11"/>
        <w:rPr>
          <w:lang w:val="en-US"/>
        </w:rPr>
      </w:pPr>
      <w:r w:rsidRPr="006351EE">
        <w:rPr>
          <w:lang w:val="en-US"/>
        </w:rPr>
        <w:t xml:space="preserve">--------------------------- (2022): </w:t>
      </w:r>
      <w:hyperlink r:id="rId8">
        <w:r w:rsidRPr="006351EE">
          <w:rPr>
            <w:color w:val="0000FF"/>
            <w:u w:val="single" w:color="0000FF"/>
            <w:lang w:val="en-US"/>
          </w:rPr>
          <w:t>'</w:t>
        </w:r>
      </w:hyperlink>
      <w:hyperlink r:id="rId9">
        <w:r w:rsidRPr="006351EE">
          <w:rPr>
            <w:lang w:val="en-US"/>
          </w:rPr>
          <w:t>N</w:t>
        </w:r>
      </w:hyperlink>
      <w:r w:rsidRPr="006351EE">
        <w:rPr>
          <w:lang w:val="en-US"/>
        </w:rPr>
        <w:t xml:space="preserve">ames, Light Nouns, and Countability'.  </w:t>
      </w:r>
      <w:r w:rsidRPr="006351EE">
        <w:rPr>
          <w:i/>
          <w:lang w:val="en-US"/>
        </w:rPr>
        <w:t xml:space="preserve">Linguistic  </w:t>
      </w:r>
    </w:p>
    <w:p w14:paraId="533B2741" w14:textId="77777777" w:rsidR="009818AB" w:rsidRPr="006351EE" w:rsidRDefault="009818AB" w:rsidP="008A2D60">
      <w:pPr>
        <w:spacing w:after="0" w:line="360" w:lineRule="auto"/>
        <w:ind w:left="-5" w:right="11"/>
        <w:rPr>
          <w:lang w:val="en-US"/>
        </w:rPr>
      </w:pPr>
      <w:r w:rsidRPr="006351EE">
        <w:rPr>
          <w:i/>
          <w:lang w:val="en-US"/>
        </w:rPr>
        <w:t xml:space="preserve">      Inquiry</w:t>
      </w:r>
      <w:r w:rsidRPr="006351EE">
        <w:rPr>
          <w:lang w:val="en-US"/>
        </w:rPr>
        <w:t xml:space="preserve"> 54(1), 117 - 146 </w:t>
      </w:r>
    </w:p>
    <w:p w14:paraId="1F5DC4DA" w14:textId="77777777" w:rsidR="008A2D60" w:rsidRDefault="009818AB" w:rsidP="008A2D60">
      <w:pPr>
        <w:spacing w:after="0" w:line="360" w:lineRule="auto"/>
        <w:ind w:left="-5" w:right="11"/>
        <w:rPr>
          <w:lang w:val="en-US"/>
        </w:rPr>
      </w:pPr>
      <w:r w:rsidRPr="009818AB">
        <w:rPr>
          <w:lang w:val="en-US"/>
        </w:rPr>
        <w:t xml:space="preserve"> -------------------------- (2021): '</w:t>
      </w:r>
      <w:proofErr w:type="spellStart"/>
      <w:r w:rsidRPr="009818AB">
        <w:rPr>
          <w:lang w:val="en-US"/>
        </w:rPr>
        <w:t>Truthmaker</w:t>
      </w:r>
      <w:proofErr w:type="spellEnd"/>
      <w:r w:rsidRPr="009818AB">
        <w:rPr>
          <w:lang w:val="en-US"/>
        </w:rPr>
        <w:t xml:space="preserve">-Based Content: Syntactic, Semantic, and       </w:t>
      </w:r>
    </w:p>
    <w:p w14:paraId="6B55A9AC" w14:textId="77777777" w:rsidR="009818AB" w:rsidRDefault="008A2D60" w:rsidP="008A2D60">
      <w:pPr>
        <w:spacing w:after="0" w:line="360" w:lineRule="auto"/>
        <w:ind w:left="-5" w:right="11"/>
        <w:rPr>
          <w:lang w:val="en-US"/>
        </w:rPr>
      </w:pPr>
      <w:r>
        <w:rPr>
          <w:lang w:val="en-US"/>
        </w:rPr>
        <w:t xml:space="preserve">    </w:t>
      </w:r>
      <w:r w:rsidR="009818AB" w:rsidRPr="009818AB">
        <w:rPr>
          <w:lang w:val="en-US"/>
        </w:rPr>
        <w:t xml:space="preserve">Ontological Contexts'. </w:t>
      </w:r>
      <w:r w:rsidR="009818AB" w:rsidRPr="009818AB">
        <w:rPr>
          <w:i/>
          <w:lang w:val="en-US"/>
        </w:rPr>
        <w:t>Theoretical Linguistics</w:t>
      </w:r>
      <w:r w:rsidR="009818AB" w:rsidRPr="009818AB">
        <w:rPr>
          <w:lang w:val="en-US"/>
        </w:rPr>
        <w:t xml:space="preserve"> 47 (1-2), 155-187. </w:t>
      </w:r>
    </w:p>
    <w:p w14:paraId="505B1A74" w14:textId="77777777" w:rsidR="00193478" w:rsidRDefault="00193478" w:rsidP="008A2D60">
      <w:pPr>
        <w:spacing w:after="0" w:line="360" w:lineRule="auto"/>
        <w:ind w:left="-5" w:right="11"/>
        <w:rPr>
          <w:rFonts w:ascii="open_sansregular" w:hAnsi="open_sansregular"/>
          <w:sz w:val="23"/>
          <w:szCs w:val="23"/>
          <w:shd w:val="clear" w:color="auto" w:fill="FFFFFF"/>
          <w:lang w:val="en-US"/>
        </w:rPr>
      </w:pPr>
      <w:r>
        <w:rPr>
          <w:rFonts w:ascii="open_sansregular" w:hAnsi="open_sansregular"/>
          <w:sz w:val="23"/>
          <w:szCs w:val="23"/>
          <w:shd w:val="clear" w:color="auto" w:fill="FFFFFF"/>
          <w:lang w:val="en-US"/>
        </w:rPr>
        <w:t xml:space="preserve">----------------------------- (2017): </w:t>
      </w:r>
      <w:r w:rsidRPr="00193478">
        <w:rPr>
          <w:rFonts w:ascii="open_sansregular" w:hAnsi="open_sansregular"/>
          <w:sz w:val="23"/>
          <w:szCs w:val="23"/>
          <w:shd w:val="clear" w:color="auto" w:fill="FFFFFF"/>
          <w:lang w:val="en-US"/>
        </w:rPr>
        <w:t xml:space="preserve">'Levels of Linguistic Acts and the Semantics of Saying and </w:t>
      </w:r>
    </w:p>
    <w:p w14:paraId="5212AE6E" w14:textId="77777777" w:rsidR="00193478" w:rsidRDefault="00193478" w:rsidP="008A2D60">
      <w:pPr>
        <w:spacing w:after="0" w:line="360" w:lineRule="auto"/>
        <w:ind w:left="-5" w:right="11"/>
        <w:rPr>
          <w:rFonts w:ascii="open_sansregular" w:hAnsi="open_sansregular"/>
          <w:sz w:val="23"/>
          <w:szCs w:val="23"/>
          <w:shd w:val="clear" w:color="auto" w:fill="FFFFFF"/>
          <w:lang w:val="en-US"/>
        </w:rPr>
      </w:pPr>
      <w:r>
        <w:rPr>
          <w:rFonts w:ascii="open_sansregular" w:hAnsi="open_sansregular"/>
          <w:sz w:val="23"/>
          <w:szCs w:val="23"/>
          <w:shd w:val="clear" w:color="auto" w:fill="FFFFFF"/>
          <w:lang w:val="en-US"/>
        </w:rPr>
        <w:t xml:space="preserve">     </w:t>
      </w:r>
      <w:r w:rsidRPr="00193478">
        <w:rPr>
          <w:rFonts w:ascii="open_sansregular" w:hAnsi="open_sansregular"/>
          <w:sz w:val="23"/>
          <w:szCs w:val="23"/>
          <w:shd w:val="clear" w:color="auto" w:fill="FFFFFF"/>
          <w:lang w:val="en-US"/>
        </w:rPr>
        <w:t>Quotin</w:t>
      </w:r>
      <w:hyperlink r:id="rId10" w:history="1">
        <w:r w:rsidRPr="00193478">
          <w:rPr>
            <w:rStyle w:val="Hyperlink"/>
            <w:rFonts w:ascii="open_sansregular" w:hAnsi="open_sansregular"/>
            <w:color w:val="0161A3"/>
            <w:sz w:val="23"/>
            <w:szCs w:val="23"/>
            <w:shd w:val="clear" w:color="auto" w:fill="FFFFFF"/>
            <w:lang w:val="en-US"/>
          </w:rPr>
          <w:t>g</w:t>
        </w:r>
      </w:hyperlink>
      <w:r w:rsidRPr="00193478">
        <w:rPr>
          <w:rFonts w:ascii="open_sansregular" w:hAnsi="open_sansregular"/>
          <w:sz w:val="23"/>
          <w:szCs w:val="23"/>
          <w:shd w:val="clear" w:color="auto" w:fill="FFFFFF"/>
          <w:lang w:val="en-US"/>
        </w:rPr>
        <w:t xml:space="preserve">'. In S. L. </w:t>
      </w:r>
      <w:proofErr w:type="spellStart"/>
      <w:r w:rsidRPr="00193478">
        <w:rPr>
          <w:rFonts w:ascii="open_sansregular" w:hAnsi="open_sansregular"/>
          <w:sz w:val="23"/>
          <w:szCs w:val="23"/>
          <w:shd w:val="clear" w:color="auto" w:fill="FFFFFF"/>
          <w:lang w:val="en-US"/>
        </w:rPr>
        <w:t>Tsohatzidis</w:t>
      </w:r>
      <w:proofErr w:type="spellEnd"/>
      <w:r w:rsidRPr="00193478">
        <w:rPr>
          <w:rFonts w:ascii="open_sansregular" w:hAnsi="open_sansregular"/>
          <w:sz w:val="23"/>
          <w:szCs w:val="23"/>
          <w:shd w:val="clear" w:color="auto" w:fill="FFFFFF"/>
          <w:lang w:val="en-US"/>
        </w:rPr>
        <w:t xml:space="preserve"> (ed.): </w:t>
      </w:r>
      <w:r w:rsidRPr="00193478">
        <w:rPr>
          <w:rStyle w:val="Emphasis"/>
          <w:rFonts w:ascii="open_sansregular" w:hAnsi="open_sansregular"/>
          <w:sz w:val="23"/>
          <w:szCs w:val="23"/>
          <w:shd w:val="clear" w:color="auto" w:fill="FFFFFF"/>
          <w:lang w:val="en-US"/>
        </w:rPr>
        <w:t>Interpreting Austin: Critical Essays.</w:t>
      </w:r>
      <w:r w:rsidRPr="00193478">
        <w:rPr>
          <w:rFonts w:ascii="open_sansregular" w:hAnsi="open_sansregular"/>
          <w:sz w:val="23"/>
          <w:szCs w:val="23"/>
          <w:shd w:val="clear" w:color="auto" w:fill="FFFFFF"/>
          <w:lang w:val="en-US"/>
        </w:rPr>
        <w:t xml:space="preserve"> Cambridge UP, </w:t>
      </w:r>
    </w:p>
    <w:p w14:paraId="31BA8715" w14:textId="77777777" w:rsidR="00193478" w:rsidRPr="00193478" w:rsidRDefault="00193478" w:rsidP="008A2D60">
      <w:pPr>
        <w:spacing w:after="0" w:line="360" w:lineRule="auto"/>
        <w:ind w:left="-5" w:right="11"/>
        <w:rPr>
          <w:lang w:val="en-US"/>
        </w:rPr>
      </w:pPr>
      <w:r>
        <w:rPr>
          <w:rFonts w:ascii="open_sansregular" w:hAnsi="open_sansregular"/>
          <w:sz w:val="23"/>
          <w:szCs w:val="23"/>
          <w:shd w:val="clear" w:color="auto" w:fill="FFFFFF"/>
          <w:lang w:val="en-US"/>
        </w:rPr>
        <w:t xml:space="preserve">     </w:t>
      </w:r>
      <w:r w:rsidRPr="00193478">
        <w:rPr>
          <w:rFonts w:ascii="open_sansregular" w:hAnsi="open_sansregular"/>
          <w:sz w:val="23"/>
          <w:szCs w:val="23"/>
          <w:shd w:val="clear" w:color="auto" w:fill="FFFFFF"/>
          <w:lang w:val="en-US"/>
        </w:rPr>
        <w:t>Cambridge, 34-59</w:t>
      </w:r>
    </w:p>
    <w:p w14:paraId="5BDCF14A" w14:textId="77777777" w:rsidR="009818AB" w:rsidRPr="009818AB" w:rsidRDefault="009818AB" w:rsidP="008A2D60">
      <w:pPr>
        <w:spacing w:after="0" w:line="360" w:lineRule="auto"/>
        <w:ind w:left="-5"/>
        <w:jc w:val="both"/>
        <w:rPr>
          <w:lang w:val="en-US"/>
        </w:rPr>
      </w:pPr>
      <w:r w:rsidRPr="009818AB">
        <w:rPr>
          <w:lang w:val="en-US"/>
        </w:rPr>
        <w:t>------------</w:t>
      </w:r>
      <w:r w:rsidR="009A2AD8">
        <w:rPr>
          <w:lang w:val="en-US"/>
        </w:rPr>
        <w:t>------</w:t>
      </w:r>
      <w:r w:rsidRPr="009818AB">
        <w:rPr>
          <w:lang w:val="en-US"/>
        </w:rPr>
        <w:t xml:space="preserve">-------- (2013): </w:t>
      </w:r>
      <w:r w:rsidRPr="009818AB">
        <w:rPr>
          <w:i/>
          <w:lang w:val="en-US"/>
        </w:rPr>
        <w:t>Abstract Objects and the Semantics of Natural Language.</w:t>
      </w:r>
      <w:r w:rsidRPr="009818AB">
        <w:rPr>
          <w:lang w:val="en-US"/>
        </w:rPr>
        <w:t xml:space="preserve">  </w:t>
      </w:r>
    </w:p>
    <w:p w14:paraId="46219AB8" w14:textId="77777777" w:rsidR="009818AB" w:rsidRPr="009818AB" w:rsidRDefault="009818AB" w:rsidP="008A2D60">
      <w:pPr>
        <w:spacing w:after="0" w:line="360" w:lineRule="auto"/>
        <w:ind w:left="-5" w:right="11"/>
        <w:rPr>
          <w:lang w:val="en-US"/>
        </w:rPr>
      </w:pPr>
      <w:r w:rsidRPr="009818AB">
        <w:rPr>
          <w:lang w:val="en-US"/>
        </w:rPr>
        <w:t xml:space="preserve">      Oxford UP, New York. </w:t>
      </w:r>
    </w:p>
    <w:p w14:paraId="123961D5" w14:textId="77777777" w:rsidR="009818AB" w:rsidRPr="009818AB" w:rsidRDefault="009818AB" w:rsidP="008A2D60">
      <w:pPr>
        <w:spacing w:after="0" w:line="360" w:lineRule="auto"/>
        <w:ind w:left="-5" w:right="11"/>
        <w:rPr>
          <w:lang w:val="en-US"/>
        </w:rPr>
      </w:pPr>
      <w:r w:rsidRPr="009818AB">
        <w:rPr>
          <w:lang w:val="en-US"/>
        </w:rPr>
        <w:t>----------</w:t>
      </w:r>
      <w:r w:rsidR="009A2AD8">
        <w:rPr>
          <w:lang w:val="en-US"/>
        </w:rPr>
        <w:t>------</w:t>
      </w:r>
      <w:r w:rsidRPr="009818AB">
        <w:rPr>
          <w:lang w:val="en-US"/>
        </w:rPr>
        <w:t xml:space="preserve">---------- (2004): 'Nonreferential Complements, Derived Objects, and  </w:t>
      </w:r>
    </w:p>
    <w:p w14:paraId="3E6AEBD1" w14:textId="77777777" w:rsidR="009818AB" w:rsidRPr="009818AB" w:rsidRDefault="009818AB" w:rsidP="008A2D60">
      <w:pPr>
        <w:spacing w:after="0" w:line="360" w:lineRule="auto"/>
        <w:ind w:left="-5" w:right="11"/>
        <w:rPr>
          <w:lang w:val="en-US"/>
        </w:rPr>
      </w:pPr>
      <w:r w:rsidRPr="009818AB">
        <w:rPr>
          <w:lang w:val="en-US"/>
        </w:rPr>
        <w:t xml:space="preserve">      Nominalizations'. </w:t>
      </w:r>
      <w:r w:rsidRPr="009818AB">
        <w:rPr>
          <w:i/>
          <w:lang w:val="en-US"/>
        </w:rPr>
        <w:t>Journal of Semantics</w:t>
      </w:r>
      <w:r w:rsidRPr="009818AB">
        <w:rPr>
          <w:lang w:val="en-US"/>
        </w:rPr>
        <w:t xml:space="preserve"> 13, 1-43 </w:t>
      </w:r>
    </w:p>
    <w:p w14:paraId="26E576B0" w14:textId="77777777" w:rsidR="009818AB" w:rsidRPr="009818AB" w:rsidRDefault="009818AB" w:rsidP="008A2D60">
      <w:pPr>
        <w:spacing w:after="0" w:line="360" w:lineRule="auto"/>
        <w:ind w:left="-5" w:right="11"/>
        <w:rPr>
          <w:lang w:val="en-US"/>
        </w:rPr>
      </w:pPr>
      <w:r w:rsidRPr="009818AB">
        <w:rPr>
          <w:lang w:val="en-US"/>
        </w:rPr>
        <w:t>------------</w:t>
      </w:r>
      <w:r w:rsidR="009A2AD8">
        <w:rPr>
          <w:lang w:val="en-US"/>
        </w:rPr>
        <w:t>------</w:t>
      </w:r>
      <w:r w:rsidRPr="009818AB">
        <w:rPr>
          <w:lang w:val="en-US"/>
        </w:rPr>
        <w:t xml:space="preserve">-------- (2003a): 'Nominalizing Quantifiers'. </w:t>
      </w:r>
      <w:r w:rsidRPr="009818AB">
        <w:rPr>
          <w:i/>
          <w:lang w:val="en-US"/>
        </w:rPr>
        <w:t xml:space="preserve">Journal of Philosophical  </w:t>
      </w:r>
    </w:p>
    <w:p w14:paraId="4C06F589" w14:textId="77777777" w:rsidR="009818AB" w:rsidRPr="009818AB" w:rsidRDefault="009818AB" w:rsidP="008A2D60">
      <w:pPr>
        <w:spacing w:after="27" w:line="360" w:lineRule="auto"/>
        <w:ind w:left="-5" w:right="11"/>
        <w:rPr>
          <w:lang w:val="en-US"/>
        </w:rPr>
      </w:pPr>
      <w:r w:rsidRPr="009818AB">
        <w:rPr>
          <w:i/>
          <w:lang w:val="en-US"/>
        </w:rPr>
        <w:t xml:space="preserve">     Logic</w:t>
      </w:r>
      <w:r w:rsidRPr="009818AB">
        <w:rPr>
          <w:lang w:val="en-US"/>
        </w:rPr>
        <w:t xml:space="preserve"> 32(5), 445-481 </w:t>
      </w:r>
    </w:p>
    <w:p w14:paraId="42065A11" w14:textId="77777777" w:rsidR="008A2D60" w:rsidRDefault="009818AB" w:rsidP="008A2D60">
      <w:pPr>
        <w:spacing w:line="360" w:lineRule="auto"/>
        <w:ind w:left="-5" w:right="11"/>
        <w:rPr>
          <w:lang w:val="en-US"/>
        </w:rPr>
      </w:pPr>
      <w:r w:rsidRPr="009818AB">
        <w:rPr>
          <w:lang w:val="en-US"/>
        </w:rPr>
        <w:t>-------------</w:t>
      </w:r>
      <w:r w:rsidR="009A2AD8">
        <w:rPr>
          <w:lang w:val="en-US"/>
        </w:rPr>
        <w:t>-----</w:t>
      </w:r>
      <w:r w:rsidRPr="009818AB">
        <w:rPr>
          <w:lang w:val="en-US"/>
        </w:rPr>
        <w:t xml:space="preserve">-------- (2003b): 'Propositional Attitudes without Propositions'. </w:t>
      </w:r>
      <w:proofErr w:type="spellStart"/>
      <w:r w:rsidRPr="009818AB">
        <w:rPr>
          <w:i/>
          <w:lang w:val="en-US"/>
        </w:rPr>
        <w:t>Synthese</w:t>
      </w:r>
      <w:proofErr w:type="spellEnd"/>
      <w:r w:rsidRPr="009818AB">
        <w:rPr>
          <w:lang w:val="en-US"/>
        </w:rPr>
        <w:t xml:space="preserve"> 135,        </w:t>
      </w:r>
    </w:p>
    <w:p w14:paraId="08BA1B17" w14:textId="77777777" w:rsidR="009818AB" w:rsidRPr="009818AB" w:rsidRDefault="008A2D60" w:rsidP="008A2D60">
      <w:pPr>
        <w:spacing w:after="0" w:line="360" w:lineRule="auto"/>
        <w:ind w:left="-5" w:right="11"/>
        <w:rPr>
          <w:lang w:val="en-US"/>
        </w:rPr>
      </w:pPr>
      <w:r>
        <w:rPr>
          <w:lang w:val="en-US"/>
        </w:rPr>
        <w:t xml:space="preserve">    </w:t>
      </w:r>
      <w:r w:rsidR="009818AB" w:rsidRPr="009818AB">
        <w:rPr>
          <w:lang w:val="en-US"/>
        </w:rPr>
        <w:t xml:space="preserve">70-118. </w:t>
      </w:r>
    </w:p>
    <w:p w14:paraId="66ADFDD2" w14:textId="77777777" w:rsidR="008A2D60" w:rsidRDefault="009818AB" w:rsidP="008A2D60">
      <w:pPr>
        <w:spacing w:after="0" w:line="360" w:lineRule="auto"/>
        <w:ind w:left="10" w:right="413"/>
        <w:rPr>
          <w:i/>
          <w:lang w:val="en-US"/>
        </w:rPr>
      </w:pPr>
      <w:r w:rsidRPr="009818AB">
        <w:rPr>
          <w:lang w:val="en-US"/>
        </w:rPr>
        <w:t>------------</w:t>
      </w:r>
      <w:r w:rsidR="009A2AD8">
        <w:rPr>
          <w:lang w:val="en-US"/>
        </w:rPr>
        <w:t>------</w:t>
      </w:r>
      <w:r w:rsidRPr="009818AB">
        <w:rPr>
          <w:lang w:val="en-US"/>
        </w:rPr>
        <w:t>------- (1997): '</w:t>
      </w:r>
      <w:proofErr w:type="spellStart"/>
      <w:r w:rsidRPr="009818AB">
        <w:rPr>
          <w:lang w:val="en-US"/>
        </w:rPr>
        <w:t>Intensional</w:t>
      </w:r>
      <w:proofErr w:type="spellEnd"/>
      <w:r w:rsidRPr="009818AB">
        <w:rPr>
          <w:lang w:val="en-US"/>
        </w:rPr>
        <w:t xml:space="preserve"> Verbs and Quantifiers'. </w:t>
      </w:r>
      <w:r w:rsidRPr="009818AB">
        <w:rPr>
          <w:i/>
          <w:lang w:val="en-US"/>
        </w:rPr>
        <w:t xml:space="preserve">Natural Language          </w:t>
      </w:r>
    </w:p>
    <w:p w14:paraId="3BEF5188" w14:textId="77777777" w:rsidR="009818AB" w:rsidRPr="009818AB" w:rsidRDefault="008A2D60" w:rsidP="008A2D60">
      <w:pPr>
        <w:spacing w:after="0" w:line="360" w:lineRule="auto"/>
        <w:ind w:left="10" w:right="413"/>
        <w:rPr>
          <w:lang w:val="en-US"/>
        </w:rPr>
      </w:pPr>
      <w:r>
        <w:rPr>
          <w:i/>
          <w:lang w:val="en-US"/>
        </w:rPr>
        <w:t xml:space="preserve">     </w:t>
      </w:r>
      <w:r w:rsidR="009818AB" w:rsidRPr="009818AB">
        <w:rPr>
          <w:i/>
          <w:lang w:val="en-US"/>
        </w:rPr>
        <w:t xml:space="preserve">Semantics </w:t>
      </w:r>
      <w:r w:rsidR="009818AB" w:rsidRPr="009818AB">
        <w:rPr>
          <w:lang w:val="en-US"/>
        </w:rPr>
        <w:t xml:space="preserve">5(1), 1-52. </w:t>
      </w:r>
    </w:p>
    <w:p w14:paraId="6717ABFD" w14:textId="77777777" w:rsidR="00A61742" w:rsidRDefault="00000000" w:rsidP="008A2D60">
      <w:pPr>
        <w:spacing w:after="0" w:line="360" w:lineRule="auto"/>
        <w:ind w:left="-5" w:right="11"/>
        <w:rPr>
          <w:lang w:val="en-US"/>
        </w:rPr>
      </w:pPr>
      <w:r w:rsidRPr="004C2E32">
        <w:rPr>
          <w:lang w:val="en-US"/>
        </w:rPr>
        <w:t xml:space="preserve">Montague, Richard (1973): ‘The Proper Treatment of Quantification in Ordinary English’, in </w:t>
      </w:r>
    </w:p>
    <w:p w14:paraId="122E0418" w14:textId="77777777" w:rsidR="00360AE3" w:rsidRPr="004C2E32" w:rsidRDefault="00A61742" w:rsidP="008A2D60">
      <w:pPr>
        <w:spacing w:after="0" w:line="360" w:lineRule="auto"/>
        <w:ind w:left="-5" w:right="11"/>
        <w:rPr>
          <w:lang w:val="en-US"/>
        </w:rPr>
      </w:pPr>
      <w:r>
        <w:rPr>
          <w:lang w:val="en-US"/>
        </w:rPr>
        <w:t xml:space="preserve">       </w:t>
      </w:r>
      <w:r w:rsidRPr="004C2E32">
        <w:rPr>
          <w:lang w:val="en-US"/>
        </w:rPr>
        <w:t xml:space="preserve">J. Hintikka et al. (eds.): </w:t>
      </w:r>
      <w:r w:rsidRPr="004C2E32">
        <w:rPr>
          <w:i/>
          <w:lang w:val="en-US"/>
        </w:rPr>
        <w:t>Approaches to Natural Language</w:t>
      </w:r>
      <w:r w:rsidRPr="004C2E32">
        <w:rPr>
          <w:lang w:val="en-US"/>
        </w:rPr>
        <w:t xml:space="preserve">, Reidel, Dordrecht, 221–242. </w:t>
      </w:r>
    </w:p>
    <w:p w14:paraId="0A5FD7E0" w14:textId="77777777" w:rsidR="00360AE3" w:rsidRDefault="00000000" w:rsidP="008A2D60">
      <w:pPr>
        <w:spacing w:after="0" w:line="360" w:lineRule="auto"/>
        <w:ind w:left="-5" w:right="11"/>
        <w:rPr>
          <w:lang w:val="en-US"/>
        </w:rPr>
      </w:pPr>
      <w:r w:rsidRPr="004C2E32">
        <w:rPr>
          <w:lang w:val="en-US"/>
        </w:rPr>
        <w:t xml:space="preserve">Moulton, Keir (2015): ‘CPs: Copies and </w:t>
      </w:r>
      <w:r w:rsidR="00EF327D">
        <w:rPr>
          <w:lang w:val="en-US"/>
        </w:rPr>
        <w:t>C</w:t>
      </w:r>
      <w:r w:rsidRPr="004C2E32">
        <w:rPr>
          <w:lang w:val="en-US"/>
        </w:rPr>
        <w:t xml:space="preserve">ompositionality’.  </w:t>
      </w:r>
      <w:r w:rsidRPr="004C2E32">
        <w:rPr>
          <w:i/>
          <w:lang w:val="en-US"/>
        </w:rPr>
        <w:t>Linguistic Inquiry</w:t>
      </w:r>
      <w:r w:rsidRPr="004C2E32">
        <w:rPr>
          <w:lang w:val="en-US"/>
        </w:rPr>
        <w:t xml:space="preserve"> 46, 305-342. </w:t>
      </w:r>
    </w:p>
    <w:p w14:paraId="19E966F9" w14:textId="77777777" w:rsidR="009C589A" w:rsidRDefault="009C589A" w:rsidP="008A2D60">
      <w:pPr>
        <w:spacing w:after="0" w:line="360" w:lineRule="auto"/>
        <w:ind w:left="-5" w:right="11"/>
        <w:rPr>
          <w:lang w:val="en-US"/>
        </w:rPr>
      </w:pPr>
      <w:r w:rsidRPr="009C589A">
        <w:rPr>
          <w:lang w:val="en-US"/>
        </w:rPr>
        <w:t xml:space="preserve">Munro, Pamela </w:t>
      </w:r>
      <w:r>
        <w:rPr>
          <w:lang w:val="en-US"/>
        </w:rPr>
        <w:t>(</w:t>
      </w:r>
      <w:r w:rsidRPr="009C589A">
        <w:rPr>
          <w:lang w:val="en-US"/>
        </w:rPr>
        <w:t>1982</w:t>
      </w:r>
      <w:r>
        <w:rPr>
          <w:lang w:val="en-US"/>
        </w:rPr>
        <w:t>): ‘</w:t>
      </w:r>
      <w:r w:rsidRPr="009C589A">
        <w:rPr>
          <w:lang w:val="en-US"/>
        </w:rPr>
        <w:t xml:space="preserve">On the transitivity of ‘say’ </w:t>
      </w:r>
      <w:proofErr w:type="gramStart"/>
      <w:r w:rsidRPr="009C589A">
        <w:rPr>
          <w:lang w:val="en-US"/>
        </w:rPr>
        <w:t>verbs</w:t>
      </w:r>
      <w:r>
        <w:rPr>
          <w:lang w:val="en-US"/>
        </w:rPr>
        <w:t>’</w:t>
      </w:r>
      <w:proofErr w:type="gramEnd"/>
      <w:r w:rsidRPr="009C589A">
        <w:rPr>
          <w:lang w:val="en-US"/>
        </w:rPr>
        <w:t xml:space="preserve">. </w:t>
      </w:r>
      <w:r w:rsidRPr="009C589A">
        <w:rPr>
          <w:i/>
          <w:iCs/>
          <w:lang w:val="en-US"/>
        </w:rPr>
        <w:t>Syntax and Semantics</w:t>
      </w:r>
      <w:r w:rsidRPr="009C589A">
        <w:rPr>
          <w:lang w:val="en-US"/>
        </w:rPr>
        <w:t xml:space="preserve"> 15</w:t>
      </w:r>
      <w:r>
        <w:rPr>
          <w:lang w:val="en-US"/>
        </w:rPr>
        <w:t>,</w:t>
      </w:r>
    </w:p>
    <w:p w14:paraId="2A201395" w14:textId="77777777" w:rsidR="009C589A" w:rsidRPr="004C2E32" w:rsidRDefault="009C589A" w:rsidP="008A2D60">
      <w:pPr>
        <w:spacing w:after="0" w:line="360" w:lineRule="auto"/>
        <w:ind w:left="-5" w:right="11"/>
        <w:rPr>
          <w:lang w:val="en-US"/>
        </w:rPr>
      </w:pPr>
      <w:r>
        <w:rPr>
          <w:lang w:val="en-US"/>
        </w:rPr>
        <w:t xml:space="preserve">   </w:t>
      </w:r>
      <w:r w:rsidRPr="009C589A">
        <w:rPr>
          <w:lang w:val="en-US"/>
        </w:rPr>
        <w:t xml:space="preserve"> 301–318.</w:t>
      </w:r>
    </w:p>
    <w:p w14:paraId="2B9C0CA7" w14:textId="77777777" w:rsidR="00360AE3" w:rsidRPr="004C2E32" w:rsidRDefault="00000000" w:rsidP="008A2D60">
      <w:pPr>
        <w:spacing w:after="0" w:line="360" w:lineRule="auto"/>
        <w:ind w:left="0" w:firstLine="0"/>
        <w:rPr>
          <w:lang w:val="en-US"/>
        </w:rPr>
      </w:pPr>
      <w:r w:rsidRPr="004C2E32">
        <w:rPr>
          <w:color w:val="1A1A1A"/>
          <w:lang w:val="en-US"/>
        </w:rPr>
        <w:lastRenderedPageBreak/>
        <w:t xml:space="preserve">Oliver, Alex and Timothy Smiley (2016): </w:t>
      </w:r>
      <w:r w:rsidRPr="004C2E32">
        <w:rPr>
          <w:i/>
          <w:color w:val="1A1A1A"/>
          <w:lang w:val="en-US"/>
        </w:rPr>
        <w:t>Plural Logic</w:t>
      </w:r>
      <w:r w:rsidRPr="004C2E32">
        <w:rPr>
          <w:color w:val="1A1A1A"/>
          <w:lang w:val="en-US"/>
        </w:rPr>
        <w:t xml:space="preserve">. Oxford UP, Oxford. </w:t>
      </w:r>
    </w:p>
    <w:p w14:paraId="1C9E2E20" w14:textId="77777777" w:rsidR="00360AE3" w:rsidRPr="004C2E32" w:rsidRDefault="00000000" w:rsidP="008A2D60">
      <w:pPr>
        <w:spacing w:after="0" w:line="360" w:lineRule="auto"/>
        <w:ind w:left="-5"/>
        <w:jc w:val="both"/>
        <w:rPr>
          <w:lang w:val="en-US"/>
        </w:rPr>
      </w:pPr>
      <w:r w:rsidRPr="004C2E32">
        <w:rPr>
          <w:lang w:val="en-US"/>
        </w:rPr>
        <w:t xml:space="preserve">Prior, Arthur N. (1971): </w:t>
      </w:r>
      <w:r w:rsidRPr="004C2E32">
        <w:rPr>
          <w:i/>
          <w:lang w:val="en-US"/>
        </w:rPr>
        <w:t>Objects of Thought</w:t>
      </w:r>
      <w:r w:rsidRPr="004C2E32">
        <w:rPr>
          <w:lang w:val="en-US"/>
        </w:rPr>
        <w:t xml:space="preserve">. </w:t>
      </w:r>
      <w:r w:rsidRPr="004C2E32">
        <w:rPr>
          <w:i/>
          <w:lang w:val="en-US"/>
        </w:rPr>
        <w:t>Oxford University Press</w:t>
      </w:r>
      <w:r w:rsidRPr="004C2E32">
        <w:rPr>
          <w:lang w:val="en-US"/>
        </w:rPr>
        <w:t xml:space="preserve">, Oxford. </w:t>
      </w:r>
    </w:p>
    <w:p w14:paraId="7B5C31BA" w14:textId="77777777" w:rsidR="00360AE3" w:rsidRDefault="00000000" w:rsidP="008A2D60">
      <w:pPr>
        <w:spacing w:after="0" w:line="360" w:lineRule="auto"/>
        <w:ind w:left="-5" w:right="11"/>
        <w:rPr>
          <w:lang w:val="en-US"/>
        </w:rPr>
      </w:pPr>
      <w:r w:rsidRPr="004C2E32">
        <w:rPr>
          <w:lang w:val="en-US"/>
        </w:rPr>
        <w:t xml:space="preserve">Sainsbury, Mark (2018): </w:t>
      </w:r>
      <w:r w:rsidRPr="004C2E32">
        <w:rPr>
          <w:i/>
          <w:lang w:val="en-US"/>
        </w:rPr>
        <w:t>Thinking about Things</w:t>
      </w:r>
      <w:r w:rsidRPr="004C2E32">
        <w:rPr>
          <w:lang w:val="en-US"/>
        </w:rPr>
        <w:t xml:space="preserve">. Oxford UP? Oxford. </w:t>
      </w:r>
    </w:p>
    <w:p w14:paraId="1AEC9DF0" w14:textId="77777777" w:rsidR="00962788" w:rsidRDefault="00A44333" w:rsidP="00962788">
      <w:pPr>
        <w:spacing w:after="0" w:line="360" w:lineRule="auto"/>
        <w:ind w:left="-5" w:right="11"/>
        <w:rPr>
          <w:lang w:val="de-DE"/>
        </w:rPr>
      </w:pPr>
      <w:r w:rsidRPr="00A44333">
        <w:rPr>
          <w:lang w:val="en-US"/>
        </w:rPr>
        <w:t xml:space="preserve">Ralston, T. (2025): </w:t>
      </w:r>
      <w:r>
        <w:rPr>
          <w:lang w:val="en-US"/>
        </w:rPr>
        <w:t>‘</w:t>
      </w:r>
      <w:r w:rsidRPr="00A44333">
        <w:rPr>
          <w:lang w:val="en-US"/>
        </w:rPr>
        <w:t>The Illusion of Kind Predication</w:t>
      </w:r>
      <w:r>
        <w:rPr>
          <w:lang w:val="en-US"/>
        </w:rPr>
        <w:t>’</w:t>
      </w:r>
      <w:r w:rsidRPr="00A44333">
        <w:rPr>
          <w:lang w:val="en-US"/>
        </w:rPr>
        <w:t xml:space="preserve">. </w:t>
      </w:r>
      <w:r w:rsidRPr="00A44333">
        <w:rPr>
          <w:i/>
          <w:iCs/>
          <w:lang w:val="de-DE"/>
        </w:rPr>
        <w:t xml:space="preserve">Proceedings </w:t>
      </w:r>
      <w:proofErr w:type="spellStart"/>
      <w:r w:rsidRPr="00A44333">
        <w:rPr>
          <w:i/>
          <w:iCs/>
          <w:lang w:val="de-DE"/>
        </w:rPr>
        <w:t>of</w:t>
      </w:r>
      <w:proofErr w:type="spellEnd"/>
      <w:r w:rsidRPr="00A44333">
        <w:rPr>
          <w:i/>
          <w:iCs/>
          <w:lang w:val="de-DE"/>
        </w:rPr>
        <w:t xml:space="preserve"> Sinn und Bedeutung</w:t>
      </w:r>
      <w:r w:rsidRPr="00A44333">
        <w:rPr>
          <w:lang w:val="de-DE"/>
        </w:rPr>
        <w:t xml:space="preserve"> </w:t>
      </w:r>
      <w:r w:rsidR="00962788">
        <w:rPr>
          <w:lang w:val="de-DE"/>
        </w:rPr>
        <w:t xml:space="preserve">   </w:t>
      </w:r>
    </w:p>
    <w:p w14:paraId="0273D349" w14:textId="77777777" w:rsidR="00A44333" w:rsidRPr="00A44333" w:rsidRDefault="00962788" w:rsidP="00962788">
      <w:pPr>
        <w:spacing w:after="0" w:line="360" w:lineRule="auto"/>
        <w:ind w:left="-5" w:right="11"/>
        <w:rPr>
          <w:lang w:val="de-DE"/>
        </w:rPr>
      </w:pPr>
      <w:r>
        <w:rPr>
          <w:lang w:val="de-DE"/>
        </w:rPr>
        <w:t xml:space="preserve">       </w:t>
      </w:r>
      <w:r w:rsidR="00A44333" w:rsidRPr="00A44333">
        <w:rPr>
          <w:lang w:val="de-DE"/>
        </w:rPr>
        <w:t>30</w:t>
      </w:r>
      <w:r w:rsidR="00A44333">
        <w:rPr>
          <w:lang w:val="de-DE"/>
        </w:rPr>
        <w:t>.</w:t>
      </w:r>
    </w:p>
    <w:p w14:paraId="307D5BDB" w14:textId="77777777" w:rsidR="00A61742" w:rsidRDefault="00000000" w:rsidP="008A2D60">
      <w:pPr>
        <w:spacing w:after="0" w:line="360" w:lineRule="auto"/>
        <w:ind w:left="-5" w:right="11"/>
        <w:rPr>
          <w:lang w:val="en-US"/>
        </w:rPr>
      </w:pPr>
      <w:r w:rsidRPr="004C2E32">
        <w:rPr>
          <w:lang w:val="en-US"/>
        </w:rPr>
        <w:t xml:space="preserve">Rayo, Augustin and Stephen Yablo (2001); ‘Nominalism through </w:t>
      </w:r>
      <w:proofErr w:type="spellStart"/>
      <w:r w:rsidRPr="004C2E32">
        <w:rPr>
          <w:lang w:val="en-US"/>
        </w:rPr>
        <w:t>Denominalization</w:t>
      </w:r>
      <w:proofErr w:type="spellEnd"/>
      <w:r w:rsidRPr="004C2E32">
        <w:rPr>
          <w:lang w:val="en-US"/>
        </w:rPr>
        <w:t xml:space="preserve">. </w:t>
      </w:r>
      <w:r w:rsidRPr="004C2E32">
        <w:rPr>
          <w:i/>
          <w:lang w:val="en-US"/>
        </w:rPr>
        <w:t>Nous</w:t>
      </w:r>
      <w:r w:rsidRPr="004C2E32">
        <w:rPr>
          <w:lang w:val="en-US"/>
        </w:rPr>
        <w:t xml:space="preserve">       </w:t>
      </w:r>
    </w:p>
    <w:p w14:paraId="5439AD36" w14:textId="77777777" w:rsidR="00360AE3" w:rsidRPr="004C2E32" w:rsidRDefault="00A61742" w:rsidP="008A2D60">
      <w:pPr>
        <w:spacing w:after="0" w:line="360" w:lineRule="auto"/>
        <w:ind w:left="-5" w:right="11"/>
        <w:rPr>
          <w:lang w:val="en-US"/>
        </w:rPr>
      </w:pPr>
      <w:r>
        <w:rPr>
          <w:lang w:val="en-US"/>
        </w:rPr>
        <w:t xml:space="preserve">      </w:t>
      </w:r>
      <w:r w:rsidRPr="004C2E32">
        <w:rPr>
          <w:lang w:val="en-US"/>
        </w:rPr>
        <w:t>35.</w:t>
      </w:r>
      <w:r w:rsidR="001207A3">
        <w:rPr>
          <w:lang w:val="en-US"/>
        </w:rPr>
        <w:t>1</w:t>
      </w:r>
      <w:r w:rsidRPr="004C2E32">
        <w:rPr>
          <w:lang w:val="en-US"/>
        </w:rPr>
        <w:t xml:space="preserve">, 74–92 </w:t>
      </w:r>
    </w:p>
    <w:p w14:paraId="43B6DA7E" w14:textId="77777777" w:rsidR="00B366C8" w:rsidRDefault="00000000" w:rsidP="008A2D60">
      <w:pPr>
        <w:spacing w:after="0" w:line="360" w:lineRule="auto"/>
        <w:ind w:left="-5" w:right="11"/>
        <w:rPr>
          <w:i/>
          <w:lang w:val="en-US"/>
        </w:rPr>
      </w:pPr>
      <w:r w:rsidRPr="004C2E32">
        <w:rPr>
          <w:lang w:val="en-US"/>
        </w:rPr>
        <w:t xml:space="preserve">Rosefeldt, Tobias (2008): ‘That’-clauses and Non-Nominal Quantification’. </w:t>
      </w:r>
      <w:r w:rsidRPr="004C2E32">
        <w:rPr>
          <w:i/>
          <w:lang w:val="en-US"/>
        </w:rPr>
        <w:t xml:space="preserve">Philosophical   </w:t>
      </w:r>
    </w:p>
    <w:p w14:paraId="58E8E080" w14:textId="77777777" w:rsidR="00360AE3" w:rsidRDefault="00000000" w:rsidP="008A2D60">
      <w:pPr>
        <w:spacing w:after="0" w:line="360" w:lineRule="auto"/>
        <w:ind w:left="-5" w:right="11"/>
        <w:rPr>
          <w:lang w:val="en-US"/>
        </w:rPr>
      </w:pPr>
      <w:r w:rsidRPr="004C2E32">
        <w:rPr>
          <w:i/>
          <w:lang w:val="en-US"/>
        </w:rPr>
        <w:t xml:space="preserve">    Studies</w:t>
      </w:r>
      <w:r w:rsidRPr="004C2E32">
        <w:rPr>
          <w:lang w:val="en-US"/>
        </w:rPr>
        <w:t xml:space="preserve"> 137</w:t>
      </w:r>
      <w:r w:rsidR="001207A3">
        <w:rPr>
          <w:lang w:val="en-US"/>
        </w:rPr>
        <w:t>,</w:t>
      </w:r>
      <w:r w:rsidRPr="004C2E32">
        <w:rPr>
          <w:lang w:val="en-US"/>
        </w:rPr>
        <w:t xml:space="preserve"> 301–333. </w:t>
      </w:r>
    </w:p>
    <w:p w14:paraId="78F96856" w14:textId="77777777" w:rsidR="00EF327D" w:rsidRPr="00EF327D" w:rsidRDefault="00EF327D" w:rsidP="008A2D60">
      <w:pPr>
        <w:spacing w:after="0" w:line="360" w:lineRule="auto"/>
        <w:ind w:left="-5" w:right="11"/>
        <w:rPr>
          <w:lang w:val="en-US"/>
        </w:rPr>
      </w:pPr>
      <w:r w:rsidRPr="00EF327D">
        <w:rPr>
          <w:rStyle w:val="author"/>
          <w:color w:val="1C1D1E"/>
          <w:shd w:val="clear" w:color="auto" w:fill="FFFFFF"/>
          <w:lang w:val="en-US"/>
        </w:rPr>
        <w:t>Saka, Paul (1998):</w:t>
      </w:r>
      <w:r w:rsidRPr="00EF327D">
        <w:rPr>
          <w:color w:val="1C1D1E"/>
          <w:shd w:val="clear" w:color="auto" w:fill="FFFFFF"/>
          <w:lang w:val="en-US"/>
        </w:rPr>
        <w:t xml:space="preserve"> ‘</w:t>
      </w:r>
      <w:r w:rsidRPr="00EF327D">
        <w:rPr>
          <w:rStyle w:val="articletitle"/>
          <w:color w:val="1C1D1E"/>
          <w:shd w:val="clear" w:color="auto" w:fill="FFFFFF"/>
          <w:lang w:val="en-US"/>
        </w:rPr>
        <w:t xml:space="preserve">Quotation and the </w:t>
      </w:r>
      <w:r>
        <w:rPr>
          <w:rStyle w:val="articletitle"/>
          <w:color w:val="1C1D1E"/>
          <w:shd w:val="clear" w:color="auto" w:fill="FFFFFF"/>
          <w:lang w:val="en-US"/>
        </w:rPr>
        <w:t>U</w:t>
      </w:r>
      <w:r w:rsidRPr="00EF327D">
        <w:rPr>
          <w:rStyle w:val="articletitle"/>
          <w:color w:val="1C1D1E"/>
          <w:shd w:val="clear" w:color="auto" w:fill="FFFFFF"/>
          <w:lang w:val="en-US"/>
        </w:rPr>
        <w:t>se-</w:t>
      </w:r>
      <w:r w:rsidR="002F1AD7">
        <w:rPr>
          <w:rStyle w:val="articletitle"/>
          <w:color w:val="1C1D1E"/>
          <w:shd w:val="clear" w:color="auto" w:fill="FFFFFF"/>
          <w:lang w:val="en-US"/>
        </w:rPr>
        <w:t>M</w:t>
      </w:r>
      <w:r w:rsidRPr="00EF327D">
        <w:rPr>
          <w:rStyle w:val="articletitle"/>
          <w:color w:val="1C1D1E"/>
          <w:shd w:val="clear" w:color="auto" w:fill="FFFFFF"/>
          <w:lang w:val="en-US"/>
        </w:rPr>
        <w:t xml:space="preserve">ention </w:t>
      </w:r>
      <w:r>
        <w:rPr>
          <w:rStyle w:val="articletitle"/>
          <w:color w:val="1C1D1E"/>
          <w:shd w:val="clear" w:color="auto" w:fill="FFFFFF"/>
          <w:lang w:val="en-US"/>
        </w:rPr>
        <w:t>D</w:t>
      </w:r>
      <w:r w:rsidRPr="00EF327D">
        <w:rPr>
          <w:rStyle w:val="articletitle"/>
          <w:color w:val="1C1D1E"/>
          <w:shd w:val="clear" w:color="auto" w:fill="FFFFFF"/>
          <w:lang w:val="en-US"/>
        </w:rPr>
        <w:t>istinction’</w:t>
      </w:r>
      <w:r w:rsidRPr="00EF327D">
        <w:rPr>
          <w:color w:val="1C1D1E"/>
          <w:shd w:val="clear" w:color="auto" w:fill="FFFFFF"/>
          <w:lang w:val="en-US"/>
        </w:rPr>
        <w:t>. </w:t>
      </w:r>
      <w:r w:rsidRPr="00EF327D">
        <w:rPr>
          <w:i/>
          <w:iCs/>
          <w:color w:val="1C1D1E"/>
          <w:shd w:val="clear" w:color="auto" w:fill="FFFFFF"/>
          <w:lang w:val="en-US"/>
        </w:rPr>
        <w:t>Mind</w:t>
      </w:r>
      <w:r w:rsidRPr="00EF327D">
        <w:rPr>
          <w:color w:val="1C1D1E"/>
          <w:shd w:val="clear" w:color="auto" w:fill="FFFFFF"/>
          <w:lang w:val="en-US"/>
        </w:rPr>
        <w:t> 107</w:t>
      </w:r>
      <w:r>
        <w:rPr>
          <w:color w:val="1C1D1E"/>
          <w:shd w:val="clear" w:color="auto" w:fill="FFFFFF"/>
          <w:lang w:val="en-US"/>
        </w:rPr>
        <w:t>,</w:t>
      </w:r>
      <w:r w:rsidRPr="00EF327D">
        <w:rPr>
          <w:color w:val="1C1D1E"/>
          <w:shd w:val="clear" w:color="auto" w:fill="FFFFFF"/>
          <w:lang w:val="en-US"/>
        </w:rPr>
        <w:t> </w:t>
      </w:r>
      <w:r w:rsidRPr="00EF327D">
        <w:rPr>
          <w:rStyle w:val="pagefirst"/>
          <w:color w:val="1C1D1E"/>
          <w:shd w:val="clear" w:color="auto" w:fill="FFFFFF"/>
          <w:lang w:val="en-US"/>
        </w:rPr>
        <w:t>113</w:t>
      </w:r>
      <w:r w:rsidRPr="00EF327D">
        <w:rPr>
          <w:color w:val="1C1D1E"/>
          <w:shd w:val="clear" w:color="auto" w:fill="FFFFFF"/>
          <w:lang w:val="en-US"/>
        </w:rPr>
        <w:t>–</w:t>
      </w:r>
      <w:r w:rsidRPr="00EF327D">
        <w:rPr>
          <w:rStyle w:val="pagelast"/>
          <w:color w:val="1C1D1E"/>
          <w:shd w:val="clear" w:color="auto" w:fill="FFFFFF"/>
          <w:lang w:val="en-US"/>
        </w:rPr>
        <w:t>35</w:t>
      </w:r>
      <w:r w:rsidRPr="00EF327D">
        <w:rPr>
          <w:color w:val="1C1D1E"/>
          <w:shd w:val="clear" w:color="auto" w:fill="FFFFFF"/>
          <w:lang w:val="en-US"/>
        </w:rPr>
        <w:t>.</w:t>
      </w:r>
    </w:p>
    <w:p w14:paraId="1324A348" w14:textId="77777777" w:rsidR="00360AE3" w:rsidRPr="004C2E32" w:rsidRDefault="00000000" w:rsidP="008A2D60">
      <w:pPr>
        <w:spacing w:after="0" w:line="360" w:lineRule="auto"/>
        <w:ind w:left="-5" w:right="11"/>
        <w:rPr>
          <w:lang w:val="en-US"/>
        </w:rPr>
      </w:pPr>
      <w:r w:rsidRPr="004C2E32">
        <w:rPr>
          <w:lang w:val="en-US"/>
        </w:rPr>
        <w:t xml:space="preserve">Skiba, Lukas (2021): ‘Higher-Order Metaphysics’. </w:t>
      </w:r>
      <w:r w:rsidRPr="004C2E32">
        <w:rPr>
          <w:i/>
          <w:lang w:val="en-US"/>
        </w:rPr>
        <w:t>Philosophy Compass</w:t>
      </w:r>
      <w:r w:rsidRPr="004C2E32">
        <w:rPr>
          <w:lang w:val="en-US"/>
        </w:rPr>
        <w:t xml:space="preserve"> 16 (10), 1-11. </w:t>
      </w:r>
    </w:p>
    <w:p w14:paraId="7F98B454" w14:textId="77777777" w:rsidR="00A61742" w:rsidRDefault="00000000" w:rsidP="008A2D60">
      <w:pPr>
        <w:spacing w:after="0" w:line="360" w:lineRule="auto"/>
        <w:ind w:left="-5" w:right="11"/>
        <w:rPr>
          <w:lang w:val="en-US"/>
        </w:rPr>
      </w:pPr>
      <w:r w:rsidRPr="004C2E32">
        <w:rPr>
          <w:lang w:val="en-US"/>
        </w:rPr>
        <w:t xml:space="preserve">Trueman, Richard (2018): ‘The </w:t>
      </w:r>
      <w:proofErr w:type="spellStart"/>
      <w:r w:rsidRPr="004C2E32">
        <w:rPr>
          <w:lang w:val="en-US"/>
        </w:rPr>
        <w:t>Prenective</w:t>
      </w:r>
      <w:proofErr w:type="spellEnd"/>
      <w:r w:rsidRPr="004C2E32">
        <w:rPr>
          <w:lang w:val="en-US"/>
        </w:rPr>
        <w:t xml:space="preserve"> View of Propositional Content’.</w:t>
      </w:r>
      <w:r w:rsidRPr="004C2E32">
        <w:rPr>
          <w:i/>
          <w:lang w:val="en-US"/>
        </w:rPr>
        <w:t xml:space="preserve"> </w:t>
      </w:r>
      <w:proofErr w:type="spellStart"/>
      <w:r w:rsidRPr="004C2E32">
        <w:rPr>
          <w:i/>
          <w:lang w:val="en-US"/>
        </w:rPr>
        <w:t>Synthese</w:t>
      </w:r>
      <w:proofErr w:type="spellEnd"/>
      <w:r w:rsidRPr="004C2E32">
        <w:rPr>
          <w:lang w:val="en-US"/>
        </w:rPr>
        <w:t xml:space="preserve"> 195,      </w:t>
      </w:r>
    </w:p>
    <w:p w14:paraId="204AFD0B" w14:textId="77777777" w:rsidR="00360AE3" w:rsidRPr="004C2E32" w:rsidRDefault="00A61742" w:rsidP="008A2D60">
      <w:pPr>
        <w:spacing w:after="0" w:line="360" w:lineRule="auto"/>
        <w:ind w:left="-5" w:right="11"/>
        <w:rPr>
          <w:lang w:val="en-US"/>
        </w:rPr>
      </w:pPr>
      <w:r>
        <w:rPr>
          <w:lang w:val="en-US"/>
        </w:rPr>
        <w:t xml:space="preserve">    </w:t>
      </w:r>
      <w:r w:rsidRPr="004C2E32">
        <w:rPr>
          <w:lang w:val="en-US"/>
        </w:rPr>
        <w:t xml:space="preserve">  1799–1825. </w:t>
      </w:r>
    </w:p>
    <w:p w14:paraId="77DA52A7" w14:textId="77777777" w:rsidR="00360AE3" w:rsidRPr="004C2E32" w:rsidRDefault="00000000" w:rsidP="008A2D60">
      <w:pPr>
        <w:spacing w:after="0" w:line="360" w:lineRule="auto"/>
        <w:ind w:left="-5" w:right="11"/>
        <w:rPr>
          <w:lang w:val="en-US"/>
        </w:rPr>
      </w:pPr>
      <w:r w:rsidRPr="004C2E32">
        <w:rPr>
          <w:lang w:val="en-US"/>
        </w:rPr>
        <w:t xml:space="preserve">Williamson, Timothy (2003): ‘Everything’. </w:t>
      </w:r>
      <w:r w:rsidRPr="004C2E32">
        <w:rPr>
          <w:i/>
          <w:lang w:val="en-US"/>
        </w:rPr>
        <w:t>Philosophical Perspectives</w:t>
      </w:r>
      <w:r w:rsidRPr="004C2E32">
        <w:rPr>
          <w:lang w:val="en-US"/>
        </w:rPr>
        <w:t xml:space="preserve"> 17, 415–465. </w:t>
      </w:r>
    </w:p>
    <w:p w14:paraId="0DA1D1B3" w14:textId="77777777" w:rsidR="00B366C8" w:rsidRDefault="00000000" w:rsidP="008A2D60">
      <w:pPr>
        <w:spacing w:after="0" w:line="360" w:lineRule="auto"/>
        <w:ind w:left="-5" w:right="11"/>
        <w:rPr>
          <w:lang w:val="en-US"/>
        </w:rPr>
      </w:pPr>
      <w:r w:rsidRPr="004C2E32">
        <w:rPr>
          <w:lang w:val="en-US"/>
        </w:rPr>
        <w:t xml:space="preserve">Wright, Crispin (2007): ‘On Quantifying into Predicate Position’. In M. Potter (ed.):       </w:t>
      </w:r>
    </w:p>
    <w:p w14:paraId="13F66B6A" w14:textId="77777777" w:rsidR="00360AE3" w:rsidRPr="004C2E32" w:rsidRDefault="00B366C8" w:rsidP="008A2D60">
      <w:pPr>
        <w:spacing w:after="0" w:line="360" w:lineRule="auto"/>
        <w:ind w:left="-5" w:right="11"/>
        <w:rPr>
          <w:lang w:val="en-US"/>
        </w:rPr>
      </w:pPr>
      <w:r>
        <w:rPr>
          <w:lang w:val="en-US"/>
        </w:rPr>
        <w:t xml:space="preserve">        </w:t>
      </w:r>
      <w:r w:rsidRPr="004C2E32">
        <w:rPr>
          <w:i/>
          <w:lang w:val="en-US"/>
        </w:rPr>
        <w:t xml:space="preserve">Mathematical Knowledge. </w:t>
      </w:r>
      <w:r w:rsidRPr="004C2E32">
        <w:rPr>
          <w:lang w:val="en-US"/>
        </w:rPr>
        <w:t>Oxford UP, Oxford.</w:t>
      </w:r>
      <w:r w:rsidRPr="004C2E32">
        <w:rPr>
          <w:i/>
          <w:lang w:val="en-US"/>
        </w:rPr>
        <w:t xml:space="preserve"> </w:t>
      </w:r>
    </w:p>
    <w:p w14:paraId="6F837B80" w14:textId="77777777" w:rsidR="00B366C8" w:rsidRDefault="00000000" w:rsidP="008A2D60">
      <w:pPr>
        <w:spacing w:after="0" w:line="360" w:lineRule="auto"/>
        <w:ind w:left="-5" w:right="11"/>
        <w:rPr>
          <w:lang w:val="en-US"/>
        </w:rPr>
      </w:pPr>
      <w:r w:rsidRPr="004C2E32">
        <w:rPr>
          <w:lang w:val="en-US"/>
        </w:rPr>
        <w:t xml:space="preserve">Zimmermann, Thomas (1992): ‘On the Proper Treatment of Opacity in Certain Verbs’,    </w:t>
      </w:r>
    </w:p>
    <w:p w14:paraId="2225CDF8" w14:textId="77777777" w:rsidR="00360AE3" w:rsidRPr="004C2E32" w:rsidRDefault="00000000" w:rsidP="008A2D60">
      <w:pPr>
        <w:spacing w:after="0" w:line="360" w:lineRule="auto"/>
        <w:ind w:left="-5" w:right="11"/>
        <w:rPr>
          <w:lang w:val="en-US"/>
        </w:rPr>
      </w:pPr>
      <w:r w:rsidRPr="004C2E32">
        <w:rPr>
          <w:lang w:val="en-US"/>
        </w:rPr>
        <w:t xml:space="preserve">   </w:t>
      </w:r>
      <w:r w:rsidRPr="004C2E32">
        <w:rPr>
          <w:i/>
          <w:lang w:val="en-US"/>
        </w:rPr>
        <w:t xml:space="preserve">Natural Language Semantics </w:t>
      </w:r>
      <w:r w:rsidRPr="004C2E32">
        <w:rPr>
          <w:lang w:val="en-US"/>
        </w:rPr>
        <w:t>1, 149–180.</w:t>
      </w:r>
      <w:r w:rsidRPr="004C2E32">
        <w:rPr>
          <w:i/>
          <w:lang w:val="en-US"/>
        </w:rPr>
        <w:t xml:space="preserve"> </w:t>
      </w:r>
    </w:p>
    <w:p w14:paraId="1F5B6F4C" w14:textId="77777777" w:rsidR="00B366C8" w:rsidRDefault="00000000" w:rsidP="008A2D60">
      <w:pPr>
        <w:spacing w:after="0" w:line="360" w:lineRule="auto"/>
        <w:ind w:left="-5" w:right="11"/>
        <w:rPr>
          <w:lang w:val="en-US"/>
        </w:rPr>
      </w:pPr>
      <w:r w:rsidRPr="004C2E32">
        <w:rPr>
          <w:lang w:val="en-US"/>
        </w:rPr>
        <w:t xml:space="preserve">--------------------------- (2006): ‘Monotonicity in Opaque Verbs’. </w:t>
      </w:r>
      <w:r w:rsidRPr="004C2E32">
        <w:rPr>
          <w:i/>
          <w:lang w:val="en-US"/>
        </w:rPr>
        <w:t>Linguistics and Philosophy</w:t>
      </w:r>
      <w:r w:rsidRPr="004C2E32">
        <w:rPr>
          <w:lang w:val="en-US"/>
        </w:rPr>
        <w:t xml:space="preserve">   </w:t>
      </w:r>
    </w:p>
    <w:p w14:paraId="11C98609" w14:textId="77777777" w:rsidR="00360AE3" w:rsidRPr="004C2E32" w:rsidRDefault="00000000" w:rsidP="008A2D60">
      <w:pPr>
        <w:spacing w:after="0" w:line="360" w:lineRule="auto"/>
        <w:ind w:left="0" w:right="11" w:firstLine="0"/>
        <w:rPr>
          <w:lang w:val="en-US"/>
        </w:rPr>
      </w:pPr>
      <w:r w:rsidRPr="004C2E32">
        <w:rPr>
          <w:lang w:val="en-US"/>
        </w:rPr>
        <w:t xml:space="preserve">     29, 715-61. </w:t>
      </w:r>
    </w:p>
    <w:sectPr w:rsidR="00360AE3" w:rsidRPr="004C2E32" w:rsidSect="00113B65">
      <w:headerReference w:type="even" r:id="rId11"/>
      <w:headerReference w:type="default" r:id="rId12"/>
      <w:headerReference w:type="first" r:id="rId13"/>
      <w:pgSz w:w="11906" w:h="16838"/>
      <w:pgMar w:top="1423" w:right="1418" w:bottom="1418" w:left="1418" w:header="74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3024" w14:textId="77777777" w:rsidR="00CD2A41" w:rsidRDefault="00CD2A41">
      <w:pPr>
        <w:spacing w:after="0" w:line="240" w:lineRule="auto"/>
      </w:pPr>
      <w:r>
        <w:separator/>
      </w:r>
    </w:p>
  </w:endnote>
  <w:endnote w:type="continuationSeparator" w:id="0">
    <w:p w14:paraId="32871FF3" w14:textId="77777777" w:rsidR="00CD2A41" w:rsidRDefault="00CD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open_sansregular">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0EDB" w14:textId="77777777" w:rsidR="00CD2A41" w:rsidRDefault="00CD2A41">
      <w:pPr>
        <w:spacing w:after="0" w:line="272" w:lineRule="auto"/>
        <w:ind w:left="0" w:firstLine="0"/>
      </w:pPr>
      <w:r>
        <w:separator/>
      </w:r>
    </w:p>
  </w:footnote>
  <w:footnote w:type="continuationSeparator" w:id="0">
    <w:p w14:paraId="4DC9A37F" w14:textId="77777777" w:rsidR="00CD2A41" w:rsidRDefault="00CD2A41">
      <w:pPr>
        <w:spacing w:after="0" w:line="272" w:lineRule="auto"/>
        <w:ind w:left="0" w:firstLine="0"/>
      </w:pPr>
      <w:r>
        <w:continuationSeparator/>
      </w:r>
    </w:p>
  </w:footnote>
  <w:footnote w:id="1">
    <w:p w14:paraId="78B37595" w14:textId="77777777" w:rsidR="00EF43FA" w:rsidRDefault="00EF43FA" w:rsidP="00EF43FA">
      <w:pPr>
        <w:pStyle w:val="footnotedescription"/>
        <w:spacing w:line="272" w:lineRule="auto"/>
      </w:pPr>
      <w:r>
        <w:rPr>
          <w:rStyle w:val="footnotemark"/>
        </w:rPr>
        <w:footnoteRef/>
      </w:r>
      <w:r>
        <w:t xml:space="preserve"> </w:t>
      </w:r>
      <w:r w:rsidR="00113B65" w:rsidRPr="00113B65">
        <w:rPr>
          <w:lang w:val="en-US"/>
        </w:rPr>
        <w:t>A distin</w:t>
      </w:r>
      <w:r w:rsidR="00113B65">
        <w:rPr>
          <w:lang w:val="en-US"/>
        </w:rPr>
        <w:t>ction needs to be drawn between substitution</w:t>
      </w:r>
      <w:r>
        <w:t xml:space="preserve"> leading to unacceptability, as in (1a) </w:t>
      </w:r>
      <w:r w:rsidR="00113B65" w:rsidRPr="00113B65">
        <w:rPr>
          <w:lang w:val="en-US"/>
        </w:rPr>
        <w:t>and</w:t>
      </w:r>
      <w:r>
        <w:t xml:space="preserve"> substitution leading to a different reading of the verb (</w:t>
      </w:r>
      <w:r>
        <w:rPr>
          <w:i/>
        </w:rPr>
        <w:t>John fears that it will rain – John fears the proposition that it will rain</w:t>
      </w:r>
      <w:r>
        <w:t>)</w:t>
      </w:r>
      <w:r w:rsidR="00727CF9" w:rsidRPr="00727CF9">
        <w:rPr>
          <w:lang w:val="en-US"/>
        </w:rPr>
        <w:t xml:space="preserve">. </w:t>
      </w:r>
      <w:r w:rsidR="00727CF9">
        <w:rPr>
          <w:lang w:val="en-US"/>
        </w:rPr>
        <w:t>The latter has been called</w:t>
      </w:r>
      <w:r>
        <w:t xml:space="preserve"> the ‘Objectivization Effect’</w:t>
      </w:r>
      <w:r w:rsidR="00113B65" w:rsidRPr="00113B65">
        <w:rPr>
          <w:lang w:val="en-US"/>
        </w:rPr>
        <w:t xml:space="preserve"> </w:t>
      </w:r>
      <w:r w:rsidR="00113B65">
        <w:rPr>
          <w:lang w:val="en-US"/>
        </w:rPr>
        <w:t>(</w:t>
      </w:r>
      <w:r w:rsidR="00113B65" w:rsidRPr="00217148">
        <w:rPr>
          <w:lang w:val="en-US"/>
        </w:rPr>
        <w:t>Moltmann</w:t>
      </w:r>
      <w:r w:rsidR="00113B65" w:rsidRPr="00760B6E">
        <w:rPr>
          <w:lang w:val="en-US"/>
        </w:rPr>
        <w:t xml:space="preserve"> </w:t>
      </w:r>
      <w:r w:rsidR="00113B65">
        <w:t>(2003, 2013, chap. 4)</w:t>
      </w:r>
      <w:r>
        <w:t xml:space="preserve">. The difference won’t matter for the purpose of this paper, and thus ‘Substitution Problem’ should cover both phenomena. </w:t>
      </w:r>
    </w:p>
    <w:p w14:paraId="17B2D376" w14:textId="77777777" w:rsidR="00080260" w:rsidRPr="0081253D" w:rsidRDefault="00080260" w:rsidP="0081253D">
      <w:pPr>
        <w:ind w:left="0" w:firstLine="0"/>
        <w:rPr>
          <w:sz w:val="20"/>
          <w:szCs w:val="20"/>
          <w:lang w:val="en-FR" w:eastAsia="en-GB" w:bidi="ar-SA"/>
        </w:rPr>
      </w:pPr>
    </w:p>
  </w:footnote>
  <w:footnote w:id="2">
    <w:p w14:paraId="426712EF" w14:textId="77777777" w:rsidR="00EF43FA" w:rsidRDefault="00EF43FA" w:rsidP="00EF43FA">
      <w:pPr>
        <w:pStyle w:val="FootnoteText"/>
        <w:rPr>
          <w:lang w:val="en-US"/>
        </w:rPr>
      </w:pPr>
      <w:r>
        <w:rPr>
          <w:rStyle w:val="FootnoteReference"/>
        </w:rPr>
        <w:footnoteRef/>
      </w:r>
      <w:r w:rsidRPr="005B0FB0">
        <w:rPr>
          <w:lang w:val="en-US"/>
        </w:rPr>
        <w:t xml:space="preserve"> </w:t>
      </w:r>
      <w:r w:rsidR="00113B65">
        <w:rPr>
          <w:lang w:val="en-US"/>
        </w:rPr>
        <w:t>Moltmann (2004, 2013)</w:t>
      </w:r>
      <w:r w:rsidR="00DC5293">
        <w:rPr>
          <w:lang w:val="en-US"/>
        </w:rPr>
        <w:t xml:space="preserve"> </w:t>
      </w:r>
      <w:r w:rsidR="00113B65">
        <w:rPr>
          <w:lang w:val="en-US"/>
        </w:rPr>
        <w:t>note</w:t>
      </w:r>
      <w:r w:rsidR="00DC5293">
        <w:rPr>
          <w:lang w:val="en-US"/>
        </w:rPr>
        <w:t>s</w:t>
      </w:r>
      <w:r w:rsidR="00113B65">
        <w:rPr>
          <w:lang w:val="en-US"/>
        </w:rPr>
        <w:t xml:space="preserve"> that the </w:t>
      </w:r>
      <w:r>
        <w:rPr>
          <w:lang w:val="en-US"/>
        </w:rPr>
        <w:t xml:space="preserve">phenomenon generalizes to </w:t>
      </w:r>
      <w:r w:rsidRPr="009428CD">
        <w:rPr>
          <w:lang w:val="en-US"/>
        </w:rPr>
        <w:t xml:space="preserve">measure phrases that are complements of predicates like </w:t>
      </w:r>
      <w:r w:rsidRPr="009428CD">
        <w:rPr>
          <w:i/>
          <w:lang w:val="en-US"/>
        </w:rPr>
        <w:t>weigh</w:t>
      </w:r>
      <w:r w:rsidRPr="009428CD">
        <w:rPr>
          <w:lang w:val="en-US"/>
        </w:rPr>
        <w:t>, and bare infinitival complements of perception verbs</w:t>
      </w:r>
      <w:r w:rsidR="00113B65">
        <w:rPr>
          <w:lang w:val="en-US"/>
        </w:rPr>
        <w:t xml:space="preserve">. </w:t>
      </w:r>
      <w:r w:rsidR="004A5C49">
        <w:rPr>
          <w:lang w:val="en-US"/>
        </w:rPr>
        <w:t xml:space="preserve">This paper will set </w:t>
      </w:r>
      <w:r w:rsidR="00113B65">
        <w:rPr>
          <w:lang w:val="en-US"/>
        </w:rPr>
        <w:t>such cases aside.</w:t>
      </w:r>
    </w:p>
    <w:p w14:paraId="074E3617" w14:textId="77777777" w:rsidR="00CC0905" w:rsidRPr="005B0FB0" w:rsidRDefault="00CC0905" w:rsidP="00EF43FA">
      <w:pPr>
        <w:pStyle w:val="FootnoteText"/>
        <w:rPr>
          <w:lang w:val="en-US"/>
        </w:rPr>
      </w:pPr>
    </w:p>
  </w:footnote>
  <w:footnote w:id="3">
    <w:p w14:paraId="5E7DCCF9" w14:textId="77777777" w:rsidR="00CC0905" w:rsidRPr="00CC0905" w:rsidRDefault="00CC0905" w:rsidP="00CC0905">
      <w:pPr>
        <w:spacing w:after="1" w:line="240" w:lineRule="auto"/>
        <w:ind w:left="-6" w:right="11" w:hanging="11"/>
        <w:rPr>
          <w:sz w:val="20"/>
          <w:szCs w:val="20"/>
          <w:lang w:val="en-US"/>
        </w:rPr>
      </w:pPr>
      <w:r>
        <w:rPr>
          <w:rStyle w:val="FootnoteReference"/>
        </w:rPr>
        <w:footnoteRef/>
      </w:r>
      <w:r w:rsidRPr="00CC0905">
        <w:rPr>
          <w:lang w:val="en-US"/>
        </w:rPr>
        <w:t xml:space="preserve"> </w:t>
      </w:r>
      <w:r w:rsidRPr="00CC0905">
        <w:rPr>
          <w:sz w:val="20"/>
          <w:szCs w:val="20"/>
          <w:lang w:val="en-US"/>
        </w:rPr>
        <w:t>A somewhat similar analysis of special quantifiers is the substitutional analysis in the version recently proposed by Sainsbury (2018).</w:t>
      </w:r>
      <w:r>
        <w:rPr>
          <w:sz w:val="20"/>
          <w:szCs w:val="20"/>
          <w:lang w:val="en-US"/>
        </w:rPr>
        <w:t xml:space="preserve"> This paper will not deal with Sainsbury’s substitutional analysis, which discussed in detail in Moltmann (2024b). </w:t>
      </w:r>
    </w:p>
    <w:p w14:paraId="1B2D4447" w14:textId="77777777" w:rsidR="00CC0905" w:rsidRPr="00CC0905" w:rsidRDefault="00CC0905">
      <w:pPr>
        <w:pStyle w:val="FootnoteText"/>
        <w:rPr>
          <w:lang w:val="en-US"/>
        </w:rPr>
      </w:pPr>
    </w:p>
  </w:footnote>
  <w:footnote w:id="4">
    <w:p w14:paraId="32A106C6" w14:textId="77777777" w:rsidR="001E1286" w:rsidRPr="009428CD" w:rsidRDefault="001E1286" w:rsidP="001E1286">
      <w:pPr>
        <w:spacing w:after="0" w:line="240" w:lineRule="auto"/>
        <w:ind w:left="-17" w:right="11" w:firstLine="0"/>
        <w:rPr>
          <w:lang w:val="en-US"/>
        </w:rPr>
      </w:pPr>
      <w:r>
        <w:rPr>
          <w:rStyle w:val="FootnoteReference"/>
        </w:rPr>
        <w:footnoteRef/>
      </w:r>
      <w:r w:rsidRPr="001E1286">
        <w:rPr>
          <w:lang w:val="en-US"/>
        </w:rPr>
        <w:t xml:space="preserve"> </w:t>
      </w:r>
      <w:r w:rsidR="00210A47">
        <w:rPr>
          <w:sz w:val="20"/>
          <w:szCs w:val="20"/>
          <w:lang w:val="en-US"/>
        </w:rPr>
        <w:t xml:space="preserve">There are </w:t>
      </w:r>
      <w:r w:rsidR="0075738B">
        <w:rPr>
          <w:sz w:val="20"/>
          <w:szCs w:val="20"/>
          <w:lang w:val="en-US"/>
        </w:rPr>
        <w:t>somewhat different</w:t>
      </w:r>
      <w:r w:rsidRPr="001E1286">
        <w:rPr>
          <w:sz w:val="20"/>
          <w:szCs w:val="20"/>
          <w:lang w:val="en-US"/>
        </w:rPr>
        <w:t xml:space="preserve"> informal version</w:t>
      </w:r>
      <w:r w:rsidR="00210A47">
        <w:rPr>
          <w:sz w:val="20"/>
          <w:szCs w:val="20"/>
          <w:lang w:val="en-US"/>
        </w:rPr>
        <w:t>s</w:t>
      </w:r>
      <w:r w:rsidRPr="001E1286">
        <w:rPr>
          <w:sz w:val="20"/>
          <w:szCs w:val="20"/>
          <w:lang w:val="en-US"/>
        </w:rPr>
        <w:t xml:space="preserve"> of the Nominalization Theory of special quantifiers </w:t>
      </w:r>
      <w:r w:rsidR="00210A47">
        <w:rPr>
          <w:sz w:val="20"/>
          <w:szCs w:val="20"/>
          <w:lang w:val="en-US"/>
        </w:rPr>
        <w:t xml:space="preserve">that </w:t>
      </w:r>
      <w:r w:rsidR="00294597">
        <w:rPr>
          <w:sz w:val="20"/>
          <w:szCs w:val="20"/>
          <w:lang w:val="en-US"/>
        </w:rPr>
        <w:t>had been</w:t>
      </w:r>
      <w:r w:rsidRPr="001E1286">
        <w:rPr>
          <w:sz w:val="20"/>
          <w:szCs w:val="20"/>
          <w:lang w:val="en-US"/>
        </w:rPr>
        <w:t xml:space="preserve"> pursued</w:t>
      </w:r>
      <w:r w:rsidR="00113B65">
        <w:rPr>
          <w:sz w:val="20"/>
          <w:szCs w:val="20"/>
          <w:lang w:val="en-US"/>
        </w:rPr>
        <w:t xml:space="preserve"> </w:t>
      </w:r>
      <w:r w:rsidR="003D1B9A">
        <w:rPr>
          <w:sz w:val="20"/>
          <w:szCs w:val="20"/>
          <w:lang w:val="en-US"/>
        </w:rPr>
        <w:t>in</w:t>
      </w:r>
      <w:r w:rsidR="00217148">
        <w:rPr>
          <w:sz w:val="20"/>
          <w:szCs w:val="20"/>
          <w:lang w:val="en-US"/>
        </w:rPr>
        <w:t xml:space="preserve"> Moltmann </w:t>
      </w:r>
      <w:r w:rsidRPr="001E1286">
        <w:rPr>
          <w:sz w:val="20"/>
          <w:szCs w:val="20"/>
          <w:lang w:val="en-US"/>
        </w:rPr>
        <w:t>(2003a, 2004, 2013)</w:t>
      </w:r>
      <w:r w:rsidR="003D1B9A">
        <w:rPr>
          <w:sz w:val="20"/>
          <w:szCs w:val="20"/>
          <w:lang w:val="en-US"/>
        </w:rPr>
        <w:t>, which I will not discuss in any detail</w:t>
      </w:r>
      <w:r w:rsidRPr="001E1286">
        <w:rPr>
          <w:sz w:val="20"/>
          <w:szCs w:val="20"/>
          <w:lang w:val="en-US"/>
        </w:rPr>
        <w:t xml:space="preserve">. </w:t>
      </w:r>
    </w:p>
    <w:p w14:paraId="668DAF7F" w14:textId="77777777" w:rsidR="001E1286" w:rsidRPr="001E1286" w:rsidRDefault="001E1286">
      <w:pPr>
        <w:pStyle w:val="FootnoteText"/>
        <w:rPr>
          <w:lang w:val="en-US"/>
        </w:rPr>
      </w:pPr>
    </w:p>
  </w:footnote>
  <w:footnote w:id="5">
    <w:p w14:paraId="6492859C" w14:textId="77777777" w:rsidR="004D17BF" w:rsidRDefault="004D17BF" w:rsidP="004D17BF">
      <w:pPr>
        <w:pStyle w:val="footnotedescription"/>
        <w:spacing w:line="253" w:lineRule="auto"/>
      </w:pPr>
      <w:r>
        <w:rPr>
          <w:rStyle w:val="footnotemark"/>
        </w:rPr>
        <w:footnoteRef/>
      </w:r>
      <w:r>
        <w:t xml:space="preserve"> </w:t>
      </w:r>
      <w:r w:rsidR="000F54C7">
        <w:rPr>
          <w:lang w:val="en-US"/>
        </w:rPr>
        <w:t xml:space="preserve">In addition, light nouns </w:t>
      </w:r>
      <w:r w:rsidR="000F54C7" w:rsidRPr="009428CD">
        <w:rPr>
          <w:lang w:val="en-US"/>
        </w:rPr>
        <w:t>have special movement properties and fail to have syntactic gender features</w:t>
      </w:r>
      <w:r w:rsidR="000F54C7">
        <w:rPr>
          <w:lang w:val="en-US"/>
        </w:rPr>
        <w:t xml:space="preserve"> </w:t>
      </w:r>
      <w:r>
        <w:rPr>
          <w:lang w:val="en-US"/>
        </w:rPr>
        <w:t>More precisely,</w:t>
      </w:r>
      <w:r w:rsidRPr="009428CD">
        <w:rPr>
          <w:lang w:val="en-US"/>
        </w:rPr>
        <w:t xml:space="preserve"> their syntactic features </w:t>
      </w:r>
      <w:r>
        <w:rPr>
          <w:lang w:val="en-US"/>
        </w:rPr>
        <w:t xml:space="preserve">seem to be </w:t>
      </w:r>
      <w:r w:rsidRPr="009428CD">
        <w:rPr>
          <w:lang w:val="en-US"/>
        </w:rPr>
        <w:t>semantically determined (gender features, mass-count distinction)</w:t>
      </w:r>
      <w:r>
        <w:rPr>
          <w:lang w:val="en-US"/>
        </w:rPr>
        <w:t xml:space="preserve">, as suggested </w:t>
      </w:r>
      <w:r w:rsidR="000F54C7">
        <w:rPr>
          <w:lang w:val="en-US"/>
        </w:rPr>
        <w:t>in</w:t>
      </w:r>
      <w:r>
        <w:rPr>
          <w:lang w:val="en-US"/>
        </w:rPr>
        <w:t xml:space="preserve"> </w:t>
      </w:r>
      <w:r w:rsidRPr="009428CD">
        <w:rPr>
          <w:lang w:val="en-US"/>
        </w:rPr>
        <w:t xml:space="preserve">Moltmann </w:t>
      </w:r>
      <w:r>
        <w:rPr>
          <w:lang w:val="en-US"/>
        </w:rPr>
        <w:t>(</w:t>
      </w:r>
      <w:r w:rsidRPr="009428CD">
        <w:rPr>
          <w:lang w:val="en-US"/>
        </w:rPr>
        <w:t>2022)</w:t>
      </w:r>
      <w:r>
        <w:rPr>
          <w:lang w:val="en-US"/>
        </w:rPr>
        <w:t>.</w:t>
      </w:r>
      <w:r>
        <w:t xml:space="preserve"> </w:t>
      </w:r>
    </w:p>
    <w:p w14:paraId="641C8FC8" w14:textId="77777777" w:rsidR="004D17BF" w:rsidRDefault="004D17BF" w:rsidP="004D17BF">
      <w:pPr>
        <w:pStyle w:val="footnotedescription"/>
        <w:spacing w:line="259" w:lineRule="auto"/>
      </w:pPr>
      <w:r>
        <w:rPr>
          <w:rFonts w:ascii="Calibri" w:eastAsia="Calibri" w:hAnsi="Calibri" w:cs="Calibri"/>
        </w:rPr>
        <w:t xml:space="preserve"> </w:t>
      </w:r>
    </w:p>
  </w:footnote>
  <w:footnote w:id="6">
    <w:p w14:paraId="36C4CAE4" w14:textId="77777777" w:rsidR="004D17BF" w:rsidRPr="004D17BF" w:rsidRDefault="008F071F" w:rsidP="004D17BF">
      <w:pPr>
        <w:spacing w:after="0" w:line="240" w:lineRule="auto"/>
        <w:ind w:left="0" w:firstLine="0"/>
        <w:rPr>
          <w:sz w:val="20"/>
          <w:szCs w:val="20"/>
          <w:lang w:val="en-US"/>
        </w:rPr>
      </w:pPr>
      <w:r w:rsidRPr="004D17BF">
        <w:rPr>
          <w:rStyle w:val="footnotemark"/>
          <w:rFonts w:ascii="Times New Roman" w:hAnsi="Times New Roman" w:cs="Times New Roman"/>
          <w:szCs w:val="20"/>
        </w:rPr>
        <w:footnoteRef/>
      </w:r>
      <w:r w:rsidRPr="004D17BF">
        <w:rPr>
          <w:sz w:val="20"/>
          <w:szCs w:val="20"/>
          <w:lang w:val="en-US"/>
        </w:rPr>
        <w:t xml:space="preserve"> </w:t>
      </w:r>
      <w:r w:rsidR="004D17BF" w:rsidRPr="004D17BF">
        <w:rPr>
          <w:sz w:val="20"/>
          <w:szCs w:val="20"/>
          <w:lang w:val="en-US"/>
        </w:rPr>
        <w:t xml:space="preserve">English single-word special quantifiers such as </w:t>
      </w:r>
      <w:r w:rsidR="004D17BF" w:rsidRPr="004D17BF">
        <w:rPr>
          <w:i/>
          <w:sz w:val="20"/>
          <w:szCs w:val="20"/>
          <w:lang w:val="en-US"/>
        </w:rPr>
        <w:t xml:space="preserve">something </w:t>
      </w:r>
      <w:r w:rsidR="004D17BF" w:rsidRPr="004D17BF">
        <w:rPr>
          <w:sz w:val="20"/>
          <w:szCs w:val="20"/>
          <w:lang w:val="en-US"/>
        </w:rPr>
        <w:t xml:space="preserve">differ syntactically from the ordinary quantifier </w:t>
      </w:r>
      <w:r w:rsidR="004D17BF" w:rsidRPr="004D17BF">
        <w:rPr>
          <w:i/>
          <w:sz w:val="20"/>
          <w:szCs w:val="20"/>
          <w:lang w:val="en-US"/>
        </w:rPr>
        <w:t>some thing</w:t>
      </w:r>
      <w:r w:rsidR="004D17BF" w:rsidRPr="004D17BF">
        <w:rPr>
          <w:sz w:val="20"/>
          <w:szCs w:val="20"/>
          <w:lang w:val="en-US"/>
        </w:rPr>
        <w:t xml:space="preserve"> also in the position of the adjective:</w:t>
      </w:r>
    </w:p>
    <w:p w14:paraId="36A8617F" w14:textId="77777777" w:rsidR="004D17BF" w:rsidRPr="004D17BF" w:rsidRDefault="004D17BF" w:rsidP="004D17BF">
      <w:pPr>
        <w:spacing w:after="0" w:line="240" w:lineRule="auto"/>
        <w:ind w:left="0" w:firstLine="0"/>
        <w:rPr>
          <w:sz w:val="20"/>
          <w:szCs w:val="20"/>
          <w:lang w:val="en-US"/>
        </w:rPr>
      </w:pPr>
    </w:p>
    <w:p w14:paraId="74B128B7" w14:textId="77777777" w:rsidR="004D17BF" w:rsidRPr="004D17BF" w:rsidRDefault="004D17BF" w:rsidP="004D17BF">
      <w:pPr>
        <w:spacing w:after="0" w:line="240" w:lineRule="auto"/>
        <w:ind w:left="-5" w:right="11"/>
        <w:rPr>
          <w:sz w:val="20"/>
          <w:szCs w:val="20"/>
          <w:lang w:val="en-US"/>
        </w:rPr>
      </w:pPr>
      <w:r w:rsidRPr="004D17BF">
        <w:rPr>
          <w:sz w:val="20"/>
          <w:szCs w:val="20"/>
          <w:lang w:val="en-US"/>
        </w:rPr>
        <w:t>(</w:t>
      </w:r>
      <w:r>
        <w:rPr>
          <w:sz w:val="20"/>
          <w:szCs w:val="20"/>
          <w:lang w:val="en-US"/>
        </w:rPr>
        <w:t>i</w:t>
      </w:r>
      <w:r w:rsidRPr="004D17BF">
        <w:rPr>
          <w:sz w:val="20"/>
          <w:szCs w:val="20"/>
          <w:lang w:val="en-US"/>
        </w:rPr>
        <w:t xml:space="preserve">) </w:t>
      </w:r>
      <w:r w:rsidR="000F4FE6">
        <w:rPr>
          <w:sz w:val="20"/>
          <w:szCs w:val="20"/>
          <w:lang w:val="en-US"/>
        </w:rPr>
        <w:t xml:space="preserve">   </w:t>
      </w:r>
      <w:r w:rsidRPr="004D17BF">
        <w:rPr>
          <w:sz w:val="20"/>
          <w:szCs w:val="20"/>
          <w:lang w:val="en-US"/>
        </w:rPr>
        <w:t xml:space="preserve">a. John said something nice. </w:t>
      </w:r>
    </w:p>
    <w:p w14:paraId="4B73DDAE" w14:textId="77777777" w:rsidR="004D17BF" w:rsidRDefault="004D17BF" w:rsidP="004D17BF">
      <w:pPr>
        <w:spacing w:after="0" w:line="240" w:lineRule="auto"/>
        <w:ind w:left="-5" w:right="11"/>
        <w:rPr>
          <w:sz w:val="20"/>
          <w:szCs w:val="20"/>
          <w:lang w:val="en-US"/>
        </w:rPr>
      </w:pPr>
      <w:r w:rsidRPr="004D17BF">
        <w:rPr>
          <w:sz w:val="20"/>
          <w:szCs w:val="20"/>
          <w:lang w:val="en-US"/>
        </w:rPr>
        <w:t xml:space="preserve">     </w:t>
      </w:r>
      <w:r w:rsidR="000F4FE6">
        <w:rPr>
          <w:sz w:val="20"/>
          <w:szCs w:val="20"/>
          <w:lang w:val="en-US"/>
        </w:rPr>
        <w:t xml:space="preserve">   </w:t>
      </w:r>
      <w:r w:rsidRPr="004D17BF">
        <w:rPr>
          <w:sz w:val="20"/>
          <w:szCs w:val="20"/>
          <w:lang w:val="en-US"/>
        </w:rPr>
        <w:t xml:space="preserve">b. </w:t>
      </w:r>
      <w:r w:rsidR="001A52DB">
        <w:rPr>
          <w:sz w:val="20"/>
          <w:szCs w:val="20"/>
          <w:lang w:val="en-US"/>
        </w:rPr>
        <w:t>#</w:t>
      </w:r>
      <w:r w:rsidRPr="004D17BF">
        <w:rPr>
          <w:sz w:val="20"/>
          <w:szCs w:val="20"/>
          <w:lang w:val="en-US"/>
        </w:rPr>
        <w:t xml:space="preserve"> John said some nice thing. </w:t>
      </w:r>
    </w:p>
    <w:p w14:paraId="370C36F3" w14:textId="77777777" w:rsidR="004D17BF" w:rsidRPr="004D17BF" w:rsidRDefault="004D17BF" w:rsidP="004D17BF">
      <w:pPr>
        <w:spacing w:after="0" w:line="240" w:lineRule="auto"/>
        <w:ind w:left="-5" w:right="11"/>
        <w:rPr>
          <w:sz w:val="20"/>
          <w:szCs w:val="20"/>
          <w:lang w:val="en-US"/>
        </w:rPr>
      </w:pPr>
    </w:p>
    <w:p w14:paraId="6AA4E0D7" w14:textId="77777777" w:rsidR="008F071F" w:rsidRDefault="004D17BF" w:rsidP="004D17BF">
      <w:pPr>
        <w:pStyle w:val="footnotedescription"/>
        <w:spacing w:line="240" w:lineRule="auto"/>
      </w:pPr>
      <w:r>
        <w:t xml:space="preserve"> </w:t>
      </w:r>
      <w:r w:rsidR="008F071F">
        <w:t xml:space="preserve">There is a debate among syntacticians how to explain the exceptional position of adjectives with special quantifiers, see Kishimoto (2000) and </w:t>
      </w:r>
      <w:r w:rsidR="008F071F">
        <w:rPr>
          <w:color w:val="232323"/>
        </w:rPr>
        <w:t>Larson and Marusic (2004)</w:t>
      </w:r>
      <w:r w:rsidR="008F071F">
        <w:t xml:space="preserve"> for different syntactic analyses. </w:t>
      </w:r>
    </w:p>
    <w:p w14:paraId="52528CC5" w14:textId="77777777" w:rsidR="008F071F" w:rsidRDefault="008F071F" w:rsidP="008F071F">
      <w:pPr>
        <w:pStyle w:val="footnotedescription"/>
        <w:spacing w:line="259" w:lineRule="auto"/>
      </w:pPr>
    </w:p>
  </w:footnote>
  <w:footnote w:id="7">
    <w:p w14:paraId="43EF344A" w14:textId="77777777" w:rsidR="009E699A" w:rsidRPr="009E699A" w:rsidRDefault="000F54C7" w:rsidP="009E699A">
      <w:pPr>
        <w:spacing w:after="0" w:line="240" w:lineRule="auto"/>
        <w:ind w:left="-6" w:right="11" w:hanging="11"/>
        <w:rPr>
          <w:sz w:val="20"/>
          <w:szCs w:val="20"/>
          <w:lang w:val="en-US"/>
        </w:rPr>
      </w:pPr>
      <w:r>
        <w:rPr>
          <w:rStyle w:val="FootnoteReference"/>
        </w:rPr>
        <w:footnoteRef/>
      </w:r>
      <w:r w:rsidRPr="000F54C7">
        <w:rPr>
          <w:lang w:val="en-US"/>
        </w:rPr>
        <w:t xml:space="preserve"> </w:t>
      </w:r>
      <w:r w:rsidR="009E699A" w:rsidRPr="009E699A">
        <w:rPr>
          <w:sz w:val="20"/>
          <w:szCs w:val="20"/>
          <w:lang w:val="en-US"/>
        </w:rPr>
        <w:t xml:space="preserve">Kayne (2005, chap. 4) furthermore argued that </w:t>
      </w:r>
      <w:r w:rsidR="009E699A" w:rsidRPr="009E699A">
        <w:rPr>
          <w:i/>
          <w:sz w:val="20"/>
          <w:szCs w:val="20"/>
          <w:lang w:val="en-US"/>
        </w:rPr>
        <w:t>where</w:t>
      </w:r>
      <w:r w:rsidR="009E699A" w:rsidRPr="009E699A">
        <w:rPr>
          <w:sz w:val="20"/>
          <w:szCs w:val="20"/>
          <w:lang w:val="en-US"/>
        </w:rPr>
        <w:t xml:space="preserve"> is a determiner selecting the light noun PLACE </w:t>
      </w:r>
    </w:p>
    <w:p w14:paraId="4AB5C2BD" w14:textId="77777777" w:rsidR="009E699A" w:rsidRPr="009E699A" w:rsidRDefault="009E699A" w:rsidP="009E699A">
      <w:pPr>
        <w:spacing w:after="0" w:line="240" w:lineRule="auto"/>
        <w:ind w:left="-6" w:right="11" w:hanging="11"/>
        <w:rPr>
          <w:sz w:val="20"/>
          <w:szCs w:val="20"/>
          <w:lang w:val="en-US"/>
        </w:rPr>
      </w:pPr>
      <w:r w:rsidRPr="009E699A">
        <w:rPr>
          <w:sz w:val="20"/>
          <w:szCs w:val="20"/>
          <w:lang w:val="en-US"/>
        </w:rPr>
        <w:t xml:space="preserve">(in its silent version). Thus, </w:t>
      </w:r>
      <w:r w:rsidRPr="009E699A">
        <w:rPr>
          <w:i/>
          <w:sz w:val="20"/>
          <w:szCs w:val="20"/>
          <w:lang w:val="en-US"/>
        </w:rPr>
        <w:t>where</w:t>
      </w:r>
      <w:r w:rsidRPr="009E699A">
        <w:rPr>
          <w:sz w:val="20"/>
          <w:szCs w:val="20"/>
          <w:lang w:val="en-US"/>
        </w:rPr>
        <w:t xml:space="preserve"> is in fact </w:t>
      </w:r>
      <w:r w:rsidRPr="009E699A">
        <w:rPr>
          <w:i/>
          <w:sz w:val="20"/>
          <w:szCs w:val="20"/>
          <w:lang w:val="en-US"/>
        </w:rPr>
        <w:t>where</w:t>
      </w:r>
      <w:r w:rsidRPr="009E699A">
        <w:rPr>
          <w:sz w:val="20"/>
          <w:szCs w:val="20"/>
          <w:lang w:val="en-US"/>
        </w:rPr>
        <w:t xml:space="preserve">-PLACE, and likewise </w:t>
      </w:r>
      <w:r w:rsidRPr="009E699A">
        <w:rPr>
          <w:i/>
          <w:sz w:val="20"/>
          <w:szCs w:val="20"/>
          <w:lang w:val="en-US"/>
        </w:rPr>
        <w:t>there</w:t>
      </w:r>
      <w:r w:rsidRPr="009E699A">
        <w:rPr>
          <w:sz w:val="20"/>
          <w:szCs w:val="20"/>
          <w:lang w:val="en-US"/>
        </w:rPr>
        <w:t xml:space="preserve"> is</w:t>
      </w:r>
      <w:r w:rsidRPr="009E699A">
        <w:rPr>
          <w:i/>
          <w:sz w:val="20"/>
          <w:szCs w:val="20"/>
          <w:lang w:val="en-US"/>
        </w:rPr>
        <w:t xml:space="preserve"> there-</w:t>
      </w:r>
      <w:r w:rsidRPr="009E699A">
        <w:rPr>
          <w:sz w:val="20"/>
          <w:szCs w:val="20"/>
          <w:lang w:val="en-US"/>
        </w:rPr>
        <w:t xml:space="preserve">PLACE, and </w:t>
      </w:r>
      <w:r w:rsidRPr="009E699A">
        <w:rPr>
          <w:i/>
          <w:sz w:val="20"/>
          <w:szCs w:val="20"/>
          <w:lang w:val="en-US"/>
        </w:rPr>
        <w:t>when</w:t>
      </w:r>
      <w:r w:rsidRPr="009E699A">
        <w:rPr>
          <w:sz w:val="20"/>
          <w:szCs w:val="20"/>
          <w:lang w:val="en-US"/>
        </w:rPr>
        <w:t xml:space="preserve"> </w:t>
      </w:r>
      <w:r w:rsidRPr="009E699A">
        <w:rPr>
          <w:i/>
          <w:sz w:val="20"/>
          <w:szCs w:val="20"/>
          <w:lang w:val="en-US"/>
        </w:rPr>
        <w:t>when</w:t>
      </w:r>
      <w:r w:rsidRPr="009E699A">
        <w:rPr>
          <w:sz w:val="20"/>
          <w:szCs w:val="20"/>
          <w:lang w:val="en-US"/>
        </w:rPr>
        <w:t>-TIME, with silent occurrences of PLACE and TIME.</w:t>
      </w:r>
      <w:r w:rsidRPr="009E699A">
        <w:rPr>
          <w:i/>
          <w:sz w:val="20"/>
          <w:szCs w:val="20"/>
          <w:lang w:val="en-US"/>
        </w:rPr>
        <w:t xml:space="preserve"> </w:t>
      </w:r>
    </w:p>
    <w:p w14:paraId="39FCADEB" w14:textId="77777777" w:rsidR="000F54C7" w:rsidRPr="000F54C7" w:rsidRDefault="000F54C7">
      <w:pPr>
        <w:pStyle w:val="FootnoteText"/>
        <w:rPr>
          <w:lang w:val="en-US"/>
        </w:rPr>
      </w:pPr>
    </w:p>
  </w:footnote>
  <w:footnote w:id="8">
    <w:p w14:paraId="2DA8E15F" w14:textId="77777777" w:rsidR="008F071F" w:rsidRDefault="008F071F" w:rsidP="008F071F">
      <w:pPr>
        <w:pStyle w:val="footnotedescription"/>
        <w:spacing w:line="259" w:lineRule="auto"/>
        <w:rPr>
          <w:rFonts w:ascii="Calibri" w:eastAsia="Calibri" w:hAnsi="Calibri" w:cs="Calibri"/>
        </w:rPr>
      </w:pPr>
      <w:r>
        <w:rPr>
          <w:rStyle w:val="footnotemark"/>
        </w:rPr>
        <w:footnoteRef/>
      </w:r>
      <w:r>
        <w:t xml:space="preserve"> This was noted </w:t>
      </w:r>
      <w:r w:rsidRPr="00217148">
        <w:rPr>
          <w:lang w:val="en-US"/>
        </w:rPr>
        <w:t xml:space="preserve">in </w:t>
      </w:r>
      <w:r>
        <w:t>Sainsbury (2018)</w:t>
      </w:r>
      <w:r w:rsidRPr="00294597">
        <w:rPr>
          <w:lang w:val="en-US"/>
        </w:rPr>
        <w:t xml:space="preserve"> and </w:t>
      </w:r>
      <w:r w:rsidRPr="00217148">
        <w:rPr>
          <w:lang w:val="en-US"/>
        </w:rPr>
        <w:t>Moltmann</w:t>
      </w:r>
      <w:r>
        <w:t xml:space="preserve"> (2016, 2022)</w:t>
      </w:r>
      <w:r w:rsidRPr="00294597">
        <w:rPr>
          <w:lang w:val="en-US"/>
        </w:rPr>
        <w:t>.</w:t>
      </w:r>
      <w:r>
        <w:rPr>
          <w:rFonts w:ascii="Calibri" w:eastAsia="Calibri" w:hAnsi="Calibri" w:cs="Calibri"/>
        </w:rPr>
        <w:t xml:space="preserve"> </w:t>
      </w:r>
    </w:p>
    <w:p w14:paraId="1697E158" w14:textId="77777777" w:rsidR="0081253D" w:rsidRPr="0081253D" w:rsidRDefault="0081253D" w:rsidP="0081253D">
      <w:pPr>
        <w:rPr>
          <w:sz w:val="20"/>
          <w:szCs w:val="20"/>
          <w:lang w:val="en-FR" w:eastAsia="en-GB" w:bidi="ar-SA"/>
        </w:rPr>
      </w:pPr>
    </w:p>
  </w:footnote>
  <w:footnote w:id="9">
    <w:p w14:paraId="42DABA8D" w14:textId="77777777" w:rsidR="000F4FE6" w:rsidRDefault="000F4FE6">
      <w:pPr>
        <w:pStyle w:val="FootnoteText"/>
        <w:rPr>
          <w:lang w:val="en-US"/>
        </w:rPr>
      </w:pPr>
      <w:r>
        <w:rPr>
          <w:rStyle w:val="FootnoteReference"/>
        </w:rPr>
        <w:footnoteRef/>
      </w:r>
      <w:r w:rsidRPr="000F4FE6">
        <w:rPr>
          <w:lang w:val="en-US"/>
        </w:rPr>
        <w:t xml:space="preserve"> </w:t>
      </w:r>
      <w:r>
        <w:rPr>
          <w:lang w:val="en-US"/>
        </w:rPr>
        <w:t xml:space="preserve">See Linnebo (2022). </w:t>
      </w:r>
    </w:p>
    <w:p w14:paraId="07C51067" w14:textId="77777777" w:rsidR="0081253D" w:rsidRPr="000F4FE6" w:rsidRDefault="0081253D">
      <w:pPr>
        <w:pStyle w:val="FootnoteText"/>
        <w:rPr>
          <w:lang w:val="en-US"/>
        </w:rPr>
      </w:pPr>
    </w:p>
  </w:footnote>
  <w:footnote w:id="10">
    <w:p w14:paraId="5C33802C" w14:textId="77777777" w:rsidR="00A7416E" w:rsidRDefault="00A7416E">
      <w:pPr>
        <w:pStyle w:val="FootnoteText"/>
        <w:rPr>
          <w:lang w:val="en-US"/>
        </w:rPr>
      </w:pPr>
      <w:r>
        <w:rPr>
          <w:rStyle w:val="FootnoteReference"/>
        </w:rPr>
        <w:footnoteRef/>
      </w:r>
      <w:r w:rsidRPr="00A7416E">
        <w:rPr>
          <w:lang w:val="en-US"/>
        </w:rPr>
        <w:t xml:space="preserve"> </w:t>
      </w:r>
      <w:r>
        <w:rPr>
          <w:lang w:val="en-US"/>
        </w:rPr>
        <w:t>Note that t</w:t>
      </w:r>
      <w:r w:rsidRPr="004C2E32">
        <w:rPr>
          <w:lang w:val="en-US"/>
        </w:rPr>
        <w:t xml:space="preserve">he use of </w:t>
      </w:r>
      <w:r w:rsidRPr="004C2E32">
        <w:rPr>
          <w:i/>
          <w:lang w:val="en-US"/>
        </w:rPr>
        <w:t>so</w:t>
      </w:r>
      <w:r w:rsidRPr="004C2E32">
        <w:rPr>
          <w:lang w:val="en-US"/>
        </w:rPr>
        <w:t xml:space="preserve"> in place of </w:t>
      </w:r>
      <w:r w:rsidRPr="004C2E32">
        <w:rPr>
          <w:i/>
          <w:lang w:val="en-US"/>
        </w:rPr>
        <w:t>that</w:t>
      </w:r>
      <w:r w:rsidRPr="004C2E32">
        <w:rPr>
          <w:lang w:val="en-US"/>
        </w:rPr>
        <w:t>-clauses in English (</w:t>
      </w:r>
      <w:r w:rsidRPr="004C2E32">
        <w:rPr>
          <w:i/>
          <w:lang w:val="en-US"/>
        </w:rPr>
        <w:t>I thought so</w:t>
      </w:r>
      <w:r w:rsidRPr="004C2E32">
        <w:rPr>
          <w:lang w:val="en-US"/>
        </w:rPr>
        <w:t>) does not have a correlate even in other European languages, such as German, Italian, and French.</w:t>
      </w:r>
    </w:p>
    <w:p w14:paraId="3EC906BB" w14:textId="77777777" w:rsidR="00A7416E" w:rsidRPr="00A7416E" w:rsidRDefault="00A7416E">
      <w:pPr>
        <w:pStyle w:val="FootnoteText"/>
        <w:rPr>
          <w:lang w:val="en-US"/>
        </w:rPr>
      </w:pPr>
    </w:p>
  </w:footnote>
  <w:footnote w:id="11">
    <w:p w14:paraId="4113F93E" w14:textId="77777777" w:rsidR="0066344C" w:rsidRDefault="0066344C">
      <w:pPr>
        <w:pStyle w:val="FootnoteText"/>
        <w:rPr>
          <w:lang w:val="en-US"/>
        </w:rPr>
      </w:pPr>
      <w:r>
        <w:rPr>
          <w:rStyle w:val="FootnoteReference"/>
        </w:rPr>
        <w:footnoteRef/>
      </w:r>
      <w:r w:rsidRPr="0066344C">
        <w:rPr>
          <w:lang w:val="en-US"/>
        </w:rPr>
        <w:t xml:space="preserve"> </w:t>
      </w:r>
      <w:r>
        <w:rPr>
          <w:lang w:val="en-US"/>
        </w:rPr>
        <w:t>Another candidate for a non-nominal quantifier</w:t>
      </w:r>
      <w:r w:rsidRPr="004C2E32">
        <w:rPr>
          <w:lang w:val="en-US"/>
        </w:rPr>
        <w:t xml:space="preserve"> </w:t>
      </w:r>
      <w:r>
        <w:rPr>
          <w:lang w:val="en-US"/>
        </w:rPr>
        <w:t>is</w:t>
      </w:r>
      <w:r w:rsidRPr="004C2E32">
        <w:rPr>
          <w:lang w:val="en-US"/>
        </w:rPr>
        <w:t xml:space="preserve"> </w:t>
      </w:r>
      <w:r w:rsidRPr="004C2E32">
        <w:rPr>
          <w:i/>
          <w:lang w:val="en-US"/>
        </w:rPr>
        <w:t>somewhere</w:t>
      </w:r>
      <w:r w:rsidRPr="004C2E32">
        <w:rPr>
          <w:lang w:val="en-US"/>
        </w:rPr>
        <w:t xml:space="preserve"> (</w:t>
      </w:r>
      <w:r w:rsidRPr="004C2E32">
        <w:rPr>
          <w:i/>
          <w:lang w:val="en-US"/>
        </w:rPr>
        <w:t>everywhere, nowhere</w:t>
      </w:r>
      <w:r w:rsidRPr="004C2E32">
        <w:rPr>
          <w:lang w:val="en-US"/>
        </w:rPr>
        <w:t>) a non-nominal quantifier</w:t>
      </w:r>
      <w:r>
        <w:rPr>
          <w:lang w:val="en-US"/>
        </w:rPr>
        <w:t xml:space="preserve">, though </w:t>
      </w:r>
      <w:r w:rsidRPr="004C2E32">
        <w:rPr>
          <w:lang w:val="en-US"/>
        </w:rPr>
        <w:t>Kayne</w:t>
      </w:r>
      <w:r>
        <w:rPr>
          <w:lang w:val="en-US"/>
        </w:rPr>
        <w:t xml:space="preserve"> (2005) has argued that </w:t>
      </w:r>
      <w:r w:rsidRPr="004C2E32">
        <w:rPr>
          <w:i/>
          <w:lang w:val="en-US"/>
        </w:rPr>
        <w:t xml:space="preserve">where </w:t>
      </w:r>
      <w:r w:rsidRPr="004C2E32">
        <w:rPr>
          <w:lang w:val="en-US"/>
        </w:rPr>
        <w:t xml:space="preserve">is a determiner selecting a (silent) light noun, which means that </w:t>
      </w:r>
      <w:r w:rsidRPr="004C2E32">
        <w:rPr>
          <w:i/>
          <w:lang w:val="en-US"/>
        </w:rPr>
        <w:t>somewhere</w:t>
      </w:r>
      <w:r w:rsidRPr="004C2E32">
        <w:rPr>
          <w:lang w:val="en-US"/>
        </w:rPr>
        <w:t xml:space="preserve"> is in fact the NP </w:t>
      </w:r>
      <w:r w:rsidRPr="004C2E32">
        <w:rPr>
          <w:i/>
          <w:lang w:val="en-US"/>
        </w:rPr>
        <w:t>somewhere</w:t>
      </w:r>
      <w:r w:rsidRPr="004C2E32">
        <w:rPr>
          <w:lang w:val="en-US"/>
        </w:rPr>
        <w:t xml:space="preserve">-PLACE. Moreover, </w:t>
      </w:r>
      <w:r w:rsidRPr="004C2E32">
        <w:rPr>
          <w:i/>
          <w:lang w:val="en-US"/>
        </w:rPr>
        <w:t xml:space="preserve">somewhere </w:t>
      </w:r>
      <w:r w:rsidRPr="004C2E32">
        <w:rPr>
          <w:lang w:val="en-US"/>
        </w:rPr>
        <w:t>allows for adjective restrictions (</w:t>
      </w:r>
      <w:r w:rsidRPr="004C2E32">
        <w:rPr>
          <w:i/>
          <w:lang w:val="en-US"/>
        </w:rPr>
        <w:t>somewhere nice</w:t>
      </w:r>
      <w:r w:rsidRPr="004C2E32">
        <w:rPr>
          <w:lang w:val="en-US"/>
        </w:rPr>
        <w:t>)</w:t>
      </w:r>
      <w:r>
        <w:rPr>
          <w:lang w:val="en-US"/>
        </w:rPr>
        <w:t xml:space="preserve">, which </w:t>
      </w:r>
      <w:r w:rsidRPr="004C2E32">
        <w:rPr>
          <w:lang w:val="en-US"/>
        </w:rPr>
        <w:t>are first-order predicates</w:t>
      </w:r>
      <w:r>
        <w:rPr>
          <w:lang w:val="en-US"/>
        </w:rPr>
        <w:t xml:space="preserve"> and thus</w:t>
      </w:r>
      <w:r w:rsidRPr="004C2E32">
        <w:rPr>
          <w:lang w:val="en-US"/>
        </w:rPr>
        <w:t xml:space="preserve"> incompatible with </w:t>
      </w:r>
      <w:r w:rsidRPr="004C2E32">
        <w:rPr>
          <w:i/>
          <w:lang w:val="en-US"/>
        </w:rPr>
        <w:t>somewhere</w:t>
      </w:r>
      <w:r w:rsidRPr="004C2E32">
        <w:rPr>
          <w:lang w:val="en-US"/>
        </w:rPr>
        <w:t xml:space="preserve"> being a non-nominal quantifier.  </w:t>
      </w:r>
    </w:p>
    <w:p w14:paraId="364D9A0A" w14:textId="77777777" w:rsidR="0066344C" w:rsidRPr="0066344C" w:rsidRDefault="0066344C">
      <w:pPr>
        <w:pStyle w:val="FootnoteText"/>
        <w:rPr>
          <w:lang w:val="en-US"/>
        </w:rPr>
      </w:pPr>
    </w:p>
  </w:footnote>
  <w:footnote w:id="12">
    <w:p w14:paraId="5A1B354B" w14:textId="77777777" w:rsidR="005F4FB0" w:rsidRPr="005F4FB0" w:rsidRDefault="005F4FB0">
      <w:pPr>
        <w:pStyle w:val="FootnoteText"/>
        <w:rPr>
          <w:lang w:val="en-US"/>
        </w:rPr>
      </w:pPr>
      <w:r>
        <w:rPr>
          <w:rStyle w:val="FootnoteReference"/>
        </w:rPr>
        <w:footnoteRef/>
      </w:r>
      <w:r w:rsidRPr="005F4FB0">
        <w:rPr>
          <w:lang w:val="en-US"/>
        </w:rPr>
        <w:t xml:space="preserve"> </w:t>
      </w:r>
      <w:r>
        <w:rPr>
          <w:lang w:val="en-US"/>
        </w:rPr>
        <w:t>Th</w:t>
      </w:r>
      <w:r w:rsidR="00A67554">
        <w:rPr>
          <w:lang w:val="en-US"/>
        </w:rPr>
        <w:t xml:space="preserve">ere are other non-referential complements that display the substitution problem and permit special quantifiers, such as measure phrases of verbs like </w:t>
      </w:r>
      <w:r w:rsidR="00A67554" w:rsidRPr="00A67554">
        <w:rPr>
          <w:i/>
          <w:iCs/>
          <w:lang w:val="en-US"/>
        </w:rPr>
        <w:t>weigh</w:t>
      </w:r>
      <w:r w:rsidR="00A67554">
        <w:rPr>
          <w:lang w:val="en-US"/>
        </w:rPr>
        <w:t xml:space="preserve"> (Fn. 2). </w:t>
      </w:r>
      <w:r w:rsidR="0006082F">
        <w:rPr>
          <w:lang w:val="en-US"/>
        </w:rPr>
        <w:t>This paper will set those aside, though t</w:t>
      </w:r>
      <w:r w:rsidR="00A67554">
        <w:rPr>
          <w:lang w:val="en-US"/>
        </w:rPr>
        <w:t>h</w:t>
      </w:r>
      <w:r w:rsidR="0078279F">
        <w:rPr>
          <w:lang w:val="en-US"/>
        </w:rPr>
        <w:t xml:space="preserve">e </w:t>
      </w:r>
      <w:r w:rsidR="00A67554">
        <w:rPr>
          <w:lang w:val="en-US"/>
        </w:rPr>
        <w:t>analysis developed is expected to carry over to those as well.</w:t>
      </w:r>
    </w:p>
  </w:footnote>
  <w:footnote w:id="13">
    <w:p w14:paraId="60D858E8" w14:textId="77777777" w:rsidR="001C1E63" w:rsidRDefault="001C1E63">
      <w:pPr>
        <w:pStyle w:val="FootnoteText"/>
        <w:rPr>
          <w:lang w:val="en-US"/>
        </w:rPr>
      </w:pPr>
      <w:r>
        <w:rPr>
          <w:rStyle w:val="FootnoteReference"/>
        </w:rPr>
        <w:footnoteRef/>
      </w:r>
      <w:r w:rsidRPr="001C1E63">
        <w:rPr>
          <w:lang w:val="en-US"/>
        </w:rPr>
        <w:t xml:space="preserve"> </w:t>
      </w:r>
      <w:r w:rsidR="00217148">
        <w:rPr>
          <w:lang w:val="en-US"/>
        </w:rPr>
        <w:t>See Moltmann</w:t>
      </w:r>
      <w:r>
        <w:rPr>
          <w:lang w:val="en-US"/>
        </w:rPr>
        <w:t xml:space="preserve"> (2017, </w:t>
      </w:r>
      <w:r w:rsidR="00A94BB7">
        <w:rPr>
          <w:lang w:val="en-US"/>
        </w:rPr>
        <w:t xml:space="preserve">2021, </w:t>
      </w:r>
      <w:r>
        <w:rPr>
          <w:lang w:val="en-US"/>
        </w:rPr>
        <w:t>2024</w:t>
      </w:r>
      <w:r w:rsidR="0075738B">
        <w:rPr>
          <w:lang w:val="en-US"/>
        </w:rPr>
        <w:t>a</w:t>
      </w:r>
      <w:r>
        <w:rPr>
          <w:lang w:val="en-US"/>
        </w:rPr>
        <w:t>)</w:t>
      </w:r>
      <w:r w:rsidR="00217148">
        <w:rPr>
          <w:lang w:val="en-US"/>
        </w:rPr>
        <w:t>.</w:t>
      </w:r>
    </w:p>
    <w:p w14:paraId="2664DF3B" w14:textId="77777777" w:rsidR="0081253D" w:rsidRPr="001C1E63" w:rsidRDefault="0081253D">
      <w:pPr>
        <w:pStyle w:val="FootnoteText"/>
        <w:rPr>
          <w:lang w:val="en-US"/>
        </w:rPr>
      </w:pPr>
    </w:p>
  </w:footnote>
  <w:footnote w:id="14">
    <w:p w14:paraId="66D7B43D" w14:textId="77777777" w:rsidR="00932E07" w:rsidRPr="00932E07" w:rsidRDefault="00932E07">
      <w:pPr>
        <w:pStyle w:val="FootnoteText"/>
        <w:rPr>
          <w:lang w:val="en-US"/>
        </w:rPr>
      </w:pPr>
      <w:r>
        <w:rPr>
          <w:rStyle w:val="FootnoteReference"/>
        </w:rPr>
        <w:footnoteRef/>
      </w:r>
      <w:r w:rsidRPr="00932E07">
        <w:rPr>
          <w:lang w:val="en-US"/>
        </w:rPr>
        <w:t xml:space="preserve"> </w:t>
      </w:r>
      <w:r>
        <w:rPr>
          <w:lang w:val="en-US"/>
        </w:rPr>
        <w:t>For the notion of pure quotation and the distinction between direct and pure quotation see Maier (2014).</w:t>
      </w:r>
      <w:r w:rsidR="009C589A" w:rsidRPr="009C589A">
        <w:rPr>
          <w:lang w:val="en-US"/>
        </w:rPr>
        <w:t xml:space="preserve"> </w:t>
      </w:r>
      <w:r w:rsidR="009C589A">
        <w:rPr>
          <w:lang w:val="en-US"/>
        </w:rPr>
        <w:t xml:space="preserve">For the apparent transitivity of verbs of saying see </w:t>
      </w:r>
      <w:r w:rsidR="009C589A" w:rsidRPr="009C589A">
        <w:rPr>
          <w:lang w:val="en-US"/>
        </w:rPr>
        <w:t>Munro</w:t>
      </w:r>
      <w:r w:rsidR="009C589A">
        <w:rPr>
          <w:lang w:val="en-US"/>
        </w:rPr>
        <w:t xml:space="preserve"> (</w:t>
      </w:r>
      <w:r w:rsidR="009C589A" w:rsidRPr="009C589A">
        <w:rPr>
          <w:lang w:val="en-US"/>
        </w:rPr>
        <w:t>1982</w:t>
      </w:r>
      <w:r w:rsidR="009C589A">
        <w:rPr>
          <w:lang w:val="en-US"/>
        </w:rPr>
        <w:t>).</w:t>
      </w:r>
    </w:p>
  </w:footnote>
  <w:footnote w:id="15">
    <w:p w14:paraId="7C2A80F1" w14:textId="77777777" w:rsidR="00360AE3" w:rsidRDefault="00000000">
      <w:pPr>
        <w:pStyle w:val="footnotedescription"/>
        <w:spacing w:line="244" w:lineRule="auto"/>
      </w:pPr>
      <w:r>
        <w:rPr>
          <w:rStyle w:val="footnotemark"/>
        </w:rPr>
        <w:footnoteRef/>
      </w:r>
      <w:r>
        <w:t xml:space="preserve"> The use of the noun </w:t>
      </w:r>
      <w:r>
        <w:rPr>
          <w:i/>
        </w:rPr>
        <w:t>kind</w:t>
      </w:r>
      <w:r>
        <w:t xml:space="preserve"> in (9b) needs to be distinguished from its use in the construction</w:t>
      </w:r>
      <w:r>
        <w:rPr>
          <w:i/>
        </w:rPr>
        <w:t xml:space="preserve"> this kind of vegetable</w:t>
      </w:r>
      <w:r>
        <w:t>, which does not act as a singular term referring to an abstract kind, but like a bare plural or mass noun, triggering the same readings of the predicate</w:t>
      </w:r>
      <w:r w:rsidR="00543631" w:rsidRPr="00543631">
        <w:rPr>
          <w:lang w:val="en-US"/>
        </w:rPr>
        <w:t xml:space="preserve"> as </w:t>
      </w:r>
      <w:r w:rsidR="00543631">
        <w:rPr>
          <w:lang w:val="en-US"/>
        </w:rPr>
        <w:t>bare plurals and mass nouns</w:t>
      </w:r>
      <w:r>
        <w:t xml:space="preserve">,  as noted in Carlson (1977). </w:t>
      </w:r>
      <w:r>
        <w:rPr>
          <w:rFonts w:ascii="Calibri" w:eastAsia="Calibri" w:hAnsi="Calibri" w:cs="Calibri"/>
        </w:rPr>
        <w:t xml:space="preserve"> </w:t>
      </w:r>
    </w:p>
  </w:footnote>
  <w:footnote w:id="16">
    <w:p w14:paraId="05A19644" w14:textId="77777777" w:rsidR="00EC1CFB" w:rsidRDefault="00EC1CFB">
      <w:pPr>
        <w:pStyle w:val="FootnoteText"/>
        <w:rPr>
          <w:lang w:val="en-US"/>
        </w:rPr>
      </w:pPr>
      <w:r>
        <w:rPr>
          <w:rStyle w:val="FootnoteReference"/>
        </w:rPr>
        <w:footnoteRef/>
      </w:r>
      <w:r w:rsidRPr="00EC1CFB">
        <w:rPr>
          <w:lang w:val="en-US"/>
        </w:rPr>
        <w:t xml:space="preserve"> </w:t>
      </w:r>
      <w:r>
        <w:rPr>
          <w:lang w:val="en-US"/>
        </w:rPr>
        <w:t>Genuine mass quantification is a much less discussed notion, but see McKay’s (2016) preliminary proposal.</w:t>
      </w:r>
    </w:p>
    <w:p w14:paraId="230E53CB" w14:textId="77777777" w:rsidR="00EC1CFB" w:rsidRPr="00EC1CFB" w:rsidRDefault="00EC1CFB">
      <w:pPr>
        <w:pStyle w:val="FootnoteText"/>
        <w:rPr>
          <w:lang w:val="en-US"/>
        </w:rPr>
      </w:pPr>
    </w:p>
  </w:footnote>
  <w:footnote w:id="17">
    <w:p w14:paraId="77B16936" w14:textId="77777777" w:rsidR="00166080" w:rsidRDefault="00166080">
      <w:pPr>
        <w:pStyle w:val="FootnoteText"/>
        <w:rPr>
          <w:lang w:val="en-US"/>
        </w:rPr>
      </w:pPr>
      <w:r>
        <w:rPr>
          <w:rStyle w:val="FootnoteReference"/>
        </w:rPr>
        <w:footnoteRef/>
      </w:r>
      <w:r w:rsidRPr="00166080">
        <w:rPr>
          <w:lang w:val="en-US"/>
        </w:rPr>
        <w:t xml:space="preserve"> </w:t>
      </w:r>
      <w:r>
        <w:rPr>
          <w:lang w:val="en-US"/>
        </w:rPr>
        <w:t>Here t</w:t>
      </w:r>
      <w:r w:rsidRPr="004C2E32">
        <w:rPr>
          <w:lang w:val="en-US"/>
        </w:rPr>
        <w:t xml:space="preserve">he substitutional analysis </w:t>
      </w:r>
      <w:r>
        <w:rPr>
          <w:lang w:val="en-US"/>
        </w:rPr>
        <w:t xml:space="preserve">can </w:t>
      </w:r>
      <w:r w:rsidRPr="004C2E32">
        <w:rPr>
          <w:lang w:val="en-US"/>
        </w:rPr>
        <w:t>claim a</w:t>
      </w:r>
      <w:r>
        <w:rPr>
          <w:lang w:val="en-US"/>
        </w:rPr>
        <w:t>n</w:t>
      </w:r>
      <w:r w:rsidRPr="004C2E32">
        <w:rPr>
          <w:lang w:val="en-US"/>
        </w:rPr>
        <w:t xml:space="preserve"> advantage </w:t>
      </w:r>
      <w:r>
        <w:rPr>
          <w:lang w:val="en-US"/>
        </w:rPr>
        <w:t>in</w:t>
      </w:r>
      <w:r w:rsidRPr="004C2E32">
        <w:rPr>
          <w:lang w:val="en-US"/>
        </w:rPr>
        <w:t xml:space="preserve"> providing a single semantics</w:t>
      </w:r>
      <w:r>
        <w:rPr>
          <w:lang w:val="en-US"/>
        </w:rPr>
        <w:t xml:space="preserve"> for all cases, involving just quantification over substitution instances.</w:t>
      </w:r>
    </w:p>
    <w:p w14:paraId="6C1E2DFB" w14:textId="77777777" w:rsidR="00DD0ADC" w:rsidRPr="00166080" w:rsidRDefault="00DD0ADC">
      <w:pPr>
        <w:pStyle w:val="FootnoteText"/>
        <w:rPr>
          <w:lang w:val="en-US"/>
        </w:rPr>
      </w:pPr>
    </w:p>
  </w:footnote>
  <w:footnote w:id="18">
    <w:p w14:paraId="5CD6EFA4" w14:textId="77777777" w:rsidR="001C1C35" w:rsidRPr="001C1C35" w:rsidRDefault="001C1C35" w:rsidP="001C1C35">
      <w:pPr>
        <w:spacing w:after="0" w:line="240" w:lineRule="auto"/>
        <w:ind w:left="-6" w:right="11" w:hanging="11"/>
        <w:rPr>
          <w:sz w:val="20"/>
          <w:szCs w:val="20"/>
          <w:lang w:val="en-US"/>
        </w:rPr>
      </w:pPr>
      <w:r>
        <w:rPr>
          <w:rStyle w:val="FootnoteReference"/>
        </w:rPr>
        <w:footnoteRef/>
      </w:r>
      <w:r w:rsidRPr="001C1C35">
        <w:rPr>
          <w:lang w:val="en-US"/>
        </w:rPr>
        <w:t xml:space="preserve"> </w:t>
      </w:r>
      <w:r w:rsidRPr="001C1C35">
        <w:rPr>
          <w:sz w:val="20"/>
          <w:szCs w:val="20"/>
          <w:lang w:val="en-US"/>
        </w:rPr>
        <w:t>The same holds for mass quantification:</w:t>
      </w:r>
    </w:p>
    <w:p w14:paraId="3CB4515A" w14:textId="77777777" w:rsidR="001C1C35" w:rsidRPr="001C1C35" w:rsidRDefault="001C1C35" w:rsidP="001C1C35">
      <w:pPr>
        <w:spacing w:after="0" w:line="240" w:lineRule="auto"/>
        <w:ind w:left="-6" w:right="11" w:hanging="11"/>
        <w:rPr>
          <w:sz w:val="20"/>
          <w:szCs w:val="20"/>
          <w:lang w:val="en-US"/>
        </w:rPr>
      </w:pPr>
    </w:p>
    <w:p w14:paraId="6CA1BD50" w14:textId="77777777" w:rsidR="001C1C35" w:rsidRPr="001C1C35" w:rsidRDefault="001C1C35" w:rsidP="001C1C35">
      <w:pPr>
        <w:spacing w:after="0" w:line="240" w:lineRule="auto"/>
        <w:ind w:left="-6" w:right="11" w:hanging="11"/>
        <w:rPr>
          <w:sz w:val="20"/>
          <w:szCs w:val="20"/>
          <w:lang w:val="en-US"/>
        </w:rPr>
      </w:pPr>
      <w:r w:rsidRPr="001C1C35">
        <w:rPr>
          <w:sz w:val="20"/>
          <w:szCs w:val="20"/>
          <w:lang w:val="en-US"/>
        </w:rPr>
        <w:t xml:space="preserve">(i) </w:t>
      </w:r>
      <w:r w:rsidR="009C067F">
        <w:rPr>
          <w:sz w:val="20"/>
          <w:szCs w:val="20"/>
          <w:lang w:val="en-US"/>
        </w:rPr>
        <w:t xml:space="preserve">    </w:t>
      </w:r>
      <w:r w:rsidRPr="001C1C35">
        <w:rPr>
          <w:sz w:val="20"/>
          <w:szCs w:val="20"/>
          <w:lang w:val="en-US"/>
        </w:rPr>
        <w:t>John forgot two things, the rice and the beans.</w:t>
      </w:r>
    </w:p>
    <w:p w14:paraId="13E89B2E" w14:textId="77777777" w:rsidR="001C1C35" w:rsidRPr="001C1C35" w:rsidRDefault="001C1C35" w:rsidP="001C1C35">
      <w:pPr>
        <w:spacing w:after="0" w:line="240" w:lineRule="auto"/>
        <w:ind w:left="-6" w:right="11" w:hanging="11"/>
        <w:rPr>
          <w:sz w:val="20"/>
          <w:szCs w:val="20"/>
          <w:lang w:val="en-US"/>
        </w:rPr>
      </w:pPr>
    </w:p>
    <w:p w14:paraId="5D95E397" w14:textId="77777777" w:rsidR="001C1C35" w:rsidRPr="001C1C35" w:rsidRDefault="001C1C35" w:rsidP="001C1C35">
      <w:pPr>
        <w:spacing w:after="0" w:line="240" w:lineRule="auto"/>
        <w:ind w:left="-6" w:right="11" w:hanging="11"/>
        <w:rPr>
          <w:sz w:val="20"/>
          <w:szCs w:val="20"/>
          <w:lang w:val="en-US"/>
        </w:rPr>
      </w:pPr>
      <w:r w:rsidRPr="001C1C35">
        <w:rPr>
          <w:sz w:val="20"/>
          <w:szCs w:val="20"/>
          <w:lang w:val="en-US"/>
        </w:rPr>
        <w:t>Quantities are normally not countable, but the use of special quantifiers allows them to be.</w:t>
      </w:r>
    </w:p>
    <w:p w14:paraId="5A48F451" w14:textId="77777777" w:rsidR="001C1C35" w:rsidRPr="001C1C35" w:rsidRDefault="001C1C35">
      <w:pPr>
        <w:pStyle w:val="FootnoteText"/>
        <w:rPr>
          <w:lang w:val="en-US"/>
        </w:rPr>
      </w:pPr>
    </w:p>
  </w:footnote>
  <w:footnote w:id="19">
    <w:p w14:paraId="3BD1A6CF" w14:textId="77777777" w:rsidR="00D83092" w:rsidRPr="00D83092" w:rsidRDefault="00D83092">
      <w:pPr>
        <w:pStyle w:val="FootnoteText"/>
        <w:rPr>
          <w:lang w:val="en-US"/>
        </w:rPr>
      </w:pPr>
      <w:r>
        <w:rPr>
          <w:rStyle w:val="FootnoteReference"/>
        </w:rPr>
        <w:footnoteRef/>
      </w:r>
      <w:r w:rsidRPr="00D83092">
        <w:rPr>
          <w:lang w:val="en-US"/>
        </w:rPr>
        <w:t xml:space="preserve"> </w:t>
      </w:r>
      <w:r>
        <w:rPr>
          <w:lang w:val="en-US"/>
        </w:rPr>
        <w:t>Those data and the way they may improve under particular circumstances have been discussed in detail in Moltmann</w:t>
      </w:r>
      <w:r w:rsidRPr="004C2E32">
        <w:rPr>
          <w:lang w:val="en-US"/>
        </w:rPr>
        <w:t xml:space="preserve"> (2003b, 2013)</w:t>
      </w:r>
      <w:r w:rsidR="008D4081">
        <w:rPr>
          <w:lang w:val="en-US"/>
        </w:rPr>
        <w:t>.</w:t>
      </w:r>
    </w:p>
  </w:footnote>
  <w:footnote w:id="20">
    <w:p w14:paraId="74F935CD" w14:textId="77777777" w:rsidR="0075444E" w:rsidRPr="0075444E" w:rsidRDefault="0075444E">
      <w:pPr>
        <w:pStyle w:val="FootnoteText"/>
        <w:rPr>
          <w:lang w:val="en-US"/>
        </w:rPr>
      </w:pPr>
      <w:r>
        <w:rPr>
          <w:rStyle w:val="FootnoteReference"/>
        </w:rPr>
        <w:footnoteRef/>
      </w:r>
      <w:r w:rsidRPr="0075444E">
        <w:rPr>
          <w:lang w:val="en-US"/>
        </w:rPr>
        <w:t xml:space="preserve"> </w:t>
      </w:r>
      <w:r>
        <w:rPr>
          <w:lang w:val="en-US"/>
        </w:rPr>
        <w:t>These judgments hold at least for ordinary speakers, not prejudiced by philosophical assumptions.</w:t>
      </w:r>
    </w:p>
  </w:footnote>
  <w:footnote w:id="21">
    <w:p w14:paraId="1791FB2D" w14:textId="77777777" w:rsidR="00986004" w:rsidRDefault="00986004">
      <w:pPr>
        <w:pStyle w:val="FootnoteText"/>
        <w:rPr>
          <w:lang w:val="en-US"/>
        </w:rPr>
      </w:pPr>
      <w:r>
        <w:rPr>
          <w:rStyle w:val="FootnoteReference"/>
        </w:rPr>
        <w:footnoteRef/>
      </w:r>
      <w:r w:rsidRPr="00986004">
        <w:rPr>
          <w:lang w:val="en-US"/>
        </w:rPr>
        <w:t xml:space="preserve"> </w:t>
      </w:r>
      <w:r>
        <w:rPr>
          <w:lang w:val="en-US"/>
        </w:rPr>
        <w:t xml:space="preserve">They were </w:t>
      </w:r>
      <w:r w:rsidRPr="004C2E32">
        <w:rPr>
          <w:lang w:val="en-US"/>
        </w:rPr>
        <w:t xml:space="preserve">subsequently used as a motivation for the Nominalization Theory of special quantifiers </w:t>
      </w:r>
      <w:r>
        <w:rPr>
          <w:lang w:val="en-US"/>
        </w:rPr>
        <w:t xml:space="preserve">in Moltmann </w:t>
      </w:r>
      <w:r w:rsidRPr="004C2E32">
        <w:rPr>
          <w:lang w:val="en-US"/>
        </w:rPr>
        <w:t>(2013, chap. 5).</w:t>
      </w:r>
    </w:p>
    <w:p w14:paraId="565DB102" w14:textId="77777777" w:rsidR="00281D69" w:rsidRPr="00986004" w:rsidRDefault="00281D69">
      <w:pPr>
        <w:pStyle w:val="FootnoteText"/>
        <w:rPr>
          <w:lang w:val="en-US"/>
        </w:rPr>
      </w:pPr>
    </w:p>
  </w:footnote>
  <w:footnote w:id="22">
    <w:p w14:paraId="635C7463" w14:textId="7740DA1C" w:rsidR="00096C25" w:rsidRDefault="00096C25">
      <w:pPr>
        <w:pStyle w:val="FootnoteText"/>
        <w:rPr>
          <w:lang w:val="en-US"/>
        </w:rPr>
      </w:pPr>
      <w:r>
        <w:rPr>
          <w:rStyle w:val="FootnoteReference"/>
        </w:rPr>
        <w:footnoteRef/>
      </w:r>
      <w:r w:rsidRPr="00096C25">
        <w:rPr>
          <w:lang w:val="en-US"/>
        </w:rPr>
        <w:t xml:space="preserve"> </w:t>
      </w:r>
      <w:r w:rsidRPr="004C2E32">
        <w:rPr>
          <w:lang w:val="en-US"/>
        </w:rPr>
        <w:t>Zimmermann (2006)</w:t>
      </w:r>
      <w:r w:rsidR="00C62453">
        <w:rPr>
          <w:lang w:val="en-US"/>
        </w:rPr>
        <w:t>, who first noticed the data, proposed a different account, on which</w:t>
      </w:r>
      <w:r w:rsidRPr="004C2E32">
        <w:rPr>
          <w:lang w:val="en-US"/>
        </w:rPr>
        <w:t xml:space="preserve"> special quantifiers as in (</w:t>
      </w:r>
      <w:r w:rsidR="0081253D">
        <w:rPr>
          <w:lang w:val="en-US"/>
        </w:rPr>
        <w:t>56</w:t>
      </w:r>
      <w:r w:rsidRPr="004C2E32">
        <w:rPr>
          <w:lang w:val="en-US"/>
        </w:rPr>
        <w:t>c) range over properties that are the ‘exact match’ of the need</w:t>
      </w:r>
      <w:r w:rsidR="00520EC1">
        <w:rPr>
          <w:lang w:val="en-US"/>
        </w:rPr>
        <w:t>.</w:t>
      </w:r>
    </w:p>
    <w:p w14:paraId="6CE9F1EC" w14:textId="77777777" w:rsidR="00520EC1" w:rsidRPr="00096C25" w:rsidRDefault="00520EC1">
      <w:pPr>
        <w:pStyle w:val="FootnoteText"/>
        <w:rPr>
          <w:lang w:val="en-US"/>
        </w:rPr>
      </w:pPr>
    </w:p>
  </w:footnote>
  <w:footnote w:id="23">
    <w:p w14:paraId="65F2E384" w14:textId="77777777" w:rsidR="006663CC" w:rsidRPr="004C2E32" w:rsidRDefault="006663CC" w:rsidP="00391376">
      <w:pPr>
        <w:spacing w:after="0" w:line="240" w:lineRule="auto"/>
        <w:ind w:left="-5"/>
        <w:rPr>
          <w:lang w:val="en-US"/>
        </w:rPr>
      </w:pPr>
      <w:r>
        <w:rPr>
          <w:rStyle w:val="FootnoteReference"/>
        </w:rPr>
        <w:footnoteRef/>
      </w:r>
      <w:r w:rsidRPr="006663CC">
        <w:rPr>
          <w:lang w:val="en-US"/>
        </w:rPr>
        <w:t xml:space="preserve"> </w:t>
      </w:r>
      <w:r w:rsidRPr="004C2E32">
        <w:rPr>
          <w:sz w:val="20"/>
          <w:lang w:val="en-US"/>
        </w:rPr>
        <w:t xml:space="preserve">Copula verbs can also take NPs and permit </w:t>
      </w:r>
      <w:r w:rsidR="006C15EA">
        <w:rPr>
          <w:sz w:val="20"/>
          <w:lang w:val="en-US"/>
        </w:rPr>
        <w:t xml:space="preserve">their replacement by </w:t>
      </w:r>
      <w:r w:rsidRPr="004C2E32">
        <w:rPr>
          <w:sz w:val="20"/>
          <w:lang w:val="en-US"/>
        </w:rPr>
        <w:t xml:space="preserve">special quantifiers: </w:t>
      </w:r>
    </w:p>
    <w:p w14:paraId="320F37AA" w14:textId="77777777" w:rsidR="006663CC" w:rsidRPr="004C2E32" w:rsidRDefault="006663CC" w:rsidP="00391376">
      <w:pPr>
        <w:spacing w:after="0" w:line="240" w:lineRule="auto"/>
        <w:ind w:left="0" w:firstLine="0"/>
        <w:rPr>
          <w:lang w:val="en-US"/>
        </w:rPr>
      </w:pPr>
      <w:r w:rsidRPr="004C2E32">
        <w:rPr>
          <w:sz w:val="20"/>
          <w:lang w:val="en-US"/>
        </w:rPr>
        <w:t xml:space="preserve"> </w:t>
      </w:r>
    </w:p>
    <w:p w14:paraId="0CD74024" w14:textId="77777777" w:rsidR="006663CC" w:rsidRPr="004C2E32" w:rsidRDefault="006663CC" w:rsidP="00391376">
      <w:pPr>
        <w:spacing w:after="0" w:line="240" w:lineRule="auto"/>
        <w:ind w:left="-5"/>
        <w:rPr>
          <w:lang w:val="en-US"/>
        </w:rPr>
      </w:pPr>
      <w:r w:rsidRPr="004C2E32">
        <w:rPr>
          <w:sz w:val="20"/>
          <w:lang w:val="en-US"/>
        </w:rPr>
        <w:t xml:space="preserve">(i) </w:t>
      </w:r>
      <w:r w:rsidR="00193478">
        <w:rPr>
          <w:sz w:val="20"/>
          <w:lang w:val="en-US"/>
        </w:rPr>
        <w:t xml:space="preserve">    </w:t>
      </w:r>
      <w:r w:rsidRPr="004C2E32">
        <w:rPr>
          <w:sz w:val="20"/>
          <w:lang w:val="en-US"/>
        </w:rPr>
        <w:t xml:space="preserve">John became something interesting, a miniature painter. </w:t>
      </w:r>
    </w:p>
    <w:p w14:paraId="38C44E37" w14:textId="77777777" w:rsidR="006663CC" w:rsidRPr="004C2E32" w:rsidRDefault="006663CC" w:rsidP="00391376">
      <w:pPr>
        <w:spacing w:after="0" w:line="240" w:lineRule="auto"/>
        <w:ind w:left="0" w:firstLine="0"/>
        <w:rPr>
          <w:lang w:val="en-US"/>
        </w:rPr>
      </w:pPr>
      <w:r w:rsidRPr="004C2E32">
        <w:rPr>
          <w:sz w:val="20"/>
          <w:lang w:val="en-US"/>
        </w:rPr>
        <w:t xml:space="preserve"> </w:t>
      </w:r>
    </w:p>
    <w:p w14:paraId="5DF9631A" w14:textId="77777777" w:rsidR="006663CC" w:rsidRPr="004C2E32" w:rsidRDefault="006663CC" w:rsidP="00391376">
      <w:pPr>
        <w:spacing w:after="0" w:line="240" w:lineRule="auto"/>
        <w:ind w:left="-5"/>
        <w:rPr>
          <w:lang w:val="en-US"/>
        </w:rPr>
      </w:pPr>
      <w:r w:rsidRPr="004C2E32">
        <w:rPr>
          <w:sz w:val="20"/>
          <w:lang w:val="en-US"/>
        </w:rPr>
        <w:t xml:space="preserve">I take such NPs to also be associated with tropes even if there are no nouns available denoting them. </w:t>
      </w:r>
    </w:p>
    <w:p w14:paraId="435BD574" w14:textId="77777777" w:rsidR="006663CC" w:rsidRPr="006663CC" w:rsidRDefault="006663CC">
      <w:pPr>
        <w:pStyle w:val="FootnoteText"/>
        <w:rPr>
          <w:lang w:val="en-US"/>
        </w:rPr>
      </w:pPr>
    </w:p>
  </w:footnote>
  <w:footnote w:id="24">
    <w:p w14:paraId="3518AA65" w14:textId="77777777" w:rsidR="003E1138" w:rsidRPr="003E1138" w:rsidRDefault="003E1138">
      <w:pPr>
        <w:pStyle w:val="FootnoteText"/>
        <w:rPr>
          <w:lang w:val="en-US"/>
        </w:rPr>
      </w:pPr>
      <w:r>
        <w:rPr>
          <w:rStyle w:val="FootnoteReference"/>
        </w:rPr>
        <w:footnoteRef/>
      </w:r>
      <w:r w:rsidRPr="003E1138">
        <w:rPr>
          <w:lang w:val="en-US"/>
        </w:rPr>
        <w:t xml:space="preserve"> </w:t>
      </w:r>
      <w:r w:rsidR="00410EF3">
        <w:rPr>
          <w:lang w:val="en-US"/>
        </w:rPr>
        <w:t>Note</w:t>
      </w:r>
      <w:r>
        <w:rPr>
          <w:lang w:val="en-US"/>
        </w:rPr>
        <w:t xml:space="preserve"> that in Aristotelian </w:t>
      </w:r>
      <w:r w:rsidR="00410EF3">
        <w:rPr>
          <w:lang w:val="en-US"/>
        </w:rPr>
        <w:t>metaphysics</w:t>
      </w:r>
      <w:r>
        <w:rPr>
          <w:lang w:val="en-US"/>
        </w:rPr>
        <w:t>, tropes, not individuals, are instances of properties.</w:t>
      </w:r>
    </w:p>
  </w:footnote>
  <w:footnote w:id="25">
    <w:p w14:paraId="0E4DA3B6" w14:textId="77777777" w:rsidR="00360AE3" w:rsidRDefault="00000000">
      <w:pPr>
        <w:pStyle w:val="footnotedescription"/>
        <w:spacing w:line="259" w:lineRule="auto"/>
      </w:pPr>
      <w:r>
        <w:rPr>
          <w:rStyle w:val="footnotemark"/>
        </w:rPr>
        <w:footnoteRef/>
      </w:r>
      <w:r>
        <w:t xml:space="preserve"> Following Harves </w:t>
      </w:r>
      <w:r w:rsidR="006663CC" w:rsidRPr="006663CC">
        <w:rPr>
          <w:lang w:val="en-US"/>
        </w:rPr>
        <w:t>a</w:t>
      </w:r>
      <w:r w:rsidR="006663CC">
        <w:rPr>
          <w:lang w:val="en-US"/>
        </w:rPr>
        <w:t>nd</w:t>
      </w:r>
      <w:r>
        <w:t xml:space="preserve"> Kayne (2012), I will take the determiner </w:t>
      </w:r>
      <w:r>
        <w:rPr>
          <w:i/>
        </w:rPr>
        <w:t>the</w:t>
      </w:r>
      <w:r w:rsidR="003A3E95" w:rsidRPr="003A3E95">
        <w:rPr>
          <w:i/>
          <w:lang w:val="en-US"/>
        </w:rPr>
        <w:t>/a</w:t>
      </w:r>
      <w:r>
        <w:t xml:space="preserve"> not to be present in the underlying structure of (</w:t>
      </w:r>
      <w:r w:rsidR="00652FBA">
        <w:rPr>
          <w:lang w:val="en-US"/>
        </w:rPr>
        <w:t>70</w:t>
      </w:r>
      <w:r>
        <w:t>a).</w:t>
      </w:r>
      <w:r>
        <w:rPr>
          <w:rFonts w:ascii="Calibri" w:eastAsia="Calibri" w:hAnsi="Calibri" w:cs="Calibri"/>
        </w:rPr>
        <w:t xml:space="preserve">  </w:t>
      </w:r>
    </w:p>
    <w:p w14:paraId="538E2760" w14:textId="77777777" w:rsidR="00360AE3" w:rsidRDefault="00000000">
      <w:pPr>
        <w:pStyle w:val="footnotedescription"/>
        <w:spacing w:line="259" w:lineRule="auto"/>
      </w:pPr>
      <w:r>
        <w:rPr>
          <w:rFonts w:ascii="Calibri" w:eastAsia="Calibri" w:hAnsi="Calibri" w:cs="Calibri"/>
        </w:rPr>
        <w:t xml:space="preserve"> </w:t>
      </w:r>
    </w:p>
  </w:footnote>
  <w:footnote w:id="26">
    <w:p w14:paraId="0F8978CD" w14:textId="77777777" w:rsidR="00360AE3" w:rsidRDefault="00000000">
      <w:pPr>
        <w:pStyle w:val="footnotedescription"/>
        <w:spacing w:line="254" w:lineRule="auto"/>
        <w:rPr>
          <w:rFonts w:ascii="Calibri" w:eastAsia="Calibri" w:hAnsi="Calibri" w:cs="Calibri"/>
        </w:rPr>
      </w:pPr>
      <w:r>
        <w:rPr>
          <w:rStyle w:val="footnotemark"/>
        </w:rPr>
        <w:footnoteRef/>
      </w:r>
      <w:r>
        <w:t xml:space="preserve"> There are two syntactic views of how incorporation of a noun into the verb may be achieved, by movement into SPEC(VP) or by adjunction</w:t>
      </w:r>
      <w:r w:rsidR="003A3E95">
        <w:t> </w:t>
      </w:r>
      <w:r w:rsidR="003A3E95" w:rsidRPr="003A3E95">
        <w:rPr>
          <w:lang w:val="en-US"/>
        </w:rPr>
        <w:t>;</w:t>
      </w:r>
      <w:r>
        <w:t xml:space="preserve"> the difference is unimportant in the present context.</w:t>
      </w:r>
      <w:r>
        <w:rPr>
          <w:rFonts w:ascii="Calibri" w:eastAsia="Calibri" w:hAnsi="Calibri" w:cs="Calibri"/>
        </w:rPr>
        <w:t xml:space="preserve"> </w:t>
      </w:r>
    </w:p>
    <w:p w14:paraId="27EC0BAB" w14:textId="77777777" w:rsidR="002E0E24" w:rsidRPr="002E0E24" w:rsidRDefault="002E0E24" w:rsidP="002E0E24">
      <w:pPr>
        <w:rPr>
          <w:lang w:val="en-FR" w:eastAsia="en-GB" w:bidi="ar-SA"/>
        </w:rPr>
      </w:pPr>
    </w:p>
  </w:footnote>
  <w:footnote w:id="27">
    <w:p w14:paraId="258865A1" w14:textId="0128288D" w:rsidR="002E0E24" w:rsidRPr="002E0E24" w:rsidRDefault="002E0E24">
      <w:pPr>
        <w:pStyle w:val="FootnoteText"/>
        <w:rPr>
          <w:lang w:val="en-US"/>
        </w:rPr>
      </w:pPr>
      <w:r>
        <w:rPr>
          <w:rStyle w:val="FootnoteReference"/>
        </w:rPr>
        <w:footnoteRef/>
      </w:r>
      <w:r w:rsidRPr="002E0E24">
        <w:rPr>
          <w:lang w:val="en-US"/>
        </w:rPr>
        <w:t xml:space="preserve"> </w:t>
      </w:r>
      <w:r w:rsidRPr="004C2E32">
        <w:rPr>
          <w:lang w:val="en-US"/>
        </w:rPr>
        <w:t>In (</w:t>
      </w:r>
      <w:r w:rsidR="00D76D1C">
        <w:rPr>
          <w:lang w:val="en-US"/>
        </w:rPr>
        <w:t>71</w:t>
      </w:r>
      <w:r w:rsidRPr="004C2E32">
        <w:rPr>
          <w:lang w:val="en-US"/>
        </w:rPr>
        <w:t xml:space="preserve">a), the </w:t>
      </w:r>
      <w:r w:rsidRPr="004C2E32">
        <w:rPr>
          <w:i/>
          <w:lang w:val="en-US"/>
        </w:rPr>
        <w:t>that</w:t>
      </w:r>
      <w:r w:rsidRPr="004C2E32">
        <w:rPr>
          <w:lang w:val="en-US"/>
        </w:rPr>
        <w:t xml:space="preserve">-clause has the status of a relative clause, which raises the issue of why the </w:t>
      </w:r>
      <w:r w:rsidRPr="004C2E32">
        <w:rPr>
          <w:i/>
          <w:lang w:val="en-US"/>
        </w:rPr>
        <w:t>that</w:t>
      </w:r>
      <w:r w:rsidRPr="004C2E32">
        <w:rPr>
          <w:lang w:val="en-US"/>
        </w:rPr>
        <w:t xml:space="preserve">-clause is not optional as is generally the case with relative clauses. One way of accounting for the obligatoriness of the </w:t>
      </w:r>
      <w:r w:rsidRPr="004C2E32">
        <w:rPr>
          <w:i/>
          <w:lang w:val="en-US"/>
        </w:rPr>
        <w:t>that</w:t>
      </w:r>
      <w:r w:rsidRPr="004C2E32">
        <w:rPr>
          <w:lang w:val="en-US"/>
        </w:rPr>
        <w:t xml:space="preserve">-clause is to assume that the clausal modifier bears a feature such as [+assert] selected by the attitudinal noun (see Arsijenevic 2009). </w:t>
      </w:r>
    </w:p>
  </w:footnote>
  <w:footnote w:id="28">
    <w:p w14:paraId="7CAFA867" w14:textId="77777777" w:rsidR="002E0E24" w:rsidRDefault="002E0E24" w:rsidP="00AD062E">
      <w:pPr>
        <w:pStyle w:val="footnotedescription"/>
        <w:spacing w:line="240" w:lineRule="auto"/>
      </w:pPr>
      <w:r>
        <w:rPr>
          <w:rStyle w:val="footnotemark"/>
        </w:rPr>
        <w:footnoteRef/>
      </w:r>
      <w:r>
        <w:t xml:space="preserve"> </w:t>
      </w:r>
      <w:r w:rsidR="0077379E" w:rsidRPr="0077379E">
        <w:rPr>
          <w:lang w:val="en-US"/>
        </w:rPr>
        <w:t>For such an analysis of quotation see also</w:t>
      </w:r>
      <w:r>
        <w:t xml:space="preserve"> </w:t>
      </w:r>
      <w:r w:rsidR="0077379E" w:rsidRPr="0077379E">
        <w:rPr>
          <w:lang w:val="en-US"/>
        </w:rPr>
        <w:t>Moltmann</w:t>
      </w:r>
      <w:r>
        <w:t xml:space="preserve"> (</w:t>
      </w:r>
      <w:r w:rsidRPr="00382016">
        <w:rPr>
          <w:lang w:val="en-US"/>
        </w:rPr>
        <w:t>20</w:t>
      </w:r>
      <w:r>
        <w:rPr>
          <w:lang w:val="en-US"/>
        </w:rPr>
        <w:t>24</w:t>
      </w:r>
      <w:r>
        <w:t xml:space="preserve">). </w:t>
      </w:r>
    </w:p>
    <w:p w14:paraId="79DC6C3A" w14:textId="77777777" w:rsidR="002E0E24" w:rsidRDefault="002E0E24" w:rsidP="00AD062E">
      <w:pPr>
        <w:pStyle w:val="footnotedescription"/>
        <w:spacing w:line="240" w:lineRule="auto"/>
      </w:pPr>
      <w:r>
        <w:t xml:space="preserve"> </w:t>
      </w:r>
    </w:p>
  </w:footnote>
  <w:footnote w:id="29">
    <w:p w14:paraId="1830F42B" w14:textId="77777777" w:rsidR="00687069" w:rsidRPr="00687069" w:rsidRDefault="00687069" w:rsidP="00AD062E">
      <w:pPr>
        <w:pStyle w:val="FootnoteText"/>
        <w:rPr>
          <w:lang w:val="en-US"/>
        </w:rPr>
      </w:pPr>
      <w:r>
        <w:rPr>
          <w:rStyle w:val="FootnoteReference"/>
        </w:rPr>
        <w:footnoteRef/>
      </w:r>
      <w:r w:rsidRPr="00687069">
        <w:rPr>
          <w:lang w:val="en-US"/>
        </w:rPr>
        <w:t xml:space="preserve"> </w:t>
      </w:r>
      <w:r>
        <w:rPr>
          <w:lang w:val="en-US"/>
        </w:rPr>
        <w:t xml:space="preserve">There is in fact particular linguistic evidence for the root </w:t>
      </w:r>
      <w:r w:rsidR="007A745D">
        <w:rPr>
          <w:lang w:val="en-US"/>
        </w:rPr>
        <w:t>o</w:t>
      </w:r>
      <w:r>
        <w:rPr>
          <w:lang w:val="en-US"/>
        </w:rPr>
        <w:t xml:space="preserve">f </w:t>
      </w:r>
      <w:r w:rsidRPr="007A745D">
        <w:rPr>
          <w:i/>
          <w:iCs/>
          <w:lang w:val="en-US"/>
        </w:rPr>
        <w:t>say</w:t>
      </w:r>
      <w:r>
        <w:rPr>
          <w:lang w:val="en-US"/>
        </w:rPr>
        <w:t xml:space="preserve"> playing a role in the complement of </w:t>
      </w:r>
      <w:r w:rsidRPr="007A745D">
        <w:rPr>
          <w:i/>
          <w:iCs/>
          <w:lang w:val="en-US"/>
        </w:rPr>
        <w:t>say</w:t>
      </w:r>
      <w:r>
        <w:rPr>
          <w:lang w:val="en-US"/>
        </w:rPr>
        <w:t>, see Major (202</w:t>
      </w:r>
      <w:r w:rsidR="00507CF8">
        <w:rPr>
          <w:lang w:val="en-US"/>
        </w:rPr>
        <w:t>1</w:t>
      </w:r>
      <w:r>
        <w:rPr>
          <w:lang w:val="en-US"/>
        </w:rPr>
        <w:t>).</w:t>
      </w:r>
    </w:p>
  </w:footnote>
  <w:footnote w:id="30">
    <w:p w14:paraId="2913DC48" w14:textId="77777777" w:rsidR="00193478" w:rsidRDefault="00193478">
      <w:pPr>
        <w:pStyle w:val="FootnoteText"/>
        <w:rPr>
          <w:lang w:val="en-US"/>
        </w:rPr>
      </w:pPr>
      <w:r>
        <w:rPr>
          <w:rStyle w:val="FootnoteReference"/>
        </w:rPr>
        <w:footnoteRef/>
      </w:r>
      <w:r w:rsidRPr="00193478">
        <w:rPr>
          <w:lang w:val="en-US"/>
        </w:rPr>
        <w:t xml:space="preserve"> </w:t>
      </w:r>
      <w:r>
        <w:rPr>
          <w:lang w:val="en-US"/>
        </w:rPr>
        <w:t xml:space="preserve">See Moltmann (2017) for a discussion of the plural of </w:t>
      </w:r>
      <w:r w:rsidRPr="00193478">
        <w:rPr>
          <w:i/>
          <w:iCs/>
          <w:lang w:val="en-US"/>
        </w:rPr>
        <w:t>word-</w:t>
      </w:r>
      <w:r>
        <w:rPr>
          <w:lang w:val="en-US"/>
        </w:rPr>
        <w:t>NPs.</w:t>
      </w:r>
    </w:p>
    <w:p w14:paraId="79F674A5" w14:textId="77777777" w:rsidR="00193478" w:rsidRPr="00193478" w:rsidRDefault="00193478">
      <w:pPr>
        <w:pStyle w:val="FootnoteText"/>
        <w:rPr>
          <w:lang w:val="en-US"/>
        </w:rPr>
      </w:pPr>
    </w:p>
  </w:footnote>
  <w:footnote w:id="31">
    <w:p w14:paraId="7EE5CA82" w14:textId="77777777" w:rsidR="00C558FE" w:rsidRDefault="002E0E24" w:rsidP="002679F3">
      <w:pPr>
        <w:pStyle w:val="footnotedescription"/>
        <w:spacing w:line="240" w:lineRule="auto"/>
        <w:rPr>
          <w:lang w:val="en-US"/>
        </w:rPr>
      </w:pPr>
      <w:r>
        <w:rPr>
          <w:rStyle w:val="footnotemark"/>
        </w:rPr>
        <w:footnoteRef/>
      </w:r>
      <w:r>
        <w:t xml:space="preserve"> </w:t>
      </w:r>
      <w:r w:rsidR="00C33F7A" w:rsidRPr="00C33F7A">
        <w:rPr>
          <w:lang w:val="en-US"/>
        </w:rPr>
        <w:t xml:space="preserve">Here ‘xx’ should in fact not be an ordinary plural variable, but a variable ranging over </w:t>
      </w:r>
      <w:r w:rsidR="00C33F7A">
        <w:rPr>
          <w:lang w:val="en-US"/>
        </w:rPr>
        <w:t>ordere</w:t>
      </w:r>
      <w:r w:rsidR="005E339F">
        <w:rPr>
          <w:lang w:val="en-US"/>
        </w:rPr>
        <w:t>d</w:t>
      </w:r>
      <w:r w:rsidR="00C33F7A">
        <w:rPr>
          <w:lang w:val="en-US"/>
        </w:rPr>
        <w:t xml:space="preserve"> pluralities of phatic objects. </w:t>
      </w:r>
      <w:r w:rsidR="00C558FE">
        <w:rPr>
          <w:lang w:val="en-US"/>
        </w:rPr>
        <w:t>I set aside the formal implications of that in the context of this paper.</w:t>
      </w:r>
    </w:p>
    <w:p w14:paraId="5096E512" w14:textId="77777777" w:rsidR="002679F3" w:rsidRPr="002679F3" w:rsidRDefault="002679F3" w:rsidP="002679F3">
      <w:pPr>
        <w:spacing w:after="0"/>
        <w:rPr>
          <w:sz w:val="20"/>
          <w:szCs w:val="20"/>
          <w:lang w:val="en-US" w:eastAsia="en-GB" w:bidi="ar-S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6852973"/>
      <w:docPartObj>
        <w:docPartGallery w:val="Page Numbers (Top of Page)"/>
        <w:docPartUnique/>
      </w:docPartObj>
    </w:sdtPr>
    <w:sdtContent>
      <w:p w14:paraId="42F878BD" w14:textId="77777777" w:rsidR="004523A3" w:rsidRDefault="004523A3" w:rsidP="00DE335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3CC53F" w14:textId="77777777" w:rsidR="00360AE3" w:rsidRDefault="00000000">
    <w:pPr>
      <w:spacing w:after="0" w:line="259" w:lineRule="auto"/>
      <w:ind w:left="3" w:firstLine="0"/>
      <w:jc w:val="center"/>
    </w:pPr>
    <w:r>
      <w:rPr>
        <w:rFonts w:ascii="Calibri" w:eastAsia="Calibri" w:hAnsi="Calibri" w:cs="Calibri"/>
        <w:sz w:val="22"/>
      </w:rPr>
      <w:t xml:space="preserve"> </w:t>
    </w:r>
  </w:p>
  <w:p w14:paraId="2367F2E1" w14:textId="77777777" w:rsidR="00360AE3" w:rsidRDefault="0000000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475230"/>
      <w:docPartObj>
        <w:docPartGallery w:val="Page Numbers (Top of Page)"/>
        <w:docPartUnique/>
      </w:docPartObj>
    </w:sdtPr>
    <w:sdtContent>
      <w:p w14:paraId="7C5C3420" w14:textId="77777777" w:rsidR="004523A3" w:rsidRDefault="004523A3" w:rsidP="00DE335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48A4E2" w14:textId="77777777" w:rsidR="0085287A" w:rsidRDefault="0085287A">
    <w:pPr>
      <w:pStyle w:val="Header"/>
    </w:pPr>
  </w:p>
  <w:p w14:paraId="15EA7CA6" w14:textId="77777777" w:rsidR="00360AE3" w:rsidRDefault="00360AE3">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D6E6" w14:textId="77777777" w:rsidR="00360AE3" w:rsidRDefault="00000000">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0C20D00" w14:textId="77777777" w:rsidR="00360AE3" w:rsidRDefault="0000000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22A"/>
    <w:multiLevelType w:val="hybridMultilevel"/>
    <w:tmpl w:val="6150AC56"/>
    <w:lvl w:ilvl="0" w:tplc="2E666894">
      <w:start w:val="7"/>
      <w:numFmt w:val="decimal"/>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1" w15:restartNumberingAfterBreak="0">
    <w:nsid w:val="0899058A"/>
    <w:multiLevelType w:val="hybridMultilevel"/>
    <w:tmpl w:val="6240CB5C"/>
    <w:lvl w:ilvl="0" w:tplc="2F1CAA62">
      <w:start w:val="20"/>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A4C530">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28FE6">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5888BE">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2E211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06DF0">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CDB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60384">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8BE8C">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11ABD"/>
    <w:multiLevelType w:val="hybridMultilevel"/>
    <w:tmpl w:val="DB1A37E6"/>
    <w:lvl w:ilvl="0" w:tplc="EA5EBD9C">
      <w:start w:val="76"/>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6BE2E">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EE228">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0D7D0">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0D106">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DE4930">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2CBCDE">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A6F44">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883CE2">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77064"/>
    <w:multiLevelType w:val="hybridMultilevel"/>
    <w:tmpl w:val="13AE7638"/>
    <w:lvl w:ilvl="0" w:tplc="DE8A05C0">
      <w:start w:val="65"/>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67A02">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AC9BE">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86570C">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22056">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65892">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07EA0">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A8CDC">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A4960">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B155CB"/>
    <w:multiLevelType w:val="hybridMultilevel"/>
    <w:tmpl w:val="8DA0B434"/>
    <w:lvl w:ilvl="0" w:tplc="10C01756">
      <w:start w:val="31"/>
      <w:numFmt w:val="decimal"/>
      <w:lvlText w:val="(%1)"/>
      <w:lvlJc w:val="left"/>
      <w:pPr>
        <w:ind w:left="382" w:hanging="38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5" w15:restartNumberingAfterBreak="0">
    <w:nsid w:val="0B375DA7"/>
    <w:multiLevelType w:val="hybridMultilevel"/>
    <w:tmpl w:val="FAA07E3A"/>
    <w:lvl w:ilvl="0" w:tplc="41361D14">
      <w:start w:val="39"/>
      <w:numFmt w:val="decimal"/>
      <w:lvlText w:val="(%1)"/>
      <w:lvlJc w:val="left"/>
      <w:pPr>
        <w:ind w:left="412" w:hanging="40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6" w15:restartNumberingAfterBreak="0">
    <w:nsid w:val="0BEF0B21"/>
    <w:multiLevelType w:val="hybridMultilevel"/>
    <w:tmpl w:val="46DA9C2E"/>
    <w:lvl w:ilvl="0" w:tplc="36A85AD6">
      <w:start w:val="11"/>
      <w:numFmt w:val="decimal"/>
      <w:lvlText w:val="(%1)"/>
      <w:lvlJc w:val="left"/>
      <w:pPr>
        <w:ind w:left="442" w:hanging="40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7" w15:restartNumberingAfterBreak="0">
    <w:nsid w:val="0C6B0B56"/>
    <w:multiLevelType w:val="hybridMultilevel"/>
    <w:tmpl w:val="CD1E984C"/>
    <w:lvl w:ilvl="0" w:tplc="B6CC3620">
      <w:start w:val="28"/>
      <w:numFmt w:val="decimal"/>
      <w:lvlText w:val="(%1)"/>
      <w:lvlJc w:val="left"/>
      <w:pPr>
        <w:ind w:left="442" w:hanging="40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8" w15:restartNumberingAfterBreak="0">
    <w:nsid w:val="0E6B4097"/>
    <w:multiLevelType w:val="hybridMultilevel"/>
    <w:tmpl w:val="9A8C9832"/>
    <w:lvl w:ilvl="0" w:tplc="D152ED6A">
      <w:start w:val="37"/>
      <w:numFmt w:val="decimal"/>
      <w:lvlText w:val="(%1)"/>
      <w:lvlJc w:val="left"/>
      <w:pPr>
        <w:ind w:left="412" w:hanging="40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9" w15:restartNumberingAfterBreak="0">
    <w:nsid w:val="0F4F0F91"/>
    <w:multiLevelType w:val="hybridMultilevel"/>
    <w:tmpl w:val="B7A6FC2E"/>
    <w:lvl w:ilvl="0" w:tplc="99828C38">
      <w:start w:val="16"/>
      <w:numFmt w:val="decimal"/>
      <w:lvlText w:val="(%1)"/>
      <w:lvlJc w:val="left"/>
      <w:pPr>
        <w:ind w:left="382" w:hanging="38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0" w15:restartNumberingAfterBreak="0">
    <w:nsid w:val="12A50839"/>
    <w:multiLevelType w:val="hybridMultilevel"/>
    <w:tmpl w:val="2B8CEC76"/>
    <w:lvl w:ilvl="0" w:tplc="2F38E596">
      <w:start w:val="3"/>
      <w:numFmt w:val="decimal"/>
      <w:lvlText w:val="(%1)"/>
      <w:lvlJc w:val="left"/>
      <w:pPr>
        <w:ind w:left="339"/>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1" w:tplc="6BD8C052">
      <w:start w:val="2"/>
      <w:numFmt w:val="lowerLetter"/>
      <w:lvlText w:val="%2."/>
      <w:lvlJc w:val="left"/>
      <w:pPr>
        <w:ind w:left="96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2" w:tplc="7D2A3B68">
      <w:start w:val="1"/>
      <w:numFmt w:val="lowerRoman"/>
      <w:lvlText w:val="%3"/>
      <w:lvlJc w:val="left"/>
      <w:pPr>
        <w:ind w:left="144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3" w:tplc="5C20C526">
      <w:start w:val="1"/>
      <w:numFmt w:val="decimal"/>
      <w:lvlText w:val="%4"/>
      <w:lvlJc w:val="left"/>
      <w:pPr>
        <w:ind w:left="216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4" w:tplc="BECC4D04">
      <w:start w:val="1"/>
      <w:numFmt w:val="lowerLetter"/>
      <w:lvlText w:val="%5"/>
      <w:lvlJc w:val="left"/>
      <w:pPr>
        <w:ind w:left="288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5" w:tplc="1F5671E0">
      <w:start w:val="1"/>
      <w:numFmt w:val="lowerRoman"/>
      <w:lvlText w:val="%6"/>
      <w:lvlJc w:val="left"/>
      <w:pPr>
        <w:ind w:left="360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6" w:tplc="062647F2">
      <w:start w:val="1"/>
      <w:numFmt w:val="decimal"/>
      <w:lvlText w:val="%7"/>
      <w:lvlJc w:val="left"/>
      <w:pPr>
        <w:ind w:left="432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7" w:tplc="A3AC9236">
      <w:start w:val="1"/>
      <w:numFmt w:val="lowerLetter"/>
      <w:lvlText w:val="%8"/>
      <w:lvlJc w:val="left"/>
      <w:pPr>
        <w:ind w:left="504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8" w:tplc="944E0054">
      <w:start w:val="1"/>
      <w:numFmt w:val="lowerRoman"/>
      <w:lvlText w:val="%9"/>
      <w:lvlJc w:val="left"/>
      <w:pPr>
        <w:ind w:left="576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abstractNum>
  <w:abstractNum w:abstractNumId="11" w15:restartNumberingAfterBreak="0">
    <w:nsid w:val="13E86395"/>
    <w:multiLevelType w:val="hybridMultilevel"/>
    <w:tmpl w:val="4EF216C6"/>
    <w:lvl w:ilvl="0" w:tplc="EA567E6A">
      <w:start w:val="91"/>
      <w:numFmt w:val="decimal"/>
      <w:lvlText w:val="(%1)"/>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1E4746">
      <w:start w:val="2"/>
      <w:numFmt w:val="lowerLetter"/>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04598">
      <w:start w:val="1"/>
      <w:numFmt w:val="lowerRoman"/>
      <w:lvlText w:val="%3"/>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C4A0E">
      <w:start w:val="1"/>
      <w:numFmt w:val="decimal"/>
      <w:lvlText w:val="%4"/>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240FF8">
      <w:start w:val="1"/>
      <w:numFmt w:val="lowerLetter"/>
      <w:lvlText w:val="%5"/>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E0DC34">
      <w:start w:val="1"/>
      <w:numFmt w:val="lowerRoman"/>
      <w:lvlText w:val="%6"/>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E2844">
      <w:start w:val="1"/>
      <w:numFmt w:val="decimal"/>
      <w:lvlText w:val="%7"/>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B856D2">
      <w:start w:val="1"/>
      <w:numFmt w:val="lowerLetter"/>
      <w:lvlText w:val="%8"/>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661A4">
      <w:start w:val="1"/>
      <w:numFmt w:val="lowerRoman"/>
      <w:lvlText w:val="%9"/>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06674C"/>
    <w:multiLevelType w:val="hybridMultilevel"/>
    <w:tmpl w:val="3580DD50"/>
    <w:lvl w:ilvl="0" w:tplc="DB9C697C">
      <w:start w:val="30"/>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E576CD"/>
    <w:multiLevelType w:val="hybridMultilevel"/>
    <w:tmpl w:val="5D04DDB6"/>
    <w:lvl w:ilvl="0" w:tplc="B53404B2">
      <w:start w:val="1"/>
      <w:numFmt w:val="lowerRoman"/>
      <w:lvlText w:val="(%1)"/>
      <w:lvlJc w:val="left"/>
      <w:pPr>
        <w:ind w:left="943" w:hanging="720"/>
      </w:pPr>
      <w:rPr>
        <w:rFonts w:hint="default"/>
      </w:rPr>
    </w:lvl>
    <w:lvl w:ilvl="1" w:tplc="08090019" w:tentative="1">
      <w:start w:val="1"/>
      <w:numFmt w:val="lowerLetter"/>
      <w:lvlText w:val="%2."/>
      <w:lvlJc w:val="left"/>
      <w:pPr>
        <w:ind w:left="1303" w:hanging="360"/>
      </w:pPr>
    </w:lvl>
    <w:lvl w:ilvl="2" w:tplc="0809001B" w:tentative="1">
      <w:start w:val="1"/>
      <w:numFmt w:val="lowerRoman"/>
      <w:lvlText w:val="%3."/>
      <w:lvlJc w:val="right"/>
      <w:pPr>
        <w:ind w:left="2023" w:hanging="180"/>
      </w:pPr>
    </w:lvl>
    <w:lvl w:ilvl="3" w:tplc="0809000F" w:tentative="1">
      <w:start w:val="1"/>
      <w:numFmt w:val="decimal"/>
      <w:lvlText w:val="%4."/>
      <w:lvlJc w:val="left"/>
      <w:pPr>
        <w:ind w:left="2743" w:hanging="360"/>
      </w:pPr>
    </w:lvl>
    <w:lvl w:ilvl="4" w:tplc="08090019" w:tentative="1">
      <w:start w:val="1"/>
      <w:numFmt w:val="lowerLetter"/>
      <w:lvlText w:val="%5."/>
      <w:lvlJc w:val="left"/>
      <w:pPr>
        <w:ind w:left="3463" w:hanging="360"/>
      </w:pPr>
    </w:lvl>
    <w:lvl w:ilvl="5" w:tplc="0809001B" w:tentative="1">
      <w:start w:val="1"/>
      <w:numFmt w:val="lowerRoman"/>
      <w:lvlText w:val="%6."/>
      <w:lvlJc w:val="right"/>
      <w:pPr>
        <w:ind w:left="4183" w:hanging="180"/>
      </w:pPr>
    </w:lvl>
    <w:lvl w:ilvl="6" w:tplc="0809000F" w:tentative="1">
      <w:start w:val="1"/>
      <w:numFmt w:val="decimal"/>
      <w:lvlText w:val="%7."/>
      <w:lvlJc w:val="left"/>
      <w:pPr>
        <w:ind w:left="4903" w:hanging="360"/>
      </w:pPr>
    </w:lvl>
    <w:lvl w:ilvl="7" w:tplc="08090019" w:tentative="1">
      <w:start w:val="1"/>
      <w:numFmt w:val="lowerLetter"/>
      <w:lvlText w:val="%8."/>
      <w:lvlJc w:val="left"/>
      <w:pPr>
        <w:ind w:left="5623" w:hanging="360"/>
      </w:pPr>
    </w:lvl>
    <w:lvl w:ilvl="8" w:tplc="0809001B" w:tentative="1">
      <w:start w:val="1"/>
      <w:numFmt w:val="lowerRoman"/>
      <w:lvlText w:val="%9."/>
      <w:lvlJc w:val="right"/>
      <w:pPr>
        <w:ind w:left="6343" w:hanging="180"/>
      </w:pPr>
    </w:lvl>
  </w:abstractNum>
  <w:abstractNum w:abstractNumId="14" w15:restartNumberingAfterBreak="0">
    <w:nsid w:val="1906223F"/>
    <w:multiLevelType w:val="hybridMultilevel"/>
    <w:tmpl w:val="7BAE59BA"/>
    <w:lvl w:ilvl="0" w:tplc="5C30300A">
      <w:start w:val="25"/>
      <w:numFmt w:val="decimal"/>
      <w:lvlText w:val="(%1)"/>
      <w:lvlJc w:val="left"/>
      <w:pPr>
        <w:ind w:left="400" w:hanging="4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742B86"/>
    <w:multiLevelType w:val="hybridMultilevel"/>
    <w:tmpl w:val="02BAE33E"/>
    <w:lvl w:ilvl="0" w:tplc="669284F0">
      <w:start w:val="1"/>
      <w:numFmt w:val="decimal"/>
      <w:lvlText w:val="(%1)"/>
      <w:lvlJc w:val="left"/>
      <w:pPr>
        <w:ind w:left="338"/>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1" w:tplc="6F6AB48C">
      <w:start w:val="1"/>
      <w:numFmt w:val="lowerLetter"/>
      <w:lvlText w:val="%2"/>
      <w:lvlJc w:val="left"/>
      <w:pPr>
        <w:ind w:left="108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2" w:tplc="D988C6E0">
      <w:start w:val="1"/>
      <w:numFmt w:val="lowerRoman"/>
      <w:lvlText w:val="%3"/>
      <w:lvlJc w:val="left"/>
      <w:pPr>
        <w:ind w:left="180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3" w:tplc="0D3E7712">
      <w:start w:val="1"/>
      <w:numFmt w:val="decimal"/>
      <w:lvlText w:val="%4"/>
      <w:lvlJc w:val="left"/>
      <w:pPr>
        <w:ind w:left="252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4" w:tplc="55724C4C">
      <w:start w:val="1"/>
      <w:numFmt w:val="lowerLetter"/>
      <w:lvlText w:val="%5"/>
      <w:lvlJc w:val="left"/>
      <w:pPr>
        <w:ind w:left="324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5" w:tplc="69B48BAC">
      <w:start w:val="1"/>
      <w:numFmt w:val="lowerRoman"/>
      <w:lvlText w:val="%6"/>
      <w:lvlJc w:val="left"/>
      <w:pPr>
        <w:ind w:left="396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6" w:tplc="AB5A2E80">
      <w:start w:val="1"/>
      <w:numFmt w:val="decimal"/>
      <w:lvlText w:val="%7"/>
      <w:lvlJc w:val="left"/>
      <w:pPr>
        <w:ind w:left="468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7" w:tplc="31027BD0">
      <w:start w:val="1"/>
      <w:numFmt w:val="lowerLetter"/>
      <w:lvlText w:val="%8"/>
      <w:lvlJc w:val="left"/>
      <w:pPr>
        <w:ind w:left="540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lvl w:ilvl="8" w:tplc="47CE2480">
      <w:start w:val="1"/>
      <w:numFmt w:val="lowerRoman"/>
      <w:lvlText w:val="%9"/>
      <w:lvlJc w:val="left"/>
      <w:pPr>
        <w:ind w:left="6120"/>
      </w:pPr>
      <w:rPr>
        <w:rFonts w:ascii="Times New Roman" w:eastAsia="Times New Roman" w:hAnsi="Times New Roman" w:cs="Times New Roman"/>
        <w:b w:val="0"/>
        <w:i w:val="0"/>
        <w:strike w:val="0"/>
        <w:dstrike w:val="0"/>
        <w:color w:val="141414"/>
        <w:sz w:val="24"/>
        <w:szCs w:val="24"/>
        <w:u w:val="none" w:color="000000"/>
        <w:bdr w:val="none" w:sz="0" w:space="0" w:color="auto"/>
        <w:shd w:val="clear" w:color="auto" w:fill="auto"/>
        <w:vertAlign w:val="baseline"/>
      </w:rPr>
    </w:lvl>
  </w:abstractNum>
  <w:abstractNum w:abstractNumId="16" w15:restartNumberingAfterBreak="0">
    <w:nsid w:val="1F8202CE"/>
    <w:multiLevelType w:val="hybridMultilevel"/>
    <w:tmpl w:val="E62EEE72"/>
    <w:lvl w:ilvl="0" w:tplc="B274A022">
      <w:start w:val="28"/>
      <w:numFmt w:val="decimal"/>
      <w:lvlText w:val="(%1)"/>
      <w:lvlJc w:val="left"/>
      <w:pPr>
        <w:ind w:left="859" w:hanging="40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7" w15:restartNumberingAfterBreak="0">
    <w:nsid w:val="229A282E"/>
    <w:multiLevelType w:val="hybridMultilevel"/>
    <w:tmpl w:val="3594DBE2"/>
    <w:lvl w:ilvl="0" w:tplc="6D8E6AEA">
      <w:start w:val="11"/>
      <w:numFmt w:val="decimal"/>
      <w:lvlText w:val="(%1)"/>
      <w:lvlJc w:val="left"/>
      <w:pPr>
        <w:ind w:left="739" w:hanging="400"/>
      </w:pPr>
      <w:rPr>
        <w:rFonts w:hint="default"/>
      </w:rPr>
    </w:lvl>
    <w:lvl w:ilvl="1" w:tplc="08090019" w:tentative="1">
      <w:start w:val="1"/>
      <w:numFmt w:val="lowerLetter"/>
      <w:lvlText w:val="%2."/>
      <w:lvlJc w:val="left"/>
      <w:pPr>
        <w:ind w:left="1419" w:hanging="360"/>
      </w:pPr>
    </w:lvl>
    <w:lvl w:ilvl="2" w:tplc="0809001B" w:tentative="1">
      <w:start w:val="1"/>
      <w:numFmt w:val="lowerRoman"/>
      <w:lvlText w:val="%3."/>
      <w:lvlJc w:val="right"/>
      <w:pPr>
        <w:ind w:left="2139" w:hanging="180"/>
      </w:pPr>
    </w:lvl>
    <w:lvl w:ilvl="3" w:tplc="0809000F" w:tentative="1">
      <w:start w:val="1"/>
      <w:numFmt w:val="decimal"/>
      <w:lvlText w:val="%4."/>
      <w:lvlJc w:val="left"/>
      <w:pPr>
        <w:ind w:left="2859" w:hanging="360"/>
      </w:pPr>
    </w:lvl>
    <w:lvl w:ilvl="4" w:tplc="08090019" w:tentative="1">
      <w:start w:val="1"/>
      <w:numFmt w:val="lowerLetter"/>
      <w:lvlText w:val="%5."/>
      <w:lvlJc w:val="left"/>
      <w:pPr>
        <w:ind w:left="3579" w:hanging="360"/>
      </w:pPr>
    </w:lvl>
    <w:lvl w:ilvl="5" w:tplc="0809001B" w:tentative="1">
      <w:start w:val="1"/>
      <w:numFmt w:val="lowerRoman"/>
      <w:lvlText w:val="%6."/>
      <w:lvlJc w:val="right"/>
      <w:pPr>
        <w:ind w:left="4299" w:hanging="180"/>
      </w:pPr>
    </w:lvl>
    <w:lvl w:ilvl="6" w:tplc="0809000F" w:tentative="1">
      <w:start w:val="1"/>
      <w:numFmt w:val="decimal"/>
      <w:lvlText w:val="%7."/>
      <w:lvlJc w:val="left"/>
      <w:pPr>
        <w:ind w:left="5019" w:hanging="360"/>
      </w:pPr>
    </w:lvl>
    <w:lvl w:ilvl="7" w:tplc="08090019" w:tentative="1">
      <w:start w:val="1"/>
      <w:numFmt w:val="lowerLetter"/>
      <w:lvlText w:val="%8."/>
      <w:lvlJc w:val="left"/>
      <w:pPr>
        <w:ind w:left="5739" w:hanging="360"/>
      </w:pPr>
    </w:lvl>
    <w:lvl w:ilvl="8" w:tplc="0809001B" w:tentative="1">
      <w:start w:val="1"/>
      <w:numFmt w:val="lowerRoman"/>
      <w:lvlText w:val="%9."/>
      <w:lvlJc w:val="right"/>
      <w:pPr>
        <w:ind w:left="6459" w:hanging="180"/>
      </w:pPr>
    </w:lvl>
  </w:abstractNum>
  <w:abstractNum w:abstractNumId="18" w15:restartNumberingAfterBreak="0">
    <w:nsid w:val="231812E7"/>
    <w:multiLevelType w:val="hybridMultilevel"/>
    <w:tmpl w:val="D76E2EFC"/>
    <w:lvl w:ilvl="0" w:tplc="FFFFFFFF">
      <w:start w:val="1"/>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35D59E6"/>
    <w:multiLevelType w:val="hybridMultilevel"/>
    <w:tmpl w:val="10CA6E12"/>
    <w:lvl w:ilvl="0" w:tplc="830CC80C">
      <w:start w:val="7"/>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0" w15:restartNumberingAfterBreak="0">
    <w:nsid w:val="287845CC"/>
    <w:multiLevelType w:val="hybridMultilevel"/>
    <w:tmpl w:val="E9E23F3A"/>
    <w:lvl w:ilvl="0" w:tplc="1FAE9EB8">
      <w:start w:val="59"/>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1CB524">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36E0DC">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E5F10">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A8B76">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E684A">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E2DC2">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72E966">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8C410">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256C21"/>
    <w:multiLevelType w:val="hybridMultilevel"/>
    <w:tmpl w:val="F8B0165C"/>
    <w:lvl w:ilvl="0" w:tplc="4D9A9724">
      <w:start w:val="49"/>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8208A">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E8276">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26CB4">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3E6AD8">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688A2">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A61398">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8877C">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CC858">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E773A5C"/>
    <w:multiLevelType w:val="hybridMultilevel"/>
    <w:tmpl w:val="80E09028"/>
    <w:lvl w:ilvl="0" w:tplc="A5DEBBAE">
      <w:start w:val="29"/>
      <w:numFmt w:val="decimal"/>
      <w:lvlText w:val="(%1)"/>
      <w:lvlJc w:val="left"/>
      <w:pPr>
        <w:ind w:left="412" w:hanging="40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23" w15:restartNumberingAfterBreak="0">
    <w:nsid w:val="319551EF"/>
    <w:multiLevelType w:val="hybridMultilevel"/>
    <w:tmpl w:val="282A6022"/>
    <w:lvl w:ilvl="0" w:tplc="5E62511A">
      <w:start w:val="73"/>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61E0">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C603C">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E62AEA">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2902E">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8E2C8E">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8B8E4">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224AE">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8FFEC">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2E009B2"/>
    <w:multiLevelType w:val="hybridMultilevel"/>
    <w:tmpl w:val="2AD48C5A"/>
    <w:lvl w:ilvl="0" w:tplc="E812BB7E">
      <w:start w:val="45"/>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CE316">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9045FE">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0176C">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A771E">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22EA7A">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AC16C">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7C5274">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6E8B68">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3CE2DD3"/>
    <w:multiLevelType w:val="hybridMultilevel"/>
    <w:tmpl w:val="4F5CCAFC"/>
    <w:lvl w:ilvl="0" w:tplc="D5D4AA98">
      <w:start w:val="40"/>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6F168">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4BC9E">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9241FA">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E463D8">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8654E">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ACEDEA">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0F18C">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A4D74">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3F91104"/>
    <w:multiLevelType w:val="hybridMultilevel"/>
    <w:tmpl w:val="D2F0FC14"/>
    <w:lvl w:ilvl="0" w:tplc="3050D314">
      <w:start w:val="8"/>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07972">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D232FA">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25392">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202B6">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86FAA">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AD2D2">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6B01C">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A4266">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65925D7"/>
    <w:multiLevelType w:val="hybridMultilevel"/>
    <w:tmpl w:val="D50A7566"/>
    <w:lvl w:ilvl="0" w:tplc="C7EC36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541AC9"/>
    <w:multiLevelType w:val="hybridMultilevel"/>
    <w:tmpl w:val="83E2034E"/>
    <w:lvl w:ilvl="0" w:tplc="2656357C">
      <w:start w:val="28"/>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E3656">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C9D88">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5C3648">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0803C">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814B2">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7A7290">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C4FBC0">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DE2580">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CC811B5"/>
    <w:multiLevelType w:val="hybridMultilevel"/>
    <w:tmpl w:val="F1446628"/>
    <w:lvl w:ilvl="0" w:tplc="8BB63100">
      <w:start w:val="80"/>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29104">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04F8C">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E64BC">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85966">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C699E">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76F7A2">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2AEA6">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326EA4">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CEA2036"/>
    <w:multiLevelType w:val="hybridMultilevel"/>
    <w:tmpl w:val="DDC6A4CE"/>
    <w:lvl w:ilvl="0" w:tplc="DB70D1EA">
      <w:start w:val="61"/>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C35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274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2FD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BACD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B68A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665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21F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CEC7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2713543"/>
    <w:multiLevelType w:val="hybridMultilevel"/>
    <w:tmpl w:val="BB86946E"/>
    <w:lvl w:ilvl="0" w:tplc="54DE29CC">
      <w:start w:val="1"/>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32" w15:restartNumberingAfterBreak="0">
    <w:nsid w:val="4433225C"/>
    <w:multiLevelType w:val="hybridMultilevel"/>
    <w:tmpl w:val="D79E45B4"/>
    <w:lvl w:ilvl="0" w:tplc="959A9944">
      <w:start w:val="85"/>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A49CC">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0B7C6">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8BE6A">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5EC778">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C0FEA">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ACE7F6">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CC704">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8328C">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EAC7083"/>
    <w:multiLevelType w:val="hybridMultilevel"/>
    <w:tmpl w:val="D41A9378"/>
    <w:lvl w:ilvl="0" w:tplc="2AAA346E">
      <w:start w:val="29"/>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D1330A"/>
    <w:multiLevelType w:val="hybridMultilevel"/>
    <w:tmpl w:val="13AE7638"/>
    <w:lvl w:ilvl="0" w:tplc="FFFFFFFF">
      <w:start w:val="65"/>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67F1F6E"/>
    <w:multiLevelType w:val="hybridMultilevel"/>
    <w:tmpl w:val="CCBE46FC"/>
    <w:lvl w:ilvl="0" w:tplc="75501B54">
      <w:start w:val="36"/>
      <w:numFmt w:val="decimal"/>
      <w:lvlText w:val="(%1)"/>
      <w:lvlJc w:val="left"/>
      <w:pPr>
        <w:ind w:left="861" w:hanging="400"/>
      </w:pPr>
      <w:rPr>
        <w:rFonts w:hint="default"/>
      </w:r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36" w15:restartNumberingAfterBreak="0">
    <w:nsid w:val="576518DF"/>
    <w:multiLevelType w:val="hybridMultilevel"/>
    <w:tmpl w:val="12F0029E"/>
    <w:lvl w:ilvl="0" w:tplc="D3A4C79A">
      <w:start w:val="13"/>
      <w:numFmt w:val="decimal"/>
      <w:lvlText w:val="(%1)"/>
      <w:lvlJc w:val="left"/>
      <w:pPr>
        <w:ind w:left="442" w:hanging="40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37" w15:restartNumberingAfterBreak="0">
    <w:nsid w:val="5A194A22"/>
    <w:multiLevelType w:val="hybridMultilevel"/>
    <w:tmpl w:val="868E7C54"/>
    <w:lvl w:ilvl="0" w:tplc="18A850B8">
      <w:start w:val="37"/>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946AE8">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72D7A8">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CB39C">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6C4A2">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EE41E">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947B08">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CFA4C">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034BE">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C916C45"/>
    <w:multiLevelType w:val="hybridMultilevel"/>
    <w:tmpl w:val="D76E2EFC"/>
    <w:lvl w:ilvl="0" w:tplc="0158CE94">
      <w:start w:val="1"/>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DA40A6">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402E4">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62F538">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0E29E">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0CE1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EE5E8">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86132">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2A30A">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E727CE8"/>
    <w:multiLevelType w:val="hybridMultilevel"/>
    <w:tmpl w:val="26D65E4A"/>
    <w:lvl w:ilvl="0" w:tplc="1488F1A0">
      <w:start w:val="28"/>
      <w:numFmt w:val="decimal"/>
      <w:lvlText w:val="(%1)"/>
      <w:lvlJc w:val="left"/>
      <w:pPr>
        <w:ind w:left="382" w:hanging="38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40" w15:restartNumberingAfterBreak="0">
    <w:nsid w:val="62C61C86"/>
    <w:multiLevelType w:val="hybridMultilevel"/>
    <w:tmpl w:val="0BAE94C4"/>
    <w:lvl w:ilvl="0" w:tplc="C5BC3CEE">
      <w:start w:val="7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EC8B00">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00E94">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60DEFE">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36BF4C">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AA2E4C">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62A7E0">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E6364E">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8E32C">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C30B2E"/>
    <w:multiLevelType w:val="hybridMultilevel"/>
    <w:tmpl w:val="297A7688"/>
    <w:lvl w:ilvl="0" w:tplc="9A94BEEA">
      <w:start w:val="35"/>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4C12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E30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C8F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4C1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234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83A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5210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4EE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57E2DDE"/>
    <w:multiLevelType w:val="hybridMultilevel"/>
    <w:tmpl w:val="A9EAFE9A"/>
    <w:lvl w:ilvl="0" w:tplc="E8CC9324">
      <w:start w:val="83"/>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670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E6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1068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AB8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2CD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244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C0F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DC15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C2498D"/>
    <w:multiLevelType w:val="hybridMultilevel"/>
    <w:tmpl w:val="C4C65AB0"/>
    <w:lvl w:ilvl="0" w:tplc="85E055D8">
      <w:start w:val="56"/>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67340">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A025E4">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A836A">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50BD5A">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AE602">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86DD52">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21CE2">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6E77B4">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8262A1"/>
    <w:multiLevelType w:val="hybridMultilevel"/>
    <w:tmpl w:val="092E9576"/>
    <w:lvl w:ilvl="0" w:tplc="7C4A9F46">
      <w:start w:val="13"/>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C06714">
      <w:start w:val="2"/>
      <w:numFmt w:val="lowerLetter"/>
      <w:lvlText w:val="%2."/>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06C86">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2AC0C">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F44A7A">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4BE2A">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83D1A">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6762E">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F86252">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CE836C1"/>
    <w:multiLevelType w:val="hybridMultilevel"/>
    <w:tmpl w:val="C966DB1C"/>
    <w:lvl w:ilvl="0" w:tplc="E8DCC6BC">
      <w:start w:val="10"/>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46" w15:restartNumberingAfterBreak="0">
    <w:nsid w:val="7E072E25"/>
    <w:multiLevelType w:val="hybridMultilevel"/>
    <w:tmpl w:val="00B2FCC4"/>
    <w:lvl w:ilvl="0" w:tplc="4974409C">
      <w:start w:val="33"/>
      <w:numFmt w:val="decimal"/>
      <w:lvlText w:val="(%1)"/>
      <w:lvlJc w:val="left"/>
      <w:pPr>
        <w:ind w:left="400" w:hanging="4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FD304E4"/>
    <w:multiLevelType w:val="hybridMultilevel"/>
    <w:tmpl w:val="7F6493B0"/>
    <w:lvl w:ilvl="0" w:tplc="5980EF64">
      <w:start w:val="25"/>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0289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F435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472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C1E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1604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143F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0BB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6214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1045443">
    <w:abstractNumId w:val="15"/>
  </w:num>
  <w:num w:numId="2" w16cid:durableId="217405120">
    <w:abstractNumId w:val="10"/>
  </w:num>
  <w:num w:numId="3" w16cid:durableId="1708874099">
    <w:abstractNumId w:val="26"/>
  </w:num>
  <w:num w:numId="4" w16cid:durableId="1501847038">
    <w:abstractNumId w:val="44"/>
  </w:num>
  <w:num w:numId="5" w16cid:durableId="1785929225">
    <w:abstractNumId w:val="1"/>
  </w:num>
  <w:num w:numId="6" w16cid:durableId="1483425045">
    <w:abstractNumId w:val="47"/>
  </w:num>
  <w:num w:numId="7" w16cid:durableId="600144421">
    <w:abstractNumId w:val="28"/>
  </w:num>
  <w:num w:numId="8" w16cid:durableId="210581434">
    <w:abstractNumId w:val="41"/>
  </w:num>
  <w:num w:numId="9" w16cid:durableId="1414427911">
    <w:abstractNumId w:val="37"/>
  </w:num>
  <w:num w:numId="10" w16cid:durableId="119811075">
    <w:abstractNumId w:val="25"/>
  </w:num>
  <w:num w:numId="11" w16cid:durableId="19792357">
    <w:abstractNumId w:val="24"/>
  </w:num>
  <w:num w:numId="12" w16cid:durableId="114104067">
    <w:abstractNumId w:val="21"/>
  </w:num>
  <w:num w:numId="13" w16cid:durableId="1431050120">
    <w:abstractNumId w:val="43"/>
  </w:num>
  <w:num w:numId="14" w16cid:durableId="1068840681">
    <w:abstractNumId w:val="38"/>
  </w:num>
  <w:num w:numId="15" w16cid:durableId="1196119495">
    <w:abstractNumId w:val="20"/>
  </w:num>
  <w:num w:numId="16" w16cid:durableId="1472476497">
    <w:abstractNumId w:val="30"/>
  </w:num>
  <w:num w:numId="17" w16cid:durableId="86733645">
    <w:abstractNumId w:val="3"/>
  </w:num>
  <w:num w:numId="18" w16cid:durableId="1232425481">
    <w:abstractNumId w:val="40"/>
  </w:num>
  <w:num w:numId="19" w16cid:durableId="1630168080">
    <w:abstractNumId w:val="23"/>
  </w:num>
  <w:num w:numId="20" w16cid:durableId="1340308703">
    <w:abstractNumId w:val="2"/>
  </w:num>
  <w:num w:numId="21" w16cid:durableId="2095779825">
    <w:abstractNumId w:val="29"/>
  </w:num>
  <w:num w:numId="22" w16cid:durableId="345669332">
    <w:abstractNumId w:val="42"/>
  </w:num>
  <w:num w:numId="23" w16cid:durableId="1927029052">
    <w:abstractNumId w:val="32"/>
  </w:num>
  <w:num w:numId="24" w16cid:durableId="750809777">
    <w:abstractNumId w:val="11"/>
  </w:num>
  <w:num w:numId="25" w16cid:durableId="1584794800">
    <w:abstractNumId w:val="18"/>
  </w:num>
  <w:num w:numId="26" w16cid:durableId="1251819221">
    <w:abstractNumId w:val="34"/>
  </w:num>
  <w:num w:numId="27" w16cid:durableId="2006778910">
    <w:abstractNumId w:val="31"/>
  </w:num>
  <w:num w:numId="28" w16cid:durableId="2136412343">
    <w:abstractNumId w:val="27"/>
  </w:num>
  <w:num w:numId="29" w16cid:durableId="1860704187">
    <w:abstractNumId w:val="0"/>
  </w:num>
  <w:num w:numId="30" w16cid:durableId="1118182960">
    <w:abstractNumId w:val="19"/>
  </w:num>
  <w:num w:numId="31" w16cid:durableId="290552736">
    <w:abstractNumId w:val="45"/>
  </w:num>
  <w:num w:numId="32" w16cid:durableId="120156398">
    <w:abstractNumId w:val="17"/>
  </w:num>
  <w:num w:numId="33" w16cid:durableId="692220625">
    <w:abstractNumId w:val="6"/>
  </w:num>
  <w:num w:numId="34" w16cid:durableId="504370646">
    <w:abstractNumId w:val="36"/>
  </w:num>
  <w:num w:numId="35" w16cid:durableId="838497629">
    <w:abstractNumId w:val="9"/>
  </w:num>
  <w:num w:numId="36" w16cid:durableId="1328751438">
    <w:abstractNumId w:val="14"/>
  </w:num>
  <w:num w:numId="37" w16cid:durableId="955454462">
    <w:abstractNumId w:val="35"/>
  </w:num>
  <w:num w:numId="38" w16cid:durableId="751779806">
    <w:abstractNumId w:val="16"/>
  </w:num>
  <w:num w:numId="39" w16cid:durableId="1707635114">
    <w:abstractNumId w:val="7"/>
  </w:num>
  <w:num w:numId="40" w16cid:durableId="1252666441">
    <w:abstractNumId w:val="33"/>
  </w:num>
  <w:num w:numId="41" w16cid:durableId="2128816592">
    <w:abstractNumId w:val="22"/>
  </w:num>
  <w:num w:numId="42" w16cid:durableId="731930751">
    <w:abstractNumId w:val="46"/>
  </w:num>
  <w:num w:numId="43" w16cid:durableId="297347927">
    <w:abstractNumId w:val="8"/>
  </w:num>
  <w:num w:numId="44" w16cid:durableId="1400983023">
    <w:abstractNumId w:val="5"/>
  </w:num>
  <w:num w:numId="45" w16cid:durableId="1265067934">
    <w:abstractNumId w:val="13"/>
  </w:num>
  <w:num w:numId="46" w16cid:durableId="1715811668">
    <w:abstractNumId w:val="39"/>
  </w:num>
  <w:num w:numId="47" w16cid:durableId="462505207">
    <w:abstractNumId w:val="12"/>
  </w:num>
  <w:num w:numId="48" w16cid:durableId="445320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E3"/>
    <w:rsid w:val="00004677"/>
    <w:rsid w:val="00027F52"/>
    <w:rsid w:val="0003223A"/>
    <w:rsid w:val="00037235"/>
    <w:rsid w:val="000378A8"/>
    <w:rsid w:val="00043085"/>
    <w:rsid w:val="000436AB"/>
    <w:rsid w:val="00043EDC"/>
    <w:rsid w:val="000440AF"/>
    <w:rsid w:val="0004423A"/>
    <w:rsid w:val="00051806"/>
    <w:rsid w:val="00053459"/>
    <w:rsid w:val="00055B4C"/>
    <w:rsid w:val="0006082F"/>
    <w:rsid w:val="00062A8B"/>
    <w:rsid w:val="00080260"/>
    <w:rsid w:val="00080612"/>
    <w:rsid w:val="0008269D"/>
    <w:rsid w:val="00085FE0"/>
    <w:rsid w:val="00087967"/>
    <w:rsid w:val="00096C25"/>
    <w:rsid w:val="000A31EB"/>
    <w:rsid w:val="000A4405"/>
    <w:rsid w:val="000A4DDC"/>
    <w:rsid w:val="000B090B"/>
    <w:rsid w:val="000B75B6"/>
    <w:rsid w:val="000B77B3"/>
    <w:rsid w:val="000C0EC3"/>
    <w:rsid w:val="000C7C0D"/>
    <w:rsid w:val="000E2A5E"/>
    <w:rsid w:val="000F4FE6"/>
    <w:rsid w:val="000F54C7"/>
    <w:rsid w:val="0011084A"/>
    <w:rsid w:val="00113B65"/>
    <w:rsid w:val="001179B0"/>
    <w:rsid w:val="001207A3"/>
    <w:rsid w:val="00124A83"/>
    <w:rsid w:val="001303C8"/>
    <w:rsid w:val="00134A1B"/>
    <w:rsid w:val="00144752"/>
    <w:rsid w:val="00145244"/>
    <w:rsid w:val="0014620A"/>
    <w:rsid w:val="00146DF3"/>
    <w:rsid w:val="001513AB"/>
    <w:rsid w:val="001634B5"/>
    <w:rsid w:val="00164230"/>
    <w:rsid w:val="00166080"/>
    <w:rsid w:val="001750CC"/>
    <w:rsid w:val="00183021"/>
    <w:rsid w:val="00192CC1"/>
    <w:rsid w:val="00193478"/>
    <w:rsid w:val="00195CDC"/>
    <w:rsid w:val="0019794C"/>
    <w:rsid w:val="001A52DB"/>
    <w:rsid w:val="001B0BE1"/>
    <w:rsid w:val="001B450D"/>
    <w:rsid w:val="001B6926"/>
    <w:rsid w:val="001C1C35"/>
    <w:rsid w:val="001C1E63"/>
    <w:rsid w:val="001C44EA"/>
    <w:rsid w:val="001D4B6C"/>
    <w:rsid w:val="001D53D7"/>
    <w:rsid w:val="001D58C7"/>
    <w:rsid w:val="001E1286"/>
    <w:rsid w:val="001E3BF1"/>
    <w:rsid w:val="001F25A7"/>
    <w:rsid w:val="00202AA3"/>
    <w:rsid w:val="00210A47"/>
    <w:rsid w:val="00214E39"/>
    <w:rsid w:val="00217148"/>
    <w:rsid w:val="00222F70"/>
    <w:rsid w:val="00223AC9"/>
    <w:rsid w:val="002357A7"/>
    <w:rsid w:val="0023714C"/>
    <w:rsid w:val="002460D6"/>
    <w:rsid w:val="00247FA9"/>
    <w:rsid w:val="00250AEF"/>
    <w:rsid w:val="00251E11"/>
    <w:rsid w:val="00253416"/>
    <w:rsid w:val="00257415"/>
    <w:rsid w:val="0025752F"/>
    <w:rsid w:val="002679F3"/>
    <w:rsid w:val="00274A6D"/>
    <w:rsid w:val="002775B4"/>
    <w:rsid w:val="00281D69"/>
    <w:rsid w:val="00294597"/>
    <w:rsid w:val="002A08B6"/>
    <w:rsid w:val="002A1B13"/>
    <w:rsid w:val="002A1E43"/>
    <w:rsid w:val="002A7D3C"/>
    <w:rsid w:val="002B3C62"/>
    <w:rsid w:val="002C168F"/>
    <w:rsid w:val="002C260C"/>
    <w:rsid w:val="002C3CFB"/>
    <w:rsid w:val="002C74DA"/>
    <w:rsid w:val="002E0E24"/>
    <w:rsid w:val="002E70A6"/>
    <w:rsid w:val="002F016A"/>
    <w:rsid w:val="002F1AD7"/>
    <w:rsid w:val="002F2346"/>
    <w:rsid w:val="002F6C7E"/>
    <w:rsid w:val="0031383B"/>
    <w:rsid w:val="00316969"/>
    <w:rsid w:val="0033444B"/>
    <w:rsid w:val="00346133"/>
    <w:rsid w:val="003560BD"/>
    <w:rsid w:val="00360AE3"/>
    <w:rsid w:val="003649FA"/>
    <w:rsid w:val="00376428"/>
    <w:rsid w:val="00376914"/>
    <w:rsid w:val="00382016"/>
    <w:rsid w:val="003879D0"/>
    <w:rsid w:val="003909BE"/>
    <w:rsid w:val="00391376"/>
    <w:rsid w:val="00393CB4"/>
    <w:rsid w:val="00397136"/>
    <w:rsid w:val="003A35AF"/>
    <w:rsid w:val="003A3E95"/>
    <w:rsid w:val="003A59E9"/>
    <w:rsid w:val="003A7A43"/>
    <w:rsid w:val="003B3686"/>
    <w:rsid w:val="003B632A"/>
    <w:rsid w:val="003C4CA9"/>
    <w:rsid w:val="003D1B9A"/>
    <w:rsid w:val="003D30C9"/>
    <w:rsid w:val="003E1138"/>
    <w:rsid w:val="003E57BC"/>
    <w:rsid w:val="003E79E7"/>
    <w:rsid w:val="003F6028"/>
    <w:rsid w:val="00402E01"/>
    <w:rsid w:val="00410EF3"/>
    <w:rsid w:val="004139F8"/>
    <w:rsid w:val="004155D1"/>
    <w:rsid w:val="00420040"/>
    <w:rsid w:val="00422F25"/>
    <w:rsid w:val="004322DC"/>
    <w:rsid w:val="004326DD"/>
    <w:rsid w:val="00436C0D"/>
    <w:rsid w:val="004444B6"/>
    <w:rsid w:val="00444F6F"/>
    <w:rsid w:val="0044741F"/>
    <w:rsid w:val="004523A3"/>
    <w:rsid w:val="00463E41"/>
    <w:rsid w:val="00467680"/>
    <w:rsid w:val="00483B1F"/>
    <w:rsid w:val="0048507E"/>
    <w:rsid w:val="004873CC"/>
    <w:rsid w:val="00493360"/>
    <w:rsid w:val="00496E0B"/>
    <w:rsid w:val="004A3F60"/>
    <w:rsid w:val="004A5C49"/>
    <w:rsid w:val="004A71C8"/>
    <w:rsid w:val="004B3EC6"/>
    <w:rsid w:val="004B6D1D"/>
    <w:rsid w:val="004C2E32"/>
    <w:rsid w:val="004C7239"/>
    <w:rsid w:val="004D17BF"/>
    <w:rsid w:val="004D1ACE"/>
    <w:rsid w:val="004D4E25"/>
    <w:rsid w:val="004D6738"/>
    <w:rsid w:val="004E215F"/>
    <w:rsid w:val="004F11F2"/>
    <w:rsid w:val="00507CF8"/>
    <w:rsid w:val="0051240F"/>
    <w:rsid w:val="005149D4"/>
    <w:rsid w:val="00517E37"/>
    <w:rsid w:val="00520EC1"/>
    <w:rsid w:val="00524B3C"/>
    <w:rsid w:val="00543631"/>
    <w:rsid w:val="00546158"/>
    <w:rsid w:val="00550461"/>
    <w:rsid w:val="0055187E"/>
    <w:rsid w:val="0056156F"/>
    <w:rsid w:val="00575935"/>
    <w:rsid w:val="00593510"/>
    <w:rsid w:val="00594964"/>
    <w:rsid w:val="005B0FB0"/>
    <w:rsid w:val="005B4900"/>
    <w:rsid w:val="005B7E9C"/>
    <w:rsid w:val="005C0469"/>
    <w:rsid w:val="005C077F"/>
    <w:rsid w:val="005D346F"/>
    <w:rsid w:val="005E232C"/>
    <w:rsid w:val="005E339F"/>
    <w:rsid w:val="005F0387"/>
    <w:rsid w:val="005F4FB0"/>
    <w:rsid w:val="00604D58"/>
    <w:rsid w:val="00612891"/>
    <w:rsid w:val="006136E0"/>
    <w:rsid w:val="006141A7"/>
    <w:rsid w:val="00622C39"/>
    <w:rsid w:val="00623F92"/>
    <w:rsid w:val="00632D85"/>
    <w:rsid w:val="006351EE"/>
    <w:rsid w:val="00636B23"/>
    <w:rsid w:val="00636D62"/>
    <w:rsid w:val="00642947"/>
    <w:rsid w:val="00651E4B"/>
    <w:rsid w:val="00652CEF"/>
    <w:rsid w:val="00652FBA"/>
    <w:rsid w:val="00653CFE"/>
    <w:rsid w:val="0066344C"/>
    <w:rsid w:val="006663CC"/>
    <w:rsid w:val="00675993"/>
    <w:rsid w:val="0068196F"/>
    <w:rsid w:val="00682E27"/>
    <w:rsid w:val="00686284"/>
    <w:rsid w:val="00687069"/>
    <w:rsid w:val="006909F7"/>
    <w:rsid w:val="006942AD"/>
    <w:rsid w:val="006B0169"/>
    <w:rsid w:val="006C15EA"/>
    <w:rsid w:val="006C51D4"/>
    <w:rsid w:val="006D2854"/>
    <w:rsid w:val="006E0F38"/>
    <w:rsid w:val="006E2A19"/>
    <w:rsid w:val="006F1D12"/>
    <w:rsid w:val="006F716C"/>
    <w:rsid w:val="00701B18"/>
    <w:rsid w:val="007168E2"/>
    <w:rsid w:val="00716997"/>
    <w:rsid w:val="00721666"/>
    <w:rsid w:val="00721EEB"/>
    <w:rsid w:val="007254F2"/>
    <w:rsid w:val="00727CF9"/>
    <w:rsid w:val="00736895"/>
    <w:rsid w:val="00743D99"/>
    <w:rsid w:val="00744A32"/>
    <w:rsid w:val="007458C8"/>
    <w:rsid w:val="00745A33"/>
    <w:rsid w:val="00746302"/>
    <w:rsid w:val="0074792F"/>
    <w:rsid w:val="00750B10"/>
    <w:rsid w:val="0075444E"/>
    <w:rsid w:val="0075738B"/>
    <w:rsid w:val="00760B6E"/>
    <w:rsid w:val="0077061B"/>
    <w:rsid w:val="0077379E"/>
    <w:rsid w:val="00782455"/>
    <w:rsid w:val="0078279F"/>
    <w:rsid w:val="007877E6"/>
    <w:rsid w:val="00792314"/>
    <w:rsid w:val="00792A61"/>
    <w:rsid w:val="007A57ED"/>
    <w:rsid w:val="007A745D"/>
    <w:rsid w:val="007A7B01"/>
    <w:rsid w:val="007B1447"/>
    <w:rsid w:val="007B47EE"/>
    <w:rsid w:val="007C2237"/>
    <w:rsid w:val="007D0378"/>
    <w:rsid w:val="007D2BA3"/>
    <w:rsid w:val="007D4847"/>
    <w:rsid w:val="007E0E86"/>
    <w:rsid w:val="007F0DB6"/>
    <w:rsid w:val="007F26F1"/>
    <w:rsid w:val="008011AD"/>
    <w:rsid w:val="0080696C"/>
    <w:rsid w:val="00810F6D"/>
    <w:rsid w:val="008117C5"/>
    <w:rsid w:val="00811A78"/>
    <w:rsid w:val="0081253D"/>
    <w:rsid w:val="00815F70"/>
    <w:rsid w:val="008217D7"/>
    <w:rsid w:val="00826EEC"/>
    <w:rsid w:val="008271E9"/>
    <w:rsid w:val="00827E54"/>
    <w:rsid w:val="00830B90"/>
    <w:rsid w:val="0083771F"/>
    <w:rsid w:val="008523F6"/>
    <w:rsid w:val="0085287A"/>
    <w:rsid w:val="00854820"/>
    <w:rsid w:val="008647C8"/>
    <w:rsid w:val="008676A3"/>
    <w:rsid w:val="00881C58"/>
    <w:rsid w:val="00882D7C"/>
    <w:rsid w:val="008853DB"/>
    <w:rsid w:val="00886FDC"/>
    <w:rsid w:val="008A2D60"/>
    <w:rsid w:val="008A40FB"/>
    <w:rsid w:val="008B56F4"/>
    <w:rsid w:val="008B6A8E"/>
    <w:rsid w:val="008B7E46"/>
    <w:rsid w:val="008C1798"/>
    <w:rsid w:val="008C1DAE"/>
    <w:rsid w:val="008C37FF"/>
    <w:rsid w:val="008C658A"/>
    <w:rsid w:val="008C6CDE"/>
    <w:rsid w:val="008C730D"/>
    <w:rsid w:val="008D2E9D"/>
    <w:rsid w:val="008D4081"/>
    <w:rsid w:val="008D518B"/>
    <w:rsid w:val="008D6EBB"/>
    <w:rsid w:val="008E4CE7"/>
    <w:rsid w:val="008E7D97"/>
    <w:rsid w:val="008F071F"/>
    <w:rsid w:val="008F47B5"/>
    <w:rsid w:val="008F7A2A"/>
    <w:rsid w:val="00900E7A"/>
    <w:rsid w:val="009078A9"/>
    <w:rsid w:val="00910470"/>
    <w:rsid w:val="0091576B"/>
    <w:rsid w:val="00916C3B"/>
    <w:rsid w:val="00917CEB"/>
    <w:rsid w:val="00922153"/>
    <w:rsid w:val="00932E07"/>
    <w:rsid w:val="0093509C"/>
    <w:rsid w:val="009428CD"/>
    <w:rsid w:val="009471C3"/>
    <w:rsid w:val="009474E3"/>
    <w:rsid w:val="009546B1"/>
    <w:rsid w:val="0095750C"/>
    <w:rsid w:val="00960800"/>
    <w:rsid w:val="00962788"/>
    <w:rsid w:val="009660F0"/>
    <w:rsid w:val="0096618F"/>
    <w:rsid w:val="00971C4B"/>
    <w:rsid w:val="009748AC"/>
    <w:rsid w:val="009818AB"/>
    <w:rsid w:val="00981A0E"/>
    <w:rsid w:val="00986004"/>
    <w:rsid w:val="00991928"/>
    <w:rsid w:val="009948DF"/>
    <w:rsid w:val="00995449"/>
    <w:rsid w:val="009968F4"/>
    <w:rsid w:val="00996AC4"/>
    <w:rsid w:val="009A2AD8"/>
    <w:rsid w:val="009A7D84"/>
    <w:rsid w:val="009B2C13"/>
    <w:rsid w:val="009B2FC2"/>
    <w:rsid w:val="009C067F"/>
    <w:rsid w:val="009C3F9B"/>
    <w:rsid w:val="009C4732"/>
    <w:rsid w:val="009C589A"/>
    <w:rsid w:val="009D2844"/>
    <w:rsid w:val="009E5372"/>
    <w:rsid w:val="009E5525"/>
    <w:rsid w:val="009E699A"/>
    <w:rsid w:val="009F4C89"/>
    <w:rsid w:val="009F616F"/>
    <w:rsid w:val="009F7234"/>
    <w:rsid w:val="00A0026D"/>
    <w:rsid w:val="00A10679"/>
    <w:rsid w:val="00A14965"/>
    <w:rsid w:val="00A17819"/>
    <w:rsid w:val="00A24212"/>
    <w:rsid w:val="00A44333"/>
    <w:rsid w:val="00A447F2"/>
    <w:rsid w:val="00A465CB"/>
    <w:rsid w:val="00A46CC1"/>
    <w:rsid w:val="00A501EF"/>
    <w:rsid w:val="00A5526B"/>
    <w:rsid w:val="00A572DF"/>
    <w:rsid w:val="00A6065E"/>
    <w:rsid w:val="00A61742"/>
    <w:rsid w:val="00A64401"/>
    <w:rsid w:val="00A6728C"/>
    <w:rsid w:val="00A67554"/>
    <w:rsid w:val="00A67B2B"/>
    <w:rsid w:val="00A703FF"/>
    <w:rsid w:val="00A72C33"/>
    <w:rsid w:val="00A7416E"/>
    <w:rsid w:val="00A80AE6"/>
    <w:rsid w:val="00A830EF"/>
    <w:rsid w:val="00A90915"/>
    <w:rsid w:val="00A94BB7"/>
    <w:rsid w:val="00A964A6"/>
    <w:rsid w:val="00AA0033"/>
    <w:rsid w:val="00AB12CB"/>
    <w:rsid w:val="00AB6630"/>
    <w:rsid w:val="00AB7E6C"/>
    <w:rsid w:val="00AC3F0A"/>
    <w:rsid w:val="00AC5E57"/>
    <w:rsid w:val="00AC79D1"/>
    <w:rsid w:val="00AD006D"/>
    <w:rsid w:val="00AD062E"/>
    <w:rsid w:val="00AD3B20"/>
    <w:rsid w:val="00AD45BF"/>
    <w:rsid w:val="00AE269B"/>
    <w:rsid w:val="00AF1CC9"/>
    <w:rsid w:val="00B11083"/>
    <w:rsid w:val="00B1539B"/>
    <w:rsid w:val="00B16695"/>
    <w:rsid w:val="00B16D5D"/>
    <w:rsid w:val="00B21BB9"/>
    <w:rsid w:val="00B22260"/>
    <w:rsid w:val="00B366C8"/>
    <w:rsid w:val="00B52DDE"/>
    <w:rsid w:val="00B561A0"/>
    <w:rsid w:val="00B607B5"/>
    <w:rsid w:val="00B65127"/>
    <w:rsid w:val="00B71626"/>
    <w:rsid w:val="00B74E54"/>
    <w:rsid w:val="00B75B22"/>
    <w:rsid w:val="00B84846"/>
    <w:rsid w:val="00B92A76"/>
    <w:rsid w:val="00B931BB"/>
    <w:rsid w:val="00BA246B"/>
    <w:rsid w:val="00BA4234"/>
    <w:rsid w:val="00BC006B"/>
    <w:rsid w:val="00BE070D"/>
    <w:rsid w:val="00BE381E"/>
    <w:rsid w:val="00BE512D"/>
    <w:rsid w:val="00BE6A74"/>
    <w:rsid w:val="00C122B4"/>
    <w:rsid w:val="00C140BF"/>
    <w:rsid w:val="00C14612"/>
    <w:rsid w:val="00C31238"/>
    <w:rsid w:val="00C33F7A"/>
    <w:rsid w:val="00C340D2"/>
    <w:rsid w:val="00C36C75"/>
    <w:rsid w:val="00C40F5D"/>
    <w:rsid w:val="00C430C7"/>
    <w:rsid w:val="00C436AE"/>
    <w:rsid w:val="00C46D4D"/>
    <w:rsid w:val="00C47431"/>
    <w:rsid w:val="00C558FE"/>
    <w:rsid w:val="00C55B29"/>
    <w:rsid w:val="00C55B99"/>
    <w:rsid w:val="00C573B6"/>
    <w:rsid w:val="00C62453"/>
    <w:rsid w:val="00C676E9"/>
    <w:rsid w:val="00C719AF"/>
    <w:rsid w:val="00C73228"/>
    <w:rsid w:val="00C75751"/>
    <w:rsid w:val="00C81C26"/>
    <w:rsid w:val="00C8433A"/>
    <w:rsid w:val="00C86D8D"/>
    <w:rsid w:val="00CA326D"/>
    <w:rsid w:val="00CA7AE9"/>
    <w:rsid w:val="00CB32EE"/>
    <w:rsid w:val="00CC0549"/>
    <w:rsid w:val="00CC0905"/>
    <w:rsid w:val="00CC7AFB"/>
    <w:rsid w:val="00CC7B00"/>
    <w:rsid w:val="00CD2A41"/>
    <w:rsid w:val="00CD7839"/>
    <w:rsid w:val="00CD7C64"/>
    <w:rsid w:val="00CE0508"/>
    <w:rsid w:val="00CE0EB2"/>
    <w:rsid w:val="00CF066C"/>
    <w:rsid w:val="00D01BE7"/>
    <w:rsid w:val="00D10D6C"/>
    <w:rsid w:val="00D21F15"/>
    <w:rsid w:val="00D27911"/>
    <w:rsid w:val="00D32145"/>
    <w:rsid w:val="00D41C10"/>
    <w:rsid w:val="00D52040"/>
    <w:rsid w:val="00D5323F"/>
    <w:rsid w:val="00D53726"/>
    <w:rsid w:val="00D60C77"/>
    <w:rsid w:val="00D62F60"/>
    <w:rsid w:val="00D6510E"/>
    <w:rsid w:val="00D67BFE"/>
    <w:rsid w:val="00D707DB"/>
    <w:rsid w:val="00D72FF0"/>
    <w:rsid w:val="00D74B03"/>
    <w:rsid w:val="00D76D1C"/>
    <w:rsid w:val="00D77E17"/>
    <w:rsid w:val="00D82BBD"/>
    <w:rsid w:val="00D83092"/>
    <w:rsid w:val="00D85C2D"/>
    <w:rsid w:val="00D864C6"/>
    <w:rsid w:val="00D865BB"/>
    <w:rsid w:val="00D87C00"/>
    <w:rsid w:val="00D903EA"/>
    <w:rsid w:val="00D907BB"/>
    <w:rsid w:val="00D91A4B"/>
    <w:rsid w:val="00D9395C"/>
    <w:rsid w:val="00DC5293"/>
    <w:rsid w:val="00DD0ADC"/>
    <w:rsid w:val="00DD27F9"/>
    <w:rsid w:val="00DE0C4D"/>
    <w:rsid w:val="00DE5486"/>
    <w:rsid w:val="00DE6B41"/>
    <w:rsid w:val="00DE6EA2"/>
    <w:rsid w:val="00DF24D0"/>
    <w:rsid w:val="00DF4A28"/>
    <w:rsid w:val="00E02529"/>
    <w:rsid w:val="00E028C1"/>
    <w:rsid w:val="00E0291C"/>
    <w:rsid w:val="00E0656E"/>
    <w:rsid w:val="00E074BF"/>
    <w:rsid w:val="00E10124"/>
    <w:rsid w:val="00E119C0"/>
    <w:rsid w:val="00E1379C"/>
    <w:rsid w:val="00E21FF9"/>
    <w:rsid w:val="00E25048"/>
    <w:rsid w:val="00E253B1"/>
    <w:rsid w:val="00E27E0D"/>
    <w:rsid w:val="00E339DE"/>
    <w:rsid w:val="00E37671"/>
    <w:rsid w:val="00E44DB5"/>
    <w:rsid w:val="00E56FCE"/>
    <w:rsid w:val="00E60161"/>
    <w:rsid w:val="00E62AE2"/>
    <w:rsid w:val="00E734B5"/>
    <w:rsid w:val="00E74574"/>
    <w:rsid w:val="00E750F3"/>
    <w:rsid w:val="00E80B79"/>
    <w:rsid w:val="00E80E79"/>
    <w:rsid w:val="00E81066"/>
    <w:rsid w:val="00E83571"/>
    <w:rsid w:val="00E84FCE"/>
    <w:rsid w:val="00E93996"/>
    <w:rsid w:val="00EA2E88"/>
    <w:rsid w:val="00EA3F75"/>
    <w:rsid w:val="00EC1CFB"/>
    <w:rsid w:val="00EC6F20"/>
    <w:rsid w:val="00ED0F4C"/>
    <w:rsid w:val="00ED39F5"/>
    <w:rsid w:val="00EE6EFC"/>
    <w:rsid w:val="00EF071D"/>
    <w:rsid w:val="00EF1E76"/>
    <w:rsid w:val="00EF327D"/>
    <w:rsid w:val="00EF43FA"/>
    <w:rsid w:val="00EF7FB8"/>
    <w:rsid w:val="00F0103E"/>
    <w:rsid w:val="00F131CB"/>
    <w:rsid w:val="00F14762"/>
    <w:rsid w:val="00F206AD"/>
    <w:rsid w:val="00F31DD2"/>
    <w:rsid w:val="00F354F4"/>
    <w:rsid w:val="00F45BF7"/>
    <w:rsid w:val="00F5753D"/>
    <w:rsid w:val="00F61E53"/>
    <w:rsid w:val="00F63BF6"/>
    <w:rsid w:val="00F646BC"/>
    <w:rsid w:val="00F943F8"/>
    <w:rsid w:val="00FA0668"/>
    <w:rsid w:val="00FA7E66"/>
    <w:rsid w:val="00FB4BF1"/>
    <w:rsid w:val="00FC3A38"/>
    <w:rsid w:val="00FC3E70"/>
    <w:rsid w:val="00FC4A9A"/>
    <w:rsid w:val="00FD065F"/>
    <w:rsid w:val="00FE0917"/>
    <w:rsid w:val="00FE4C9D"/>
    <w:rsid w:val="00FF11FB"/>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DD53"/>
  <w15:docId w15:val="{EAA63ADC-4325-534C-9163-64404F2C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9" w:lineRule="auto"/>
      <w:ind w:left="12" w:hanging="10"/>
    </w:pPr>
    <w:rPr>
      <w:rFonts w:ascii="Times New Roman" w:eastAsia="Times New Roman" w:hAnsi="Times New Roman" w:cs="Times New Roman"/>
      <w:color w:val="000000"/>
      <w:lang w:val="fr-FR" w:eastAsia="fr-FR" w:bidi="fr-FR"/>
    </w:rPr>
  </w:style>
  <w:style w:type="paragraph" w:styleId="Heading1">
    <w:name w:val="heading 1"/>
    <w:next w:val="Normal"/>
    <w:link w:val="Heading1Char"/>
    <w:uiPriority w:val="9"/>
    <w:qFormat/>
    <w:pPr>
      <w:keepNext/>
      <w:keepLines/>
      <w:spacing w:after="110"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0" w:line="259"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10" w:line="259" w:lineRule="auto"/>
      <w:ind w:left="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10" w:line="259"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line="257"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paragraph" w:styleId="FootnoteText">
    <w:name w:val="footnote text"/>
    <w:basedOn w:val="Normal"/>
    <w:link w:val="FootnoteTextChar"/>
    <w:uiPriority w:val="99"/>
    <w:semiHidden/>
    <w:unhideWhenUsed/>
    <w:rsid w:val="005B0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FB0"/>
    <w:rPr>
      <w:rFonts w:ascii="Times New Roman" w:eastAsia="Times New Roman" w:hAnsi="Times New Roman" w:cs="Times New Roman"/>
      <w:color w:val="000000"/>
      <w:sz w:val="20"/>
      <w:szCs w:val="20"/>
      <w:lang w:val="fr-FR" w:eastAsia="fr-FR" w:bidi="fr-FR"/>
    </w:rPr>
  </w:style>
  <w:style w:type="character" w:styleId="FootnoteReference">
    <w:name w:val="footnote reference"/>
    <w:basedOn w:val="DefaultParagraphFont"/>
    <w:uiPriority w:val="99"/>
    <w:semiHidden/>
    <w:unhideWhenUsed/>
    <w:rsid w:val="005B0FB0"/>
    <w:rPr>
      <w:vertAlign w:val="superscript"/>
    </w:rPr>
  </w:style>
  <w:style w:type="character" w:customStyle="1" w:styleId="author">
    <w:name w:val="author"/>
    <w:basedOn w:val="DefaultParagraphFont"/>
    <w:rsid w:val="00EF327D"/>
  </w:style>
  <w:style w:type="character" w:customStyle="1" w:styleId="articletitle">
    <w:name w:val="articletitle"/>
    <w:basedOn w:val="DefaultParagraphFont"/>
    <w:rsid w:val="00EF327D"/>
  </w:style>
  <w:style w:type="character" w:customStyle="1" w:styleId="pubyear">
    <w:name w:val="pubyear"/>
    <w:basedOn w:val="DefaultParagraphFont"/>
    <w:rsid w:val="00EF327D"/>
  </w:style>
  <w:style w:type="character" w:customStyle="1" w:styleId="pagefirst">
    <w:name w:val="pagefirst"/>
    <w:basedOn w:val="DefaultParagraphFont"/>
    <w:rsid w:val="00EF327D"/>
  </w:style>
  <w:style w:type="character" w:customStyle="1" w:styleId="pagelast">
    <w:name w:val="pagelast"/>
    <w:basedOn w:val="DefaultParagraphFont"/>
    <w:rsid w:val="00EF327D"/>
  </w:style>
  <w:style w:type="character" w:customStyle="1" w:styleId="c9dxtc">
    <w:name w:val="c9dxtc"/>
    <w:basedOn w:val="DefaultParagraphFont"/>
    <w:rsid w:val="00507CF8"/>
  </w:style>
  <w:style w:type="paragraph" w:styleId="Footer">
    <w:name w:val="footer"/>
    <w:basedOn w:val="Normal"/>
    <w:link w:val="FooterChar"/>
    <w:uiPriority w:val="99"/>
    <w:unhideWhenUsed/>
    <w:rsid w:val="00594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964"/>
    <w:rPr>
      <w:rFonts w:ascii="Times New Roman" w:eastAsia="Times New Roman" w:hAnsi="Times New Roman" w:cs="Times New Roman"/>
      <w:color w:val="000000"/>
      <w:lang w:val="fr-FR" w:eastAsia="fr-FR" w:bidi="fr-FR"/>
    </w:rPr>
  </w:style>
  <w:style w:type="paragraph" w:styleId="Header">
    <w:name w:val="header"/>
    <w:basedOn w:val="Normal"/>
    <w:link w:val="HeaderChar"/>
    <w:uiPriority w:val="99"/>
    <w:unhideWhenUsed/>
    <w:rsid w:val="00594964"/>
    <w:pPr>
      <w:tabs>
        <w:tab w:val="center" w:pos="4680"/>
        <w:tab w:val="right" w:pos="9360"/>
      </w:tabs>
      <w:spacing w:after="0" w:line="240" w:lineRule="auto"/>
      <w:ind w:left="0" w:firstLine="0"/>
    </w:pPr>
    <w:rPr>
      <w:rFonts w:asciiTheme="minorHAnsi" w:eastAsiaTheme="minorEastAsia" w:hAnsiTheme="minorHAnsi" w:cstheme="minorBidi"/>
      <w:color w:val="auto"/>
      <w:sz w:val="22"/>
      <w:szCs w:val="22"/>
      <w:lang w:val="en-US" w:eastAsia="zh-CN" w:bidi="ar-SA"/>
    </w:rPr>
  </w:style>
  <w:style w:type="character" w:customStyle="1" w:styleId="HeaderChar">
    <w:name w:val="Header Char"/>
    <w:basedOn w:val="DefaultParagraphFont"/>
    <w:link w:val="Header"/>
    <w:uiPriority w:val="99"/>
    <w:rsid w:val="00594964"/>
    <w:rPr>
      <w:sz w:val="22"/>
      <w:szCs w:val="22"/>
      <w:lang w:val="en-US" w:eastAsia="zh-CN"/>
    </w:rPr>
  </w:style>
  <w:style w:type="character" w:styleId="LineNumber">
    <w:name w:val="line number"/>
    <w:basedOn w:val="DefaultParagraphFont"/>
    <w:uiPriority w:val="99"/>
    <w:semiHidden/>
    <w:unhideWhenUsed/>
    <w:rsid w:val="00080260"/>
  </w:style>
  <w:style w:type="character" w:styleId="PageNumber">
    <w:name w:val="page number"/>
    <w:basedOn w:val="DefaultParagraphFont"/>
    <w:uiPriority w:val="99"/>
    <w:semiHidden/>
    <w:unhideWhenUsed/>
    <w:rsid w:val="004523A3"/>
  </w:style>
  <w:style w:type="character" w:styleId="Hyperlink">
    <w:name w:val="Hyperlink"/>
    <w:basedOn w:val="DefaultParagraphFont"/>
    <w:uiPriority w:val="99"/>
    <w:semiHidden/>
    <w:unhideWhenUsed/>
    <w:rsid w:val="006351EE"/>
    <w:rPr>
      <w:color w:val="0000FF"/>
      <w:u w:val="single"/>
    </w:rPr>
  </w:style>
  <w:style w:type="character" w:styleId="Emphasis">
    <w:name w:val="Emphasis"/>
    <w:basedOn w:val="DefaultParagraphFont"/>
    <w:uiPriority w:val="20"/>
    <w:qFormat/>
    <w:rsid w:val="006351EE"/>
    <w:rPr>
      <w:i/>
      <w:iCs/>
    </w:rPr>
  </w:style>
  <w:style w:type="character" w:styleId="FollowedHyperlink">
    <w:name w:val="FollowedHyperlink"/>
    <w:basedOn w:val="DefaultParagraphFont"/>
    <w:uiPriority w:val="99"/>
    <w:semiHidden/>
    <w:unhideWhenUsed/>
    <w:rsid w:val="006351EE"/>
    <w:rPr>
      <w:color w:val="954F72" w:themeColor="followedHyperlink"/>
      <w:u w:val="single"/>
    </w:rPr>
  </w:style>
  <w:style w:type="paragraph" w:styleId="ListParagraph">
    <w:name w:val="List Paragraph"/>
    <w:basedOn w:val="Normal"/>
    <w:uiPriority w:val="34"/>
    <w:qFormat/>
    <w:rsid w:val="004A3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riederike-moltmann.com/uploads/Names-Sortals-publ.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riederike-moltmann.com/uploads/Levels%20of%20Linguistic%20Acts%20and%20the%20Semantics%20of%20Saying%20and%20Quoting-ref-2016(1).pdf" TargetMode="External"/><Relationship Id="rId4" Type="http://schemas.openxmlformats.org/officeDocument/2006/relationships/settings" Target="settings.xml"/><Relationship Id="rId9" Type="http://schemas.openxmlformats.org/officeDocument/2006/relationships/hyperlink" Target="http://friederike-moltmann.com/uploads/Names-Sortals-publ.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7E0CD-FAE1-2C44-8652-B84483EC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43</Pages>
  <Words>12697</Words>
  <Characters>69078</Characters>
  <Application>Microsoft Office Word</Application>
  <DocSecurity>0</DocSecurity>
  <Lines>1409</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IHPST</dc:creator>
  <cp:keywords/>
  <cp:lastModifiedBy>fmoltmann123@gmail.com</cp:lastModifiedBy>
  <cp:revision>3</cp:revision>
  <cp:lastPrinted>2026-01-22T10:07:00Z</cp:lastPrinted>
  <dcterms:created xsi:type="dcterms:W3CDTF">2026-01-22T10:46:00Z</dcterms:created>
  <dcterms:modified xsi:type="dcterms:W3CDTF">2026-01-23T06:11:00Z</dcterms:modified>
</cp:coreProperties>
</file>